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9.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Override PartName="/word/media/rId147.png" ContentType="image/png"/>
  <Override PartName="/word/media/rId150.png" ContentType="image/png"/>
  <Override PartName="/word/media/rId1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1"/>
      </w:pPr>
      <w:bookmarkStart w:id="36" w:name="section-2-what-are-other-companies-doing-to-assist-workers-with-mental-and-behavioral-health-policies"/>
      <w:bookmarkEnd w:id="36"/>
      <w:r>
        <w:t xml:space="preserve">Section 2: What are Other Companies Doing to Assist workers with Mental and Behavioral Health Policies</w:t>
      </w:r>
    </w:p>
    <w:p>
      <w:pPr>
        <w:pStyle w:val="Heading1"/>
      </w:pPr>
      <w:bookmarkStart w:id="37" w:name="section-3-what-are-factors-that-might-limit-the-impact-of-behavioral-health-outreach"/>
      <w:bookmarkEnd w:id="37"/>
      <w:r>
        <w:t xml:space="preserve">Section 3: What are Factors that Might Limit the Impact of Behavioral Health Outreach</w:t>
      </w:r>
    </w:p>
    <w:p>
      <w:pPr>
        <w:pStyle w:val="Heading3"/>
      </w:pPr>
      <w:bookmarkStart w:id="38" w:name="potential-negative-consequences-for-discussing-health-issues-with-employer-physical-vs.mental"/>
      <w:bookmarkEnd w:id="38"/>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interpretation-of-results-4"/>
      <w:bookmarkEnd w:id="40"/>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45" w:name="analzing-the-relationship-between-perceiving-the-negative-impact-of-mental-illness-at-previous-workplace-and-the-impact-at-current-workplace"/>
      <w:bookmarkEnd w:id="145"/>
      <w:r>
        <w:t xml:space="preserve">Analzing the relationship between perceiving the negative impact of mental illness at previous workplace and the impact at current workplace</w:t>
      </w:r>
    </w:p>
    <w:p>
      <w:pPr>
        <w:pStyle w:val="Heading4"/>
      </w:pPr>
      <w:bookmarkStart w:id="146" w:name="plotting-the-ggplot-for-the-independent-variable-do-you-think-that-discussing-a-mental-health-disorder-with-previous-employers-would-have-negative-consequences"/>
      <w:bookmarkEnd w:id="146"/>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3-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48" w:name="interpreting-the-results"/>
      <w:bookmarkEnd w:id="148"/>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49" w:name="plotting-the-ggplot-for-the-dependent-variable-do-you-think-that-discussing-a-mental-health-disorder-with-your-employer-would-have-negative-consequences"/>
      <w:bookmarkEnd w:id="149"/>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51" w:name="interpretation-of-results-18"/>
      <w:bookmarkEnd w:id="151"/>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52" w:name="chi-squared-test-2"/>
      <w:bookmarkEnd w:id="152"/>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53" w:name="interpret-results-6"/>
      <w:bookmarkEnd w:id="153"/>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54" w:name="analzing-the-relationship-between-perceiving-the-negative-impact-of-mental-illness-at-previous-workplace-and-the-impact-at-current-workplace-1"/>
      <w:bookmarkEnd w:id="154"/>
      <w:r>
        <w:t xml:space="preserve">Analzing the relationship between perceiving the negative impact of mental illness at previous workplace and the impact at current workplace</w:t>
      </w:r>
    </w:p>
    <w:p>
      <w:pPr>
        <w:pStyle w:val="Heading4"/>
      </w:pPr>
      <w:bookmarkStart w:id="155" w:name="plotting-the-ggplot-for-the-independent-variable-do-you-think-that-discussing-a-mental-health-disorder-with-previous-employers-would-have-negative-consequences-1"/>
      <w:bookmarkEnd w:id="155"/>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6-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57" w:name="works-cited"/>
      <w:bookmarkEnd w:id="157"/>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58">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b891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6" Target="media/rId156.png" /><Relationship Type="http://schemas.openxmlformats.org/officeDocument/2006/relationships/hyperlink" Id="rId158"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58"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2018-11-30T20:58:03Z</dcterms:created>
  <dcterms:modified xsi:type="dcterms:W3CDTF">2018-11-30T20:58:03Z</dcterms:modified>
</cp:coreProperties>
</file>