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40.png" ContentType="image/png"/>
  <Override PartName="/word/media/rId43.png" ContentType="image/png"/>
  <Override PartName="/word/media/rId49.png" ContentType="image/png"/>
  <Override PartName="/word/media/rId52.png" ContentType="image/png"/>
  <Override PartName="/word/media/rId55.png" ContentType="image/png"/>
  <Override PartName="/word/media/rId56.png" ContentType="image/png"/>
  <Override PartName="/word/media/rId65.png" ContentType="image/png"/>
  <Override PartName="/word/media/rId24.png" ContentType="image/png"/>
  <Override PartName="/word/media/rId72.png" ContentType="image/png"/>
  <Override PartName="/word/media/rId78.png" ContentType="image/png"/>
  <Override PartName="/word/media/rId83.png" ContentType="image/png"/>
  <Override PartName="/word/media/rId88.png" ContentType="image/png"/>
  <Override PartName="/word/media/rId93.png" ContentType="image/png"/>
  <Override PartName="/word/media/rId98.png" ContentType="image/png"/>
  <Override PartName="/word/media/rId103.png" ContentType="image/png"/>
  <Override PartName="/word/media/rId109.png" ContentType="image/png"/>
  <Override PartName="/word/media/rId27.png" ContentType="image/png"/>
  <Override PartName="/word/media/rId115.png" ContentType="image/png"/>
  <Override PartName="/word/media/rId120.png" ContentType="image/png"/>
  <Override PartName="/word/media/rId125.png" ContentType="image/png"/>
  <Override PartName="/word/media/rId130.png" ContentType="image/png"/>
  <Override PartName="/word/media/rId135.png" ContentType="image/png"/>
  <Override PartName="/word/media/rId141.png" ContentType="image/png"/>
  <Override PartName="/word/media/rId29.png" ContentType="image/png"/>
  <Override PartName="/word/media/rId146.png" ContentType="image/png"/>
  <Override PartName="/word/media/rId151.png" ContentType="image/png"/>
  <Override PartName="/word/media/rId156.png" ContentType="image/png"/>
  <Override PartName="/word/media/rId161.png" ContentType="image/png"/>
  <Override PartName="/word/media/rId165.png" ContentType="image/png"/>
  <Override PartName="/word/media/rId168.png" ContentType="image/png"/>
  <Override PartName="/word/media/rId1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6" w:name="distribution-of-mental-health-disorder-based-on-geography"/>
      <w:bookmarkEnd w:id="36"/>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7" w:name="interpretation-of-results-4"/>
      <w:bookmarkEnd w:id="37"/>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8" w:name="section-2-analysis-of-distribution-of-mental-health-benefits-offered-by-companies-in-the-dataset"/>
      <w:bookmarkEnd w:id="38"/>
      <w:r>
        <w:t xml:space="preserve">Section 2: Analysis of distribution of mental health benefits offered by companies in the dataset</w:t>
      </w:r>
    </w:p>
    <w:p>
      <w:pPr>
        <w:pStyle w:val="Heading3"/>
      </w:pPr>
      <w:bookmarkStart w:id="39" w:name="distribution-of-employers-offering-mental-healh-benefits-as-part-of-healthcare-coverage"/>
      <w:bookmarkEnd w:id="39"/>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interpretation-of-results-5"/>
      <w:bookmarkEnd w:id="41"/>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2" w:name="distribution-of-employers-offering-resources-to-learn-more-about-mental-health-concerns-and-options-for-seeking-help"/>
      <w:bookmarkEnd w:id="42"/>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interpretation-of-results-6"/>
      <w:bookmarkEnd w:id="44"/>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5" w:name="do-companies-in-the-survey-dataset-have-formal-discussions-to-assist-workers-with-mental-and-behavioral-health-policies"/>
      <w:bookmarkEnd w:id="45"/>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6" w:name="percentage-of-employers-who-have-a-formal-discussion-about-mental-health-with-their-employees"/>
      <w:bookmarkEnd w:id="46"/>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7" w:name="interpretation-of-results-7"/>
      <w:bookmarkEnd w:id="47"/>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8" w:name="visualizing-the-proportion-of-responses-for-employers-formally-discussing-mental-health-with-theri-employees"/>
      <w:bookmarkEnd w:id="48"/>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section-3-what-are-factors-that-might-limit-the-impact-of-behavioral-health-outreach"/>
      <w:bookmarkEnd w:id="50"/>
      <w:r>
        <w:t xml:space="preserve">Section 3: What are Factors that Might Limit the Impact of Behavioral Health Outreach</w:t>
      </w:r>
    </w:p>
    <w:p>
      <w:pPr>
        <w:pStyle w:val="Heading3"/>
      </w:pPr>
      <w:bookmarkStart w:id="51" w:name="potential-negative-consequences-for-discussing-health-issues-with-employer-physical-vs.mental"/>
      <w:bookmarkEnd w:id="51"/>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interpretation-of-results-8"/>
      <w:bookmarkEnd w:id="53"/>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4" w:name="analzing-the-relationship-between-perceiving-the-negative-impact-of-mental-illness-at-previous-workplace-and-the-impact-at-current-workplace"/>
      <w:bookmarkEnd w:id="54"/>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7" w:name="chi-squared-test"/>
      <w:bookmarkEnd w:id="57"/>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8" w:name="interpretation-of-results-9"/>
      <w:bookmarkEnd w:id="58"/>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59" w:name="anonymity-policies"/>
      <w:bookmarkEnd w:id="59"/>
      <w:r>
        <w:t xml:space="preserve">Anonymity Policies</w:t>
      </w:r>
    </w:p>
    <w:p>
      <w:pPr>
        <w:pStyle w:val="FirstParagraph"/>
      </w:pPr>
      <w:r>
        <w:t xml:space="preserve">If employees feel that their anonymity is not protected, they may be less likely to reach out for help.</w:t>
      </w:r>
    </w:p>
    <w:p>
      <w:pPr>
        <w:pStyle w:val="Heading3"/>
      </w:pPr>
      <w:bookmarkStart w:id="60" w:name="anonymity-policies-by-company-size"/>
      <w:bookmarkEnd w:id="60"/>
      <w:r>
        <w:t xml:space="preserve">Anonymity Policies by Company Size</w:t>
      </w:r>
    </w:p>
    <w:p>
      <w:pPr>
        <w:pStyle w:val="Heading4"/>
      </w:pPr>
      <w:bookmarkStart w:id="61" w:name="crosstab-table"/>
      <w:bookmarkEnd w:id="61"/>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62" w:name="proportions-table"/>
      <w:bookmarkEnd w:id="62"/>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63" w:name="chi-squared-test-1"/>
      <w:bookmarkEnd w:id="63"/>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64" w:name="visualization-of-data"/>
      <w:bookmarkEnd w:id="64"/>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6" w:name="interpretation-of-results-10"/>
      <w:bookmarkEnd w:id="66"/>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7" w:name="anonymity-policies-by-whether-it-is-a-tech-company"/>
      <w:bookmarkEnd w:id="67"/>
      <w:r>
        <w:t xml:space="preserve">Anonymity Policies by Whether it is a Tech Company</w:t>
      </w:r>
    </w:p>
    <w:p>
      <w:pPr>
        <w:pStyle w:val="Heading4"/>
      </w:pPr>
      <w:bookmarkStart w:id="68" w:name="cross-tab-table"/>
      <w:bookmarkEnd w:id="68"/>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69" w:name="proportions-table-1"/>
      <w:bookmarkEnd w:id="69"/>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70" w:name="chi-squared-test-2"/>
      <w:bookmarkEnd w:id="70"/>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71" w:name="visualization-of-data-1"/>
      <w:bookmarkEnd w:id="71"/>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3" w:name="interpretation-of-results-11"/>
      <w:bookmarkEnd w:id="73"/>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74" w:name="ease-of-asking-for-leave-for-a-mental-health-issue"/>
      <w:bookmarkEnd w:id="74"/>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75" w:name="answers-by-gender"/>
      <w:bookmarkEnd w:id="75"/>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76" w:name="chi-squared"/>
      <w:bookmarkEnd w:id="76"/>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77" w:name="visualization-of-data-2"/>
      <w:bookmarkEnd w:id="77"/>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8-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9" w:name="interpretation-of-results-12"/>
      <w:bookmarkEnd w:id="79"/>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80" w:name="answers-by-age-group"/>
      <w:bookmarkEnd w:id="80"/>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81" w:name="chi-squared-1"/>
      <w:bookmarkEnd w:id="81"/>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2" w:name="visualization-of-data-3"/>
      <w:bookmarkEnd w:id="82"/>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4" w:name="interpretation-of-results-13"/>
      <w:bookmarkEnd w:id="84"/>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85" w:name="answers-by-company-size"/>
      <w:bookmarkEnd w:id="85"/>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86" w:name="chi-squared-2"/>
      <w:bookmarkEnd w:id="86"/>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87" w:name="visualization-of-data-4"/>
      <w:bookmarkEnd w:id="87"/>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9" w:name="interpretation-of-results-14"/>
      <w:bookmarkEnd w:id="89"/>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0" w:name="answers-by-whether-current-company-provides-mental-health-benefits"/>
      <w:bookmarkEnd w:id="90"/>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91" w:name="chi-squared-3"/>
      <w:bookmarkEnd w:id="91"/>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92" w:name="create-visualization"/>
      <w:bookmarkEnd w:id="92"/>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9-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4" w:name="interpretation-of-results-15"/>
      <w:bookmarkEnd w:id="94"/>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95" w:name="answers-by-whether-current-company-has-ever-formally-discussed-mental-health"/>
      <w:bookmarkEnd w:id="95"/>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96" w:name="chi-squared-4"/>
      <w:bookmarkEnd w:id="96"/>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97" w:name="create-visualization-1"/>
      <w:bookmarkEnd w:id="97"/>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Disc.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2-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9" w:name="interpretation-of-results-16"/>
      <w:bookmarkEnd w:id="99"/>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100" w:name="answers-by-whether-current-company-offers-other-resources"/>
      <w:bookmarkEnd w:id="100"/>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101" w:name="chi-squared-5"/>
      <w:bookmarkEnd w:id="101"/>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102" w:name="create-visualization-2"/>
      <w:bookmarkEnd w:id="102"/>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104" w:name="interpretation-of-results-17"/>
      <w:bookmarkEnd w:id="104"/>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05" w:name="answers-by-if-they-ever-saw-a-poor-response-to-mental-health-issue"/>
      <w:bookmarkEnd w:id="105"/>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106" w:name="revise-labels"/>
      <w:bookmarkEnd w:id="106"/>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107" w:name="chi-squared-6"/>
      <w:bookmarkEnd w:id="107"/>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108" w:name="create-visualization-3"/>
      <w:bookmarkEnd w:id="108"/>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9-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110" w:name="interpretation-of-results-18"/>
      <w:bookmarkEnd w:id="110"/>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11" w:name="comfort-with-talking-to-supervisor-about-mental-health"/>
      <w:bookmarkEnd w:id="111"/>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112" w:name="answers-by-gender-1"/>
      <w:bookmarkEnd w:id="112"/>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113" w:name="chi-squared-7"/>
      <w:bookmarkEnd w:id="113"/>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114" w:name="create-visualization-4"/>
      <w:bookmarkEnd w:id="114"/>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2-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6" w:name="interpretation-of-results-19"/>
      <w:bookmarkEnd w:id="116"/>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17" w:name="answers-by-age-group-1"/>
      <w:bookmarkEnd w:id="117"/>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18" w:name="chi-squared-8"/>
      <w:bookmarkEnd w:id="118"/>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19" w:name="create-visualization-5"/>
      <w:bookmarkEnd w:id="119"/>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1" w:name="interpretation-of-results-20"/>
      <w:bookmarkEnd w:id="121"/>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22" w:name="answers-by-company-size-1"/>
      <w:bookmarkEnd w:id="122"/>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23" w:name="chi-squared-9"/>
      <w:bookmarkEnd w:id="123"/>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24" w:name="create-visualization-6"/>
      <w:bookmarkEnd w:id="124"/>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 Mental Health 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8-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6" w:name="interpretation-of-results-21"/>
      <w:bookmarkEnd w:id="12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27" w:name="answers-by-if-they-ever-saw-a-poor-response-to-mental-health-issue-1"/>
      <w:bookmarkEnd w:id="127"/>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28" w:name="chi-squared-10"/>
      <w:bookmarkEnd w:id="128"/>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29" w:name="create-visualization-7"/>
      <w:bookmarkEnd w:id="129"/>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1-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1" w:name="interpret-results"/>
      <w:bookmarkEnd w:id="131"/>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32" w:name="answers-by-if-they-think-discussing-a-mental-health-disorder-with-employer-would-have-negative-consequences"/>
      <w:bookmarkEnd w:id="132"/>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33" w:name="chi-squared-11"/>
      <w:bookmarkEnd w:id="133"/>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34" w:name="create-visualization-8"/>
      <w:bookmarkEnd w:id="134"/>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 Disc.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6" w:name="interpret-results-1"/>
      <w:bookmarkEnd w:id="136"/>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37" w:name="comfort-with-taking-to-coworkers-about-mental-health"/>
      <w:bookmarkEnd w:id="137"/>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38" w:name="answers-by-gender-2"/>
      <w:bookmarkEnd w:id="138"/>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39" w:name="chi-squared-12"/>
      <w:bookmarkEnd w:id="139"/>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40" w:name="create-visualization-9"/>
      <w:bookmarkEnd w:id="140"/>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8-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2" w:name="interpret-results-2"/>
      <w:bookmarkEnd w:id="142"/>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43" w:name="answers-by-age-group-2"/>
      <w:bookmarkEnd w:id="143"/>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44" w:name="chi-squared-13"/>
      <w:bookmarkEnd w:id="144"/>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45" w:name="create-visualization-10"/>
      <w:bookmarkEnd w:id="145"/>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7" w:name="interpret-results-3"/>
      <w:bookmarkEnd w:id="147"/>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48" w:name="answers-by-company-size-2"/>
      <w:bookmarkEnd w:id="148"/>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49" w:name="chi-squared-14"/>
      <w:bookmarkEnd w:id="14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50" w:name="create-visualization-11"/>
      <w:bookmarkEnd w:id="150"/>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2" w:name="interpret-results-4"/>
      <w:bookmarkEnd w:id="15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53" w:name="answers-by-if-they-ever-saw-a-poor-response-to-mental-health-issue-2"/>
      <w:bookmarkEnd w:id="153"/>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54" w:name="chi-squared-15"/>
      <w:bookmarkEnd w:id="154"/>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55" w:name="create-visualization-12"/>
      <w:bookmarkEnd w:id="155"/>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7-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7" w:name="interpret-results-5"/>
      <w:bookmarkEnd w:id="157"/>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58" w:name="answers-by-if-they-think-coworkers-would-view-them-negatively-if-they-knew-you-suffered-from-a-mental-health-issue"/>
      <w:bookmarkEnd w:id="158"/>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59" w:name="chi-squared-16"/>
      <w:bookmarkEnd w:id="159"/>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60" w:name="creating-the-visualization"/>
      <w:bookmarkEnd w:id="160"/>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 Disc. MH Disorder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2" w:name="interpretation-of-results-22"/>
      <w:bookmarkEnd w:id="162"/>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63" w:name="analzing-the-relationship-between-perceiving-the-negative-impact-of-mental-illness-at-previous-workplace-and-the-impact-at-current-workplace-1"/>
      <w:bookmarkEnd w:id="163"/>
      <w:r>
        <w:t xml:space="preserve">Analzing the relationship between perceiving the negative impact of mental illness at previous workplace and the impact at current workplace</w:t>
      </w:r>
    </w:p>
    <w:p>
      <w:pPr>
        <w:pStyle w:val="Heading4"/>
      </w:pPr>
      <w:bookmarkStart w:id="164" w:name="plotting-the-ggplot-for-the-independent-variable-do-you-think-that-discussing-a-mental-health-disorder-with-previous-employers-would-have-negative-consequences"/>
      <w:bookmarkEnd w:id="164"/>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1-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66" w:name="interpreting-the-results"/>
      <w:bookmarkEnd w:id="166"/>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67" w:name="plotting-the-ggplot-for-the-dependent-variable-do-you-think-that-discussing-a-mental-health-disorder-with-your-employer-would-have-negative-consequences"/>
      <w:bookmarkEnd w:id="167"/>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2-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69" w:name="interpretation-of-results-23"/>
      <w:bookmarkEnd w:id="169"/>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70" w:name="chi-squared-test-3"/>
      <w:bookmarkEnd w:id="170"/>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71" w:name="interpret-results-6"/>
      <w:bookmarkEnd w:id="171"/>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172" w:name="analzing-the-relationship-between-perceiving-the-negative-impact-of-mental-illness-at-previous-workplace-and-the-impact-at-current-workplace-2"/>
      <w:bookmarkEnd w:id="172"/>
      <w:r>
        <w:t xml:space="preserve">Analzing the relationship between perceiving the negative impact of mental illness at previous workplace and the impact at current workplace</w:t>
      </w:r>
    </w:p>
    <w:p>
      <w:pPr>
        <w:pStyle w:val="Heading4"/>
      </w:pPr>
      <w:bookmarkStart w:id="173" w:name="plotting-the-ggplot-for-the-independent-variable-do-you-think-that-discussing-a-mental-health-disorder-with-previous-employers-would-have-negative-consequences-1"/>
      <w:bookmarkEnd w:id="173"/>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4-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175" w:name="works-cited"/>
      <w:bookmarkEnd w:id="17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7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2b07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24" Target="media/rId24.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7" Target="media/rId27.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1" Target="media/rId141.png" /><Relationship Type="http://schemas.openxmlformats.org/officeDocument/2006/relationships/image" Id="rId29" Target="media/rId29.png" /><Relationship Type="http://schemas.openxmlformats.org/officeDocument/2006/relationships/image" Id="rId146" Target="media/rId146.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4" Target="media/rId174.png" /><Relationship Type="http://schemas.openxmlformats.org/officeDocument/2006/relationships/hyperlink" Id="rId17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7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2018-12-01T02:36:42Z</dcterms:created>
  <dcterms:modified xsi:type="dcterms:W3CDTF">2018-12-01T02:36:42Z</dcterms:modified>
</cp:coreProperties>
</file>