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19989" w14:textId="77777777" w:rsidR="00F95A4A" w:rsidRPr="00F95A4A" w:rsidRDefault="00F95A4A" w:rsidP="00F95A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95A4A">
        <w:rPr>
          <w:rFonts w:ascii="Times New Roman" w:eastAsia="Times New Roman" w:hAnsi="Times New Roman" w:cs="Times New Roman"/>
          <w:b/>
          <w:bCs/>
          <w:kern w:val="36"/>
          <w:sz w:val="48"/>
          <w:szCs w:val="48"/>
          <w:lang w:eastAsia="en-IN"/>
        </w:rPr>
        <w:t>Why Businesses Lose Customers Online (And How to Fix It)</w:t>
      </w:r>
    </w:p>
    <w:p w14:paraId="511C22F7"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Short Introduction</w:t>
      </w:r>
    </w:p>
    <w:p w14:paraId="3F7643DC"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In today’s digital-first economy, businesses are investing more than ever in websites, social media, advertising, and online visibility. Yet many still struggle with declining engagement, poor conversion rates, and missed revenue opportunities. The issue is often not traffic—it is the inability to convert attention into meaningful customer action.</w:t>
      </w:r>
    </w:p>
    <w:p w14:paraId="37161881"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Modern consumers make decisions faster, compare options instantly, and expect seamless digital experiences. Businesses that fail to adapt risk losing customers before meaningful interaction even begins. Understanding why customers leave online—and implementing practical improvements—has become a growth priority rather than a marketing choice.</w:t>
      </w:r>
    </w:p>
    <w:p w14:paraId="65B6CE93"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3746CE2E">
          <v:rect id="_x0000_i1025" style="width:0;height:1.5pt" o:hralign="center" o:hrstd="t" o:hr="t" fillcolor="#a0a0a0" stroked="f"/>
        </w:pict>
      </w:r>
    </w:p>
    <w:p w14:paraId="311FC2B5"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Current Industry Situation</w:t>
      </w:r>
    </w:p>
    <w:p w14:paraId="2A7D6369"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 xml:space="preserve">Customer </w:t>
      </w:r>
      <w:proofErr w:type="spellStart"/>
      <w:r w:rsidRPr="00F95A4A">
        <w:rPr>
          <w:rFonts w:ascii="Times New Roman" w:eastAsia="Times New Roman" w:hAnsi="Times New Roman" w:cs="Times New Roman"/>
          <w:sz w:val="24"/>
          <w:szCs w:val="24"/>
          <w:lang w:eastAsia="en-IN"/>
        </w:rPr>
        <w:t>behavior</w:t>
      </w:r>
      <w:proofErr w:type="spellEnd"/>
      <w:r w:rsidRPr="00F95A4A">
        <w:rPr>
          <w:rFonts w:ascii="Times New Roman" w:eastAsia="Times New Roman" w:hAnsi="Times New Roman" w:cs="Times New Roman"/>
          <w:sz w:val="24"/>
          <w:szCs w:val="24"/>
          <w:lang w:eastAsia="en-IN"/>
        </w:rPr>
        <w:t xml:space="preserve"> has shifted significantly over the last few years. People expect immediate access to information, personalized experiences, fast-loading websites, transparent communication, and frictionless purchasing journeys.</w:t>
      </w:r>
    </w:p>
    <w:p w14:paraId="275B7BD4"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Many businesses continue focusing heavily on acquiring reach while overlooking customer experience and conversion optimization. As competition increases across industries, even small gaps in website performance, messaging clarity, lead nurturing, or responsiveness can directly impact customer retention.</w:t>
      </w:r>
    </w:p>
    <w:p w14:paraId="7BAA2ED5"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A common observation across growing businesses is that digital success is rarely determined by visibility alone—it is determined by how effectively a business converts interest into trust and trust into action.</w:t>
      </w:r>
    </w:p>
    <w:p w14:paraId="4AD391C5"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32609081">
          <v:rect id="_x0000_i1026" style="width:0;height:1.5pt" o:hralign="center" o:hrstd="t" o:hr="t" fillcolor="#a0a0a0" stroked="f"/>
        </w:pict>
      </w:r>
    </w:p>
    <w:p w14:paraId="318C1E17" w14:textId="77777777" w:rsidR="00F95A4A" w:rsidRPr="00F95A4A" w:rsidRDefault="00F95A4A" w:rsidP="00F95A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95A4A">
        <w:rPr>
          <w:rFonts w:ascii="Times New Roman" w:eastAsia="Times New Roman" w:hAnsi="Times New Roman" w:cs="Times New Roman"/>
          <w:b/>
          <w:bCs/>
          <w:kern w:val="36"/>
          <w:sz w:val="48"/>
          <w:szCs w:val="48"/>
          <w:lang w:eastAsia="en-IN"/>
        </w:rPr>
        <w:t>Main Insights</w:t>
      </w:r>
    </w:p>
    <w:p w14:paraId="676B24EE"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Insight 1 — Poor First Impressions Reduce Trust</w:t>
      </w:r>
    </w:p>
    <w:p w14:paraId="1474B0BB"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Problem</w:t>
      </w:r>
    </w:p>
    <w:p w14:paraId="5BACA97C"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Customers form opinions within seconds of visiting a website or profile. Outdated design, unclear messaging, inconsistent branding, or slow performance immediately reduce confidence.</w:t>
      </w:r>
    </w:p>
    <w:p w14:paraId="09EED2B1"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Business Impact</w:t>
      </w:r>
    </w:p>
    <w:p w14:paraId="2A157F35"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lastRenderedPageBreak/>
        <w:t>Higher bounce rates, reduced inquiries, and lower conversion opportunities.</w:t>
      </w:r>
    </w:p>
    <w:p w14:paraId="15BDE2DB"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Strategy</w:t>
      </w:r>
    </w:p>
    <w:p w14:paraId="30B4B3CA"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Create a strong and professional digital presence focused on clarity, credibility, and user experience.</w:t>
      </w:r>
    </w:p>
    <w:p w14:paraId="1F622A1F"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Execution</w:t>
      </w:r>
    </w:p>
    <w:p w14:paraId="13F6A3A8" w14:textId="77777777" w:rsidR="00F95A4A" w:rsidRPr="00F95A4A" w:rsidRDefault="00F95A4A" w:rsidP="00F95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Optimize website speed</w:t>
      </w:r>
    </w:p>
    <w:p w14:paraId="77F126F0" w14:textId="77777777" w:rsidR="00F95A4A" w:rsidRPr="00F95A4A" w:rsidRDefault="00F95A4A" w:rsidP="00F95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Improve mobile responsiveness</w:t>
      </w:r>
    </w:p>
    <w:p w14:paraId="796FCD41" w14:textId="77777777" w:rsidR="00F95A4A" w:rsidRPr="00F95A4A" w:rsidRDefault="00F95A4A" w:rsidP="00F95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Create clear service positioning</w:t>
      </w:r>
    </w:p>
    <w:p w14:paraId="5122316C" w14:textId="77777777" w:rsidR="00F95A4A" w:rsidRPr="00F95A4A" w:rsidRDefault="00F95A4A" w:rsidP="00F95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Maintain consistent visual branding</w:t>
      </w:r>
    </w:p>
    <w:p w14:paraId="27CECAFC" w14:textId="77777777" w:rsidR="00F95A4A" w:rsidRPr="00F95A4A" w:rsidRDefault="00F95A4A" w:rsidP="00F95A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Use trust indicators and social proof</w:t>
      </w:r>
    </w:p>
    <w:p w14:paraId="434DFBB7"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Expected Outcome</w:t>
      </w:r>
    </w:p>
    <w:p w14:paraId="21BE70FA"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Improved engagement, stronger trust, and increased lead generation.</w:t>
      </w:r>
    </w:p>
    <w:p w14:paraId="2200E3F7"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3D947DE1">
          <v:rect id="_x0000_i1027" style="width:0;height:1.5pt" o:hralign="center" o:hrstd="t" o:hr="t" fillcolor="#a0a0a0" stroked="f"/>
        </w:pict>
      </w:r>
    </w:p>
    <w:p w14:paraId="1736369A"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Insight 2 — Businesses Focus on Reach Instead of Customer Journey</w:t>
      </w:r>
    </w:p>
    <w:p w14:paraId="15D96A72"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Problem</w:t>
      </w:r>
    </w:p>
    <w:p w14:paraId="50D5493E"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Generating traffic without understanding how users move through the buying process leads to wasted marketing spend.</w:t>
      </w:r>
    </w:p>
    <w:p w14:paraId="2167A159"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Business Impact</w:t>
      </w:r>
    </w:p>
    <w:p w14:paraId="1FA5944C"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High acquisition costs with low conversion rates.</w:t>
      </w:r>
    </w:p>
    <w:p w14:paraId="2E36ED98"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Strategy</w:t>
      </w:r>
    </w:p>
    <w:p w14:paraId="0C45ACB9"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Map and optimize the entire customer journey—from discovery to conversion.</w:t>
      </w:r>
    </w:p>
    <w:p w14:paraId="67FFFA24"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Execution</w:t>
      </w:r>
    </w:p>
    <w:p w14:paraId="622C151D" w14:textId="77777777" w:rsidR="00F95A4A" w:rsidRPr="00F95A4A" w:rsidRDefault="00F95A4A" w:rsidP="00F95A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95A4A">
        <w:rPr>
          <w:rFonts w:ascii="Times New Roman" w:eastAsia="Times New Roman" w:hAnsi="Times New Roman" w:cs="Times New Roman"/>
          <w:sz w:val="24"/>
          <w:szCs w:val="24"/>
          <w:lang w:eastAsia="en-IN"/>
        </w:rPr>
        <w:t>Analyze</w:t>
      </w:r>
      <w:proofErr w:type="spellEnd"/>
      <w:r w:rsidRPr="00F95A4A">
        <w:rPr>
          <w:rFonts w:ascii="Times New Roman" w:eastAsia="Times New Roman" w:hAnsi="Times New Roman" w:cs="Times New Roman"/>
          <w:sz w:val="24"/>
          <w:szCs w:val="24"/>
          <w:lang w:eastAsia="en-IN"/>
        </w:rPr>
        <w:t xml:space="preserve"> visitor </w:t>
      </w:r>
      <w:proofErr w:type="spellStart"/>
      <w:r w:rsidRPr="00F95A4A">
        <w:rPr>
          <w:rFonts w:ascii="Times New Roman" w:eastAsia="Times New Roman" w:hAnsi="Times New Roman" w:cs="Times New Roman"/>
          <w:sz w:val="24"/>
          <w:szCs w:val="24"/>
          <w:lang w:eastAsia="en-IN"/>
        </w:rPr>
        <w:t>behavior</w:t>
      </w:r>
      <w:proofErr w:type="spellEnd"/>
    </w:p>
    <w:p w14:paraId="5032D1CD" w14:textId="77777777" w:rsidR="00F95A4A" w:rsidRPr="00F95A4A" w:rsidRDefault="00F95A4A" w:rsidP="00F95A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Build clear landing pages</w:t>
      </w:r>
    </w:p>
    <w:p w14:paraId="48A77E43" w14:textId="77777777" w:rsidR="00F95A4A" w:rsidRPr="00F95A4A" w:rsidRDefault="00F95A4A" w:rsidP="00F95A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Reduce friction in forms and inquiries</w:t>
      </w:r>
    </w:p>
    <w:p w14:paraId="5CA3B38B" w14:textId="77777777" w:rsidR="00F95A4A" w:rsidRPr="00F95A4A" w:rsidRDefault="00F95A4A" w:rsidP="00F95A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Implement lead nurturing workflows</w:t>
      </w:r>
    </w:p>
    <w:p w14:paraId="0F2BC838"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Expected Outcome</w:t>
      </w:r>
    </w:p>
    <w:p w14:paraId="1DACD554"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Higher conversion rates and improved return on marketing investment.</w:t>
      </w:r>
    </w:p>
    <w:p w14:paraId="0A80A7D9"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lastRenderedPageBreak/>
        <w:pict w14:anchorId="04ADF27D">
          <v:rect id="_x0000_i1028" style="width:0;height:1.5pt" o:hralign="center" o:hrstd="t" o:hr="t" fillcolor="#a0a0a0" stroked="f"/>
        </w:pict>
      </w:r>
    </w:p>
    <w:p w14:paraId="04B3E962"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Insight 3 — Slow Response Time Creates Lost Opportunities</w:t>
      </w:r>
    </w:p>
    <w:p w14:paraId="050CF4E6"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Problem</w:t>
      </w:r>
    </w:p>
    <w:p w14:paraId="5D1BDA0B"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Online customers expect immediate interaction and support.</w:t>
      </w:r>
    </w:p>
    <w:p w14:paraId="1088C492"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Business Impact</w:t>
      </w:r>
    </w:p>
    <w:p w14:paraId="69E9D015"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Potential customers move to competitors that respond faster.</w:t>
      </w:r>
    </w:p>
    <w:p w14:paraId="49E09490"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Strategy</w:t>
      </w:r>
    </w:p>
    <w:p w14:paraId="47B03779"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Improve communication speed and customer handling systems.</w:t>
      </w:r>
    </w:p>
    <w:p w14:paraId="4E4CEAA8"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Execution</w:t>
      </w:r>
    </w:p>
    <w:p w14:paraId="77D316BB" w14:textId="77777777" w:rsidR="00F95A4A" w:rsidRPr="00F95A4A" w:rsidRDefault="00F95A4A" w:rsidP="00F95A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Implement automated responses</w:t>
      </w:r>
    </w:p>
    <w:p w14:paraId="781BECC1" w14:textId="77777777" w:rsidR="00F95A4A" w:rsidRPr="00F95A4A" w:rsidRDefault="00F95A4A" w:rsidP="00F95A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Establish response-time standards</w:t>
      </w:r>
    </w:p>
    <w:p w14:paraId="6256ACCF" w14:textId="77777777" w:rsidR="00F95A4A" w:rsidRPr="00F95A4A" w:rsidRDefault="00F95A4A" w:rsidP="00F95A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Use CRM and lead management tools</w:t>
      </w:r>
    </w:p>
    <w:p w14:paraId="3230756A" w14:textId="77777777" w:rsidR="00F95A4A" w:rsidRPr="00F95A4A" w:rsidRDefault="00F95A4A" w:rsidP="00F95A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Track inquiry sources</w:t>
      </w:r>
    </w:p>
    <w:p w14:paraId="081532C9"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Expected Outcome</w:t>
      </w:r>
    </w:p>
    <w:p w14:paraId="304A033D"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More qualified leads converted into customers.</w:t>
      </w:r>
    </w:p>
    <w:p w14:paraId="226B1A2C"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203C5F68">
          <v:rect id="_x0000_i1029" style="width:0;height:1.5pt" o:hralign="center" o:hrstd="t" o:hr="t" fillcolor="#a0a0a0" stroked="f"/>
        </w:pict>
      </w:r>
    </w:p>
    <w:p w14:paraId="01D7C9C1"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 xml:space="preserve">Insight 4 — Data Is Collected </w:t>
      </w:r>
      <w:proofErr w:type="gramStart"/>
      <w:r w:rsidRPr="00F95A4A">
        <w:rPr>
          <w:rFonts w:ascii="Times New Roman" w:eastAsia="Times New Roman" w:hAnsi="Times New Roman" w:cs="Times New Roman"/>
          <w:b/>
          <w:bCs/>
          <w:sz w:val="36"/>
          <w:szCs w:val="36"/>
          <w:lang w:eastAsia="en-IN"/>
        </w:rPr>
        <w:t>But</w:t>
      </w:r>
      <w:proofErr w:type="gramEnd"/>
      <w:r w:rsidRPr="00F95A4A">
        <w:rPr>
          <w:rFonts w:ascii="Times New Roman" w:eastAsia="Times New Roman" w:hAnsi="Times New Roman" w:cs="Times New Roman"/>
          <w:b/>
          <w:bCs/>
          <w:sz w:val="36"/>
          <w:szCs w:val="36"/>
          <w:lang w:eastAsia="en-IN"/>
        </w:rPr>
        <w:t xml:space="preserve"> Rarely Used</w:t>
      </w:r>
    </w:p>
    <w:p w14:paraId="4E639454"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Problem</w:t>
      </w:r>
    </w:p>
    <w:p w14:paraId="5D3E4298"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Businesses often gather website and campaign data without translating insights into decisions.</w:t>
      </w:r>
    </w:p>
    <w:p w14:paraId="388D972A"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Business Impact</w:t>
      </w:r>
    </w:p>
    <w:p w14:paraId="2AECE6D9"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Repeated mistakes and inefficient spending.</w:t>
      </w:r>
    </w:p>
    <w:p w14:paraId="5D60DC56"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Strategy</w:t>
      </w:r>
    </w:p>
    <w:p w14:paraId="67F1B059"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Shift from reporting metrics to making decisions using performance insights.</w:t>
      </w:r>
    </w:p>
    <w:p w14:paraId="3E072FC2"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Execution</w:t>
      </w:r>
    </w:p>
    <w:p w14:paraId="34BFEEC2" w14:textId="77777777" w:rsidR="00F95A4A" w:rsidRPr="00F95A4A" w:rsidRDefault="00F95A4A" w:rsidP="00F95A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lastRenderedPageBreak/>
        <w:t>Track conversion-focused KPIs</w:t>
      </w:r>
    </w:p>
    <w:p w14:paraId="423754AE" w14:textId="77777777" w:rsidR="00F95A4A" w:rsidRPr="00F95A4A" w:rsidRDefault="00F95A4A" w:rsidP="00F95A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 xml:space="preserve">Monitor customer </w:t>
      </w:r>
      <w:proofErr w:type="spellStart"/>
      <w:r w:rsidRPr="00F95A4A">
        <w:rPr>
          <w:rFonts w:ascii="Times New Roman" w:eastAsia="Times New Roman" w:hAnsi="Times New Roman" w:cs="Times New Roman"/>
          <w:sz w:val="24"/>
          <w:szCs w:val="24"/>
          <w:lang w:eastAsia="en-IN"/>
        </w:rPr>
        <w:t>behavior</w:t>
      </w:r>
      <w:proofErr w:type="spellEnd"/>
    </w:p>
    <w:p w14:paraId="5FB866A2" w14:textId="77777777" w:rsidR="00F95A4A" w:rsidRPr="00F95A4A" w:rsidRDefault="00F95A4A" w:rsidP="00F95A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Review campaign performance regularly</w:t>
      </w:r>
    </w:p>
    <w:p w14:paraId="4046435F" w14:textId="77777777" w:rsidR="00F95A4A" w:rsidRPr="00F95A4A" w:rsidRDefault="00F95A4A" w:rsidP="00F95A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Conduct continuous optimization</w:t>
      </w:r>
    </w:p>
    <w:p w14:paraId="62936A47"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Expected Outcome</w:t>
      </w:r>
    </w:p>
    <w:p w14:paraId="4C610CAB"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Better decision-making and sustainable business growth.</w:t>
      </w:r>
    </w:p>
    <w:p w14:paraId="422FE505"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4724E2E3">
          <v:rect id="_x0000_i1030" style="width:0;height:1.5pt" o:hralign="center" o:hrstd="t" o:hr="t" fillcolor="#a0a0a0" stroked="f"/>
        </w:pict>
      </w:r>
    </w:p>
    <w:p w14:paraId="4271D60B"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Insight 5 — Generic Marketing No Longer Works</w:t>
      </w:r>
    </w:p>
    <w:p w14:paraId="242D4D0C"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Problem</w:t>
      </w:r>
    </w:p>
    <w:p w14:paraId="78F19228"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Customers expect relevant and personalized communication.</w:t>
      </w:r>
    </w:p>
    <w:p w14:paraId="66810FB3"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Business Impact</w:t>
      </w:r>
    </w:p>
    <w:p w14:paraId="004439F2"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Lower engagement and declining customer loyalty.</w:t>
      </w:r>
    </w:p>
    <w:p w14:paraId="546FAC50"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Strategy</w:t>
      </w:r>
    </w:p>
    <w:p w14:paraId="5B326A21"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Create targeted messaging aligned with customer needs.</w:t>
      </w:r>
    </w:p>
    <w:p w14:paraId="381E5FE3"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Execution</w:t>
      </w:r>
    </w:p>
    <w:p w14:paraId="00515086" w14:textId="77777777" w:rsidR="00F95A4A" w:rsidRPr="00F95A4A" w:rsidRDefault="00F95A4A" w:rsidP="00F95A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Segment audiences</w:t>
      </w:r>
    </w:p>
    <w:p w14:paraId="4A8ADBFA" w14:textId="77777777" w:rsidR="00F95A4A" w:rsidRPr="00F95A4A" w:rsidRDefault="00F95A4A" w:rsidP="00F95A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Personalize campaigns</w:t>
      </w:r>
    </w:p>
    <w:p w14:paraId="4C25E19C" w14:textId="77777777" w:rsidR="00F95A4A" w:rsidRPr="00F95A4A" w:rsidRDefault="00F95A4A" w:rsidP="00F95A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Develop value-driven content</w:t>
      </w:r>
    </w:p>
    <w:p w14:paraId="644CF317" w14:textId="77777777" w:rsidR="00F95A4A" w:rsidRPr="00F95A4A" w:rsidRDefault="00F95A4A" w:rsidP="00F95A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Align communication with business objectives</w:t>
      </w:r>
    </w:p>
    <w:p w14:paraId="771695E4"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Expected Outcome</w:t>
      </w:r>
    </w:p>
    <w:p w14:paraId="3881322E"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Stronger relationships and improved long-term retention.</w:t>
      </w:r>
    </w:p>
    <w:p w14:paraId="4F6EED58"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6D20EA97">
          <v:rect id="_x0000_i1031" style="width:0;height:1.5pt" o:hralign="center" o:hrstd="t" o:hr="t" fillcolor="#a0a0a0" stroked="f"/>
        </w:pict>
      </w:r>
    </w:p>
    <w:p w14:paraId="6D94329D"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Real-World Example / Case Snapshot</w:t>
      </w:r>
    </w:p>
    <w:p w14:paraId="6966B595" w14:textId="77777777" w:rsidR="00F95A4A" w:rsidRPr="00F95A4A" w:rsidRDefault="00F95A4A" w:rsidP="00F95A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5A4A">
        <w:rPr>
          <w:rFonts w:ascii="Times New Roman" w:eastAsia="Times New Roman" w:hAnsi="Times New Roman" w:cs="Times New Roman"/>
          <w:b/>
          <w:bCs/>
          <w:sz w:val="27"/>
          <w:szCs w:val="27"/>
          <w:lang w:eastAsia="en-IN"/>
        </w:rPr>
        <w:t>Industry: Education Services</w:t>
      </w:r>
    </w:p>
    <w:p w14:paraId="2450FB68"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b/>
          <w:bCs/>
          <w:sz w:val="24"/>
          <w:szCs w:val="24"/>
          <w:lang w:eastAsia="en-IN"/>
        </w:rPr>
        <w:t>Situation:</w:t>
      </w:r>
      <w:r w:rsidRPr="00F95A4A">
        <w:rPr>
          <w:rFonts w:ascii="Times New Roman" w:eastAsia="Times New Roman" w:hAnsi="Times New Roman" w:cs="Times New Roman"/>
          <w:sz w:val="24"/>
          <w:szCs w:val="24"/>
          <w:lang w:eastAsia="en-IN"/>
        </w:rPr>
        <w:br/>
        <w:t>An educational organization experienced strong website traffic through paid campaigns but struggled to convert visitors into inquiries and admissions.</w:t>
      </w:r>
    </w:p>
    <w:p w14:paraId="51C99C4C"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b/>
          <w:bCs/>
          <w:sz w:val="24"/>
          <w:szCs w:val="24"/>
          <w:lang w:eastAsia="en-IN"/>
        </w:rPr>
        <w:t>Action:</w:t>
      </w:r>
      <w:r w:rsidRPr="00F95A4A">
        <w:rPr>
          <w:rFonts w:ascii="Times New Roman" w:eastAsia="Times New Roman" w:hAnsi="Times New Roman" w:cs="Times New Roman"/>
          <w:sz w:val="24"/>
          <w:szCs w:val="24"/>
          <w:lang w:eastAsia="en-IN"/>
        </w:rPr>
        <w:br/>
        <w:t xml:space="preserve">The business redesigned landing pages, improved mobile experience, simplified inquiry </w:t>
      </w:r>
      <w:r w:rsidRPr="00F95A4A">
        <w:rPr>
          <w:rFonts w:ascii="Times New Roman" w:eastAsia="Times New Roman" w:hAnsi="Times New Roman" w:cs="Times New Roman"/>
          <w:sz w:val="24"/>
          <w:szCs w:val="24"/>
          <w:lang w:eastAsia="en-IN"/>
        </w:rPr>
        <w:lastRenderedPageBreak/>
        <w:t>forms, implemented remarketing campaigns, and introduced structured lead follow-up processes.</w:t>
      </w:r>
    </w:p>
    <w:p w14:paraId="3E7DEF71"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b/>
          <w:bCs/>
          <w:sz w:val="24"/>
          <w:szCs w:val="24"/>
          <w:lang w:eastAsia="en-IN"/>
        </w:rPr>
        <w:t>Result:</w:t>
      </w:r>
      <w:r w:rsidRPr="00F95A4A">
        <w:rPr>
          <w:rFonts w:ascii="Times New Roman" w:eastAsia="Times New Roman" w:hAnsi="Times New Roman" w:cs="Times New Roman"/>
          <w:sz w:val="24"/>
          <w:szCs w:val="24"/>
          <w:lang w:eastAsia="en-IN"/>
        </w:rPr>
        <w:br/>
        <w:t>Within a few months, engagement quality improved significantly. Inquiry completion increased, customer drop-offs reduced, and marketing investment produced stronger business outcomes.</w:t>
      </w:r>
    </w:p>
    <w:p w14:paraId="0057A81B"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The biggest improvement came not from increasing traffic—but from improving the customer journey.</w:t>
      </w:r>
    </w:p>
    <w:p w14:paraId="3DD8D66C"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22D491AD">
          <v:rect id="_x0000_i1032" style="width:0;height:1.5pt" o:hralign="center" o:hrstd="t" o:hr="t" fillcolor="#a0a0a0" stroked="f"/>
        </w:pict>
      </w:r>
    </w:p>
    <w:p w14:paraId="42A6B312"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Key Takeaways</w:t>
      </w:r>
    </w:p>
    <w:p w14:paraId="1030867E"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Segoe UI Symbol" w:eastAsia="Times New Roman" w:hAnsi="Segoe UI Symbol" w:cs="Segoe UI Symbol"/>
          <w:sz w:val="24"/>
          <w:szCs w:val="24"/>
          <w:lang w:eastAsia="en-IN"/>
        </w:rPr>
        <w:t>✓</w:t>
      </w:r>
      <w:r w:rsidRPr="00F95A4A">
        <w:rPr>
          <w:rFonts w:ascii="Times New Roman" w:eastAsia="Times New Roman" w:hAnsi="Times New Roman" w:cs="Times New Roman"/>
          <w:sz w:val="24"/>
          <w:szCs w:val="24"/>
          <w:lang w:eastAsia="en-IN"/>
        </w:rPr>
        <w:t xml:space="preserve"> Visibility alone does not create business growth</w:t>
      </w:r>
      <w:r w:rsidRPr="00F95A4A">
        <w:rPr>
          <w:rFonts w:ascii="Times New Roman" w:eastAsia="Times New Roman" w:hAnsi="Times New Roman" w:cs="Times New Roman"/>
          <w:sz w:val="24"/>
          <w:szCs w:val="24"/>
          <w:lang w:eastAsia="en-IN"/>
        </w:rPr>
        <w:br/>
      </w:r>
      <w:r w:rsidRPr="00F95A4A">
        <w:rPr>
          <w:rFonts w:ascii="Segoe UI Symbol" w:eastAsia="Times New Roman" w:hAnsi="Segoe UI Symbol" w:cs="Segoe UI Symbol"/>
          <w:sz w:val="24"/>
          <w:szCs w:val="24"/>
          <w:lang w:eastAsia="en-IN"/>
        </w:rPr>
        <w:t>✓</w:t>
      </w:r>
      <w:r w:rsidRPr="00F95A4A">
        <w:rPr>
          <w:rFonts w:ascii="Times New Roman" w:eastAsia="Times New Roman" w:hAnsi="Times New Roman" w:cs="Times New Roman"/>
          <w:sz w:val="24"/>
          <w:szCs w:val="24"/>
          <w:lang w:eastAsia="en-IN"/>
        </w:rPr>
        <w:t xml:space="preserve"> Customer experience directly impacts conversion</w:t>
      </w:r>
      <w:r w:rsidRPr="00F95A4A">
        <w:rPr>
          <w:rFonts w:ascii="Times New Roman" w:eastAsia="Times New Roman" w:hAnsi="Times New Roman" w:cs="Times New Roman"/>
          <w:sz w:val="24"/>
          <w:szCs w:val="24"/>
          <w:lang w:eastAsia="en-IN"/>
        </w:rPr>
        <w:br/>
      </w:r>
      <w:r w:rsidRPr="00F95A4A">
        <w:rPr>
          <w:rFonts w:ascii="Segoe UI Symbol" w:eastAsia="Times New Roman" w:hAnsi="Segoe UI Symbol" w:cs="Segoe UI Symbol"/>
          <w:sz w:val="24"/>
          <w:szCs w:val="24"/>
          <w:lang w:eastAsia="en-IN"/>
        </w:rPr>
        <w:t>✓</w:t>
      </w:r>
      <w:r w:rsidRPr="00F95A4A">
        <w:rPr>
          <w:rFonts w:ascii="Times New Roman" w:eastAsia="Times New Roman" w:hAnsi="Times New Roman" w:cs="Times New Roman"/>
          <w:sz w:val="24"/>
          <w:szCs w:val="24"/>
          <w:lang w:eastAsia="en-IN"/>
        </w:rPr>
        <w:t xml:space="preserve"> Faster response creates competitive advantage</w:t>
      </w:r>
      <w:r w:rsidRPr="00F95A4A">
        <w:rPr>
          <w:rFonts w:ascii="Times New Roman" w:eastAsia="Times New Roman" w:hAnsi="Times New Roman" w:cs="Times New Roman"/>
          <w:sz w:val="24"/>
          <w:szCs w:val="24"/>
          <w:lang w:eastAsia="en-IN"/>
        </w:rPr>
        <w:br/>
      </w:r>
      <w:r w:rsidRPr="00F95A4A">
        <w:rPr>
          <w:rFonts w:ascii="Segoe UI Symbol" w:eastAsia="Times New Roman" w:hAnsi="Segoe UI Symbol" w:cs="Segoe UI Symbol"/>
          <w:sz w:val="24"/>
          <w:szCs w:val="24"/>
          <w:lang w:eastAsia="en-IN"/>
        </w:rPr>
        <w:t>✓</w:t>
      </w:r>
      <w:r w:rsidRPr="00F95A4A">
        <w:rPr>
          <w:rFonts w:ascii="Times New Roman" w:eastAsia="Times New Roman" w:hAnsi="Times New Roman" w:cs="Times New Roman"/>
          <w:sz w:val="24"/>
          <w:szCs w:val="24"/>
          <w:lang w:eastAsia="en-IN"/>
        </w:rPr>
        <w:t xml:space="preserve"> Data should drive decisions—not just reporting</w:t>
      </w:r>
      <w:r w:rsidRPr="00F95A4A">
        <w:rPr>
          <w:rFonts w:ascii="Times New Roman" w:eastAsia="Times New Roman" w:hAnsi="Times New Roman" w:cs="Times New Roman"/>
          <w:sz w:val="24"/>
          <w:szCs w:val="24"/>
          <w:lang w:eastAsia="en-IN"/>
        </w:rPr>
        <w:br/>
      </w:r>
      <w:r w:rsidRPr="00F95A4A">
        <w:rPr>
          <w:rFonts w:ascii="Segoe UI Symbol" w:eastAsia="Times New Roman" w:hAnsi="Segoe UI Symbol" w:cs="Segoe UI Symbol"/>
          <w:sz w:val="24"/>
          <w:szCs w:val="24"/>
          <w:lang w:eastAsia="en-IN"/>
        </w:rPr>
        <w:t>✓</w:t>
      </w:r>
      <w:r w:rsidRPr="00F95A4A">
        <w:rPr>
          <w:rFonts w:ascii="Times New Roman" w:eastAsia="Times New Roman" w:hAnsi="Times New Roman" w:cs="Times New Roman"/>
          <w:sz w:val="24"/>
          <w:szCs w:val="24"/>
          <w:lang w:eastAsia="en-IN"/>
        </w:rPr>
        <w:t xml:space="preserve"> Customer journeys matter more than traffic volume</w:t>
      </w:r>
      <w:r w:rsidRPr="00F95A4A">
        <w:rPr>
          <w:rFonts w:ascii="Times New Roman" w:eastAsia="Times New Roman" w:hAnsi="Times New Roman" w:cs="Times New Roman"/>
          <w:sz w:val="24"/>
          <w:szCs w:val="24"/>
          <w:lang w:eastAsia="en-IN"/>
        </w:rPr>
        <w:br/>
      </w:r>
      <w:r w:rsidRPr="00F95A4A">
        <w:rPr>
          <w:rFonts w:ascii="Segoe UI Symbol" w:eastAsia="Times New Roman" w:hAnsi="Segoe UI Symbol" w:cs="Segoe UI Symbol"/>
          <w:sz w:val="24"/>
          <w:szCs w:val="24"/>
          <w:lang w:eastAsia="en-IN"/>
        </w:rPr>
        <w:t>✓</w:t>
      </w:r>
      <w:r w:rsidRPr="00F95A4A">
        <w:rPr>
          <w:rFonts w:ascii="Times New Roman" w:eastAsia="Times New Roman" w:hAnsi="Times New Roman" w:cs="Times New Roman"/>
          <w:sz w:val="24"/>
          <w:szCs w:val="24"/>
          <w:lang w:eastAsia="en-IN"/>
        </w:rPr>
        <w:t xml:space="preserve"> Consistent optimization builds long-term growth</w:t>
      </w:r>
    </w:p>
    <w:p w14:paraId="30A45828"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4FE56633">
          <v:rect id="_x0000_i1033" style="width:0;height:1.5pt" o:hralign="center" o:hrstd="t" o:hr="t" fillcolor="#a0a0a0" stroked="f"/>
        </w:pict>
      </w:r>
    </w:p>
    <w:p w14:paraId="2BD6BBD7"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Conclusion</w:t>
      </w:r>
    </w:p>
    <w:p w14:paraId="67F1019E"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Businesses rarely lose customers online because of a lack of marketing—they lose them because of gaps in execution. Today’s digital environment rewards businesses that combine visibility, trust, speed, and customer-centric experiences.</w:t>
      </w:r>
    </w:p>
    <w:p w14:paraId="23D7F46D"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The future belongs to organizations that continuously improve how customers discover, evaluate, and interact with their brand online. Growth is no longer about attracting everyone—it is about converting the right audience effectively.</w:t>
      </w:r>
    </w:p>
    <w:p w14:paraId="2EC8ADE6"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For businesses willing to improve their digital systems and customer journey, the opportunity remains significant.</w:t>
      </w:r>
    </w:p>
    <w:p w14:paraId="63C42226"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pict w14:anchorId="2E8E8FE4">
          <v:rect id="_x0000_i1034" style="width:0;height:1.5pt" o:hralign="center" o:hrstd="t" o:hr="t" fillcolor="#a0a0a0" stroked="f"/>
        </w:pict>
      </w:r>
    </w:p>
    <w:p w14:paraId="765F0496" w14:textId="77777777" w:rsidR="00F95A4A" w:rsidRPr="00F95A4A" w:rsidRDefault="00F95A4A" w:rsidP="00F95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5A4A">
        <w:rPr>
          <w:rFonts w:ascii="Times New Roman" w:eastAsia="Times New Roman" w:hAnsi="Times New Roman" w:cs="Times New Roman"/>
          <w:b/>
          <w:bCs/>
          <w:sz w:val="36"/>
          <w:szCs w:val="36"/>
          <w:lang w:eastAsia="en-IN"/>
        </w:rPr>
        <w:t>Call-To-Action (CTA)</w:t>
      </w:r>
    </w:p>
    <w:p w14:paraId="363FE734"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Need support building a growth-focused digital strategy?</w:t>
      </w:r>
    </w:p>
    <w:p w14:paraId="4C958158"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b/>
          <w:bCs/>
          <w:sz w:val="24"/>
          <w:szCs w:val="24"/>
          <w:lang w:eastAsia="en-IN"/>
        </w:rPr>
        <w:t>Connect with Host2Unlimited</w:t>
      </w:r>
      <w:r w:rsidRPr="00F95A4A">
        <w:rPr>
          <w:rFonts w:ascii="Times New Roman" w:eastAsia="Times New Roman" w:hAnsi="Times New Roman" w:cs="Times New Roman"/>
          <w:sz w:val="24"/>
          <w:szCs w:val="24"/>
          <w:lang w:eastAsia="en-IN"/>
        </w:rPr>
        <w:t xml:space="preserve"> to improve customer acquisition, strengthen online performance, and create measurable business growth.</w:t>
      </w:r>
    </w:p>
    <w:p w14:paraId="1E8FE370"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t xml:space="preserve">Follow </w:t>
      </w:r>
      <w:r w:rsidRPr="00F95A4A">
        <w:rPr>
          <w:rFonts w:ascii="Times New Roman" w:eastAsia="Times New Roman" w:hAnsi="Times New Roman" w:cs="Times New Roman"/>
          <w:b/>
          <w:bCs/>
          <w:sz w:val="24"/>
          <w:szCs w:val="24"/>
          <w:lang w:eastAsia="en-IN"/>
        </w:rPr>
        <w:t>Host2Unlimited Insights</w:t>
      </w:r>
      <w:r w:rsidRPr="00F95A4A">
        <w:rPr>
          <w:rFonts w:ascii="Times New Roman" w:eastAsia="Times New Roman" w:hAnsi="Times New Roman" w:cs="Times New Roman"/>
          <w:sz w:val="24"/>
          <w:szCs w:val="24"/>
          <w:lang w:eastAsia="en-IN"/>
        </w:rPr>
        <w:t xml:space="preserve"> for weekly business and digital growth strategies.</w:t>
      </w:r>
    </w:p>
    <w:p w14:paraId="11150AB2" w14:textId="77777777" w:rsidR="00F95A4A" w:rsidRPr="00F95A4A" w:rsidRDefault="00F95A4A" w:rsidP="00F95A4A">
      <w:pPr>
        <w:spacing w:after="0"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sz w:val="24"/>
          <w:szCs w:val="24"/>
          <w:lang w:eastAsia="en-IN"/>
        </w:rPr>
        <w:lastRenderedPageBreak/>
        <w:pict w14:anchorId="2E32DDBE">
          <v:rect id="_x0000_i1035" style="width:0;height:1.5pt" o:hralign="center" o:hrstd="t" o:hr="t" fillcolor="#a0a0a0" stroked="f"/>
        </w:pict>
      </w:r>
    </w:p>
    <w:p w14:paraId="6F47FB52" w14:textId="77777777" w:rsidR="00F95A4A" w:rsidRPr="00F95A4A" w:rsidRDefault="00F95A4A" w:rsidP="00F95A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95A4A">
        <w:rPr>
          <w:rFonts w:ascii="Times New Roman" w:eastAsia="Times New Roman" w:hAnsi="Times New Roman" w:cs="Times New Roman"/>
          <w:b/>
          <w:bCs/>
          <w:kern w:val="36"/>
          <w:sz w:val="48"/>
          <w:szCs w:val="48"/>
          <w:lang w:eastAsia="en-IN"/>
        </w:rPr>
        <w:t>SEO Elements (Website Version)</w:t>
      </w:r>
    </w:p>
    <w:p w14:paraId="37815C85"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b/>
          <w:bCs/>
          <w:sz w:val="24"/>
          <w:szCs w:val="24"/>
          <w:lang w:eastAsia="en-IN"/>
        </w:rPr>
        <w:t>Meta Title:</w:t>
      </w:r>
      <w:r w:rsidRPr="00F95A4A">
        <w:rPr>
          <w:rFonts w:ascii="Times New Roman" w:eastAsia="Times New Roman" w:hAnsi="Times New Roman" w:cs="Times New Roman"/>
          <w:sz w:val="24"/>
          <w:szCs w:val="24"/>
          <w:lang w:eastAsia="en-IN"/>
        </w:rPr>
        <w:br/>
        <w:t>Why Businesses Lose Customers Online | Host2Unlimited</w:t>
      </w:r>
    </w:p>
    <w:p w14:paraId="78C72B29"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b/>
          <w:bCs/>
          <w:sz w:val="24"/>
          <w:szCs w:val="24"/>
          <w:lang w:eastAsia="en-IN"/>
        </w:rPr>
        <w:t>Meta Description:</w:t>
      </w:r>
      <w:r w:rsidRPr="00F95A4A">
        <w:rPr>
          <w:rFonts w:ascii="Times New Roman" w:eastAsia="Times New Roman" w:hAnsi="Times New Roman" w:cs="Times New Roman"/>
          <w:sz w:val="24"/>
          <w:szCs w:val="24"/>
          <w:lang w:eastAsia="en-IN"/>
        </w:rPr>
        <w:br/>
        <w:t>Discover why businesses lose customers online and learn practical strategies to improve conversion, engagement, and digital growth.</w:t>
      </w:r>
    </w:p>
    <w:p w14:paraId="0BCFC3BA" w14:textId="77777777" w:rsidR="00F95A4A" w:rsidRPr="00F95A4A" w:rsidRDefault="00F95A4A" w:rsidP="00F95A4A">
      <w:pPr>
        <w:spacing w:before="100" w:beforeAutospacing="1" w:after="100" w:afterAutospacing="1" w:line="240" w:lineRule="auto"/>
        <w:rPr>
          <w:rFonts w:ascii="Times New Roman" w:eastAsia="Times New Roman" w:hAnsi="Times New Roman" w:cs="Times New Roman"/>
          <w:sz w:val="24"/>
          <w:szCs w:val="24"/>
          <w:lang w:eastAsia="en-IN"/>
        </w:rPr>
      </w:pPr>
      <w:r w:rsidRPr="00F95A4A">
        <w:rPr>
          <w:rFonts w:ascii="Times New Roman" w:eastAsia="Times New Roman" w:hAnsi="Times New Roman" w:cs="Times New Roman"/>
          <w:b/>
          <w:bCs/>
          <w:sz w:val="24"/>
          <w:szCs w:val="24"/>
          <w:lang w:eastAsia="en-IN"/>
        </w:rPr>
        <w:t>Focus Keyword:</w:t>
      </w:r>
      <w:r w:rsidRPr="00F95A4A">
        <w:rPr>
          <w:rFonts w:ascii="Times New Roman" w:eastAsia="Times New Roman" w:hAnsi="Times New Roman" w:cs="Times New Roman"/>
          <w:sz w:val="24"/>
          <w:szCs w:val="24"/>
          <w:lang w:eastAsia="en-IN"/>
        </w:rPr>
        <w:br/>
        <w:t>Businesses Lose Customers Online</w:t>
      </w:r>
    </w:p>
    <w:p w14:paraId="416F61F5" w14:textId="77777777" w:rsidR="00E10625" w:rsidRDefault="00E10625"/>
    <w:sectPr w:rsidR="00E10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5703D"/>
    <w:multiLevelType w:val="multilevel"/>
    <w:tmpl w:val="26B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D26E1"/>
    <w:multiLevelType w:val="multilevel"/>
    <w:tmpl w:val="5F1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9103F"/>
    <w:multiLevelType w:val="multilevel"/>
    <w:tmpl w:val="EDF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A1091"/>
    <w:multiLevelType w:val="multilevel"/>
    <w:tmpl w:val="634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61CE6"/>
    <w:multiLevelType w:val="multilevel"/>
    <w:tmpl w:val="AC6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A4A"/>
    <w:rsid w:val="00E10625"/>
    <w:rsid w:val="00F95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2AA3"/>
  <w15:chartTrackingRefBased/>
  <w15:docId w15:val="{D6B13946-192D-49CB-9CCC-6D085AF3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5A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95A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5A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A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95A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5A4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95A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5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52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2026-07-01T11:17:00Z</dcterms:created>
  <dcterms:modified xsi:type="dcterms:W3CDTF">2026-07-01T11:17:00Z</dcterms:modified>
</cp:coreProperties>
</file>