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1702A" w14:textId="77777777" w:rsidR="00904BC1" w:rsidRDefault="0044648F">
      <w:pPr>
        <w:spacing w:after="500" w:line="276" w:lineRule="auto"/>
        <w:jc w:val="center"/>
      </w:pPr>
      <w:proofErr w:type="spellStart"/>
      <w:r>
        <w:rPr>
          <w:sz w:val="48"/>
          <w:szCs w:val="48"/>
        </w:rPr>
        <w:t>CertiLock</w:t>
      </w:r>
      <w:proofErr w:type="spellEnd"/>
      <w:r>
        <w:rPr>
          <w:sz w:val="48"/>
          <w:szCs w:val="48"/>
        </w:rPr>
        <w:t xml:space="preserve"> Campus: A Hybrid Blockchain and Cryptographic Hashing Framework for Secure Academic and Skill Certificate Verification</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8"/>
        <w:gridCol w:w="3368"/>
        <w:gridCol w:w="3370"/>
      </w:tblGrid>
      <w:tr w:rsidR="00904BC1" w14:paraId="00713153" w14:textId="77777777">
        <w:tblPrEx>
          <w:tblCellMar>
            <w:top w:w="0" w:type="dxa"/>
            <w:bottom w:w="0" w:type="dxa"/>
          </w:tblCellMar>
        </w:tblPrEx>
        <w:tc>
          <w:tcPr>
            <w:tcW w:w="3368" w:type="dxa"/>
            <w:tcBorders>
              <w:top w:val="none" w:sz="0" w:space="0" w:color="FFFFFF"/>
              <w:left w:val="none" w:sz="0" w:space="0" w:color="FFFFFF"/>
              <w:bottom w:val="none" w:sz="0" w:space="0" w:color="FFFFFF"/>
              <w:right w:val="none" w:sz="0" w:space="0" w:color="FFFFFF"/>
            </w:tcBorders>
          </w:tcPr>
          <w:p w14:paraId="4F78B64D" w14:textId="77777777" w:rsidR="00904BC1" w:rsidRDefault="0044648F">
            <w:pPr>
              <w:spacing w:after="60" w:line="210" w:lineRule="exact"/>
              <w:jc w:val="center"/>
            </w:pPr>
            <w:r>
              <w:rPr>
                <w:b/>
                <w:bCs/>
                <w:sz w:val="18"/>
                <w:szCs w:val="18"/>
              </w:rPr>
              <w:t>Riya Sharma</w:t>
            </w:r>
            <w:r>
              <w:rPr>
                <w:b/>
                <w:bCs/>
                <w:sz w:val="12"/>
                <w:szCs w:val="12"/>
              </w:rPr>
              <w:t>1</w:t>
            </w:r>
          </w:p>
          <w:p w14:paraId="64F686E8" w14:textId="77777777" w:rsidR="00904BC1" w:rsidRDefault="0044648F">
            <w:pPr>
              <w:spacing w:after="60" w:line="210" w:lineRule="exact"/>
              <w:jc w:val="center"/>
            </w:pPr>
            <w:r>
              <w:rPr>
                <w:sz w:val="18"/>
                <w:szCs w:val="18"/>
              </w:rPr>
              <w:t>Computer Science and Engineering</w:t>
            </w:r>
          </w:p>
          <w:p w14:paraId="60A25170" w14:textId="77777777" w:rsidR="00904BC1" w:rsidRDefault="0044648F">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4E1B29C0" w14:textId="77777777" w:rsidR="00904BC1" w:rsidRDefault="0044648F">
            <w:pPr>
              <w:spacing w:after="60" w:line="210" w:lineRule="exact"/>
              <w:jc w:val="center"/>
            </w:pPr>
            <w:r>
              <w:rPr>
                <w:sz w:val="18"/>
                <w:szCs w:val="18"/>
              </w:rPr>
              <w:t>Nagpur, Maharashtra</w:t>
            </w:r>
          </w:p>
          <w:p w14:paraId="031D9274" w14:textId="77777777" w:rsidR="00904BC1" w:rsidRDefault="0044648F">
            <w:pPr>
              <w:spacing w:after="60" w:line="210" w:lineRule="exact"/>
              <w:jc w:val="center"/>
            </w:pPr>
            <w:r>
              <w:rPr>
                <w:sz w:val="18"/>
                <w:szCs w:val="18"/>
              </w:rPr>
              <w:t>riyasharma2005@gmail.com</w:t>
            </w:r>
          </w:p>
        </w:tc>
        <w:tc>
          <w:tcPr>
            <w:tcW w:w="3368" w:type="dxa"/>
            <w:tcBorders>
              <w:top w:val="none" w:sz="0" w:space="0" w:color="FFFFFF"/>
              <w:left w:val="none" w:sz="0" w:space="0" w:color="FFFFFF"/>
              <w:bottom w:val="none" w:sz="0" w:space="0" w:color="FFFFFF"/>
              <w:right w:val="none" w:sz="0" w:space="0" w:color="FFFFFF"/>
            </w:tcBorders>
          </w:tcPr>
          <w:p w14:paraId="20882E9B" w14:textId="77777777" w:rsidR="00904BC1" w:rsidRDefault="0044648F">
            <w:pPr>
              <w:spacing w:after="60" w:line="210" w:lineRule="exact"/>
              <w:jc w:val="center"/>
            </w:pPr>
            <w:r>
              <w:rPr>
                <w:b/>
                <w:bCs/>
                <w:sz w:val="18"/>
                <w:szCs w:val="18"/>
              </w:rPr>
              <w:t>Ankit Verma</w:t>
            </w:r>
            <w:r>
              <w:rPr>
                <w:b/>
                <w:bCs/>
                <w:sz w:val="12"/>
                <w:szCs w:val="12"/>
              </w:rPr>
              <w:t>2</w:t>
            </w:r>
          </w:p>
          <w:p w14:paraId="2370A836" w14:textId="77777777" w:rsidR="00904BC1" w:rsidRDefault="0044648F">
            <w:pPr>
              <w:spacing w:after="60" w:line="210" w:lineRule="exact"/>
              <w:jc w:val="center"/>
            </w:pPr>
            <w:r>
              <w:rPr>
                <w:sz w:val="18"/>
                <w:szCs w:val="18"/>
              </w:rPr>
              <w:t>Computer Science and Engineering</w:t>
            </w:r>
          </w:p>
          <w:p w14:paraId="33F1D711" w14:textId="77777777" w:rsidR="00904BC1" w:rsidRDefault="0044648F">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5FD46A89" w14:textId="77777777" w:rsidR="00904BC1" w:rsidRDefault="0044648F">
            <w:pPr>
              <w:spacing w:after="60" w:line="210" w:lineRule="exact"/>
              <w:jc w:val="center"/>
            </w:pPr>
            <w:r>
              <w:rPr>
                <w:sz w:val="18"/>
                <w:szCs w:val="18"/>
              </w:rPr>
              <w:t>Nagpur, Maharashtra</w:t>
            </w:r>
          </w:p>
          <w:p w14:paraId="7307EEEC" w14:textId="77777777" w:rsidR="00904BC1" w:rsidRDefault="0044648F">
            <w:pPr>
              <w:spacing w:after="60" w:line="210" w:lineRule="exact"/>
              <w:jc w:val="center"/>
            </w:pPr>
            <w:r>
              <w:rPr>
                <w:sz w:val="18"/>
                <w:szCs w:val="18"/>
              </w:rPr>
              <w:t>ankitverma2104@gmail.com</w:t>
            </w:r>
          </w:p>
        </w:tc>
        <w:tc>
          <w:tcPr>
            <w:tcW w:w="3370" w:type="dxa"/>
            <w:tcBorders>
              <w:top w:val="none" w:sz="0" w:space="0" w:color="FFFFFF"/>
              <w:left w:val="none" w:sz="0" w:space="0" w:color="FFFFFF"/>
              <w:bottom w:val="none" w:sz="0" w:space="0" w:color="FFFFFF"/>
              <w:right w:val="none" w:sz="0" w:space="0" w:color="FFFFFF"/>
            </w:tcBorders>
          </w:tcPr>
          <w:p w14:paraId="1265B5D2" w14:textId="77777777" w:rsidR="00904BC1" w:rsidRDefault="0044648F">
            <w:pPr>
              <w:spacing w:after="60" w:line="210" w:lineRule="exact"/>
              <w:jc w:val="center"/>
            </w:pPr>
            <w:r>
              <w:rPr>
                <w:b/>
                <w:bCs/>
                <w:sz w:val="18"/>
                <w:szCs w:val="18"/>
              </w:rPr>
              <w:t>Priya Deshmukh</w:t>
            </w:r>
            <w:r>
              <w:rPr>
                <w:b/>
                <w:bCs/>
                <w:sz w:val="12"/>
                <w:szCs w:val="12"/>
              </w:rPr>
              <w:t>3</w:t>
            </w:r>
          </w:p>
          <w:p w14:paraId="62FCE3EC" w14:textId="77777777" w:rsidR="00904BC1" w:rsidRDefault="0044648F">
            <w:pPr>
              <w:spacing w:after="60" w:line="210" w:lineRule="exact"/>
              <w:jc w:val="center"/>
            </w:pPr>
            <w:r>
              <w:rPr>
                <w:sz w:val="18"/>
                <w:szCs w:val="18"/>
              </w:rPr>
              <w:t>Computer Science and Engineering</w:t>
            </w:r>
          </w:p>
          <w:p w14:paraId="1AC0BC23" w14:textId="77777777" w:rsidR="00904BC1" w:rsidRDefault="0044648F">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6EFE57AA" w14:textId="77777777" w:rsidR="00904BC1" w:rsidRDefault="0044648F">
            <w:pPr>
              <w:spacing w:after="60" w:line="210" w:lineRule="exact"/>
              <w:jc w:val="center"/>
            </w:pPr>
            <w:r>
              <w:rPr>
                <w:sz w:val="18"/>
                <w:szCs w:val="18"/>
              </w:rPr>
              <w:t>Nagpur, Maharashtra</w:t>
            </w:r>
          </w:p>
          <w:p w14:paraId="2E760381" w14:textId="77777777" w:rsidR="00904BC1" w:rsidRDefault="0044648F">
            <w:pPr>
              <w:spacing w:after="60" w:line="210" w:lineRule="exact"/>
              <w:jc w:val="center"/>
            </w:pPr>
            <w:r>
              <w:rPr>
                <w:sz w:val="18"/>
                <w:szCs w:val="18"/>
              </w:rPr>
              <w:t>priyadeshmukh75786@gmail.com</w:t>
            </w:r>
          </w:p>
        </w:tc>
      </w:tr>
    </w:tbl>
    <w:p w14:paraId="117DFF3E" w14:textId="77777777" w:rsidR="00904BC1" w:rsidRDefault="00904BC1">
      <w:pPr>
        <w:spacing w:before="420" w:line="230" w:lineRule="exact"/>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10054"/>
        <w:gridCol w:w="26"/>
      </w:tblGrid>
      <w:tr w:rsidR="00904BC1" w14:paraId="2BBAFDC9" w14:textId="77777777">
        <w:tblPrEx>
          <w:tblCellMar>
            <w:top w:w="0" w:type="dxa"/>
            <w:bottom w:w="0" w:type="dxa"/>
          </w:tblCellMar>
        </w:tblPrEx>
        <w:tc>
          <w:tcPr>
            <w:tcW w:w="0" w:type="dxa"/>
            <w:tcBorders>
              <w:top w:val="none" w:sz="0" w:space="0" w:color="FFFFFF"/>
              <w:left w:val="none" w:sz="0" w:space="0" w:color="FFFFFF"/>
              <w:bottom w:val="none" w:sz="0" w:space="0" w:color="FFFFFF"/>
              <w:right w:val="none" w:sz="0" w:space="0" w:color="FFFFFF"/>
            </w:tcBorders>
          </w:tcPr>
          <w:p w14:paraId="29B5A8F2" w14:textId="77777777" w:rsidR="00904BC1" w:rsidRDefault="00904BC1">
            <w:pPr>
              <w:spacing w:line="230" w:lineRule="exact"/>
            </w:pPr>
          </w:p>
        </w:tc>
        <w:tc>
          <w:tcPr>
            <w:tcW w:w="10106" w:type="dxa"/>
            <w:tcBorders>
              <w:top w:val="none" w:sz="0" w:space="0" w:color="FFFFFF"/>
              <w:left w:val="none" w:sz="0" w:space="0" w:color="FFFFFF"/>
              <w:bottom w:val="none" w:sz="0" w:space="0" w:color="FFFFFF"/>
              <w:right w:val="none" w:sz="0" w:space="0" w:color="FFFFFF"/>
            </w:tcBorders>
          </w:tcPr>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3"/>
              <w:gridCol w:w="5053"/>
            </w:tblGrid>
            <w:tr w:rsidR="00904BC1" w14:paraId="21756CB2" w14:textId="77777777">
              <w:tblPrEx>
                <w:tblCellMar>
                  <w:top w:w="0" w:type="dxa"/>
                  <w:bottom w:w="0" w:type="dxa"/>
                </w:tblCellMar>
              </w:tblPrEx>
              <w:tc>
                <w:tcPr>
                  <w:tcW w:w="5053" w:type="dxa"/>
                  <w:tcBorders>
                    <w:top w:val="none" w:sz="0" w:space="0" w:color="FFFFFF"/>
                    <w:left w:val="none" w:sz="0" w:space="0" w:color="FFFFFF"/>
                    <w:bottom w:val="none" w:sz="0" w:space="0" w:color="FFFFFF"/>
                    <w:right w:val="none" w:sz="0" w:space="0" w:color="FFFFFF"/>
                  </w:tcBorders>
                </w:tcPr>
                <w:p w14:paraId="391F0C77" w14:textId="77777777" w:rsidR="00904BC1" w:rsidRDefault="0044648F">
                  <w:pPr>
                    <w:spacing w:after="60" w:line="210" w:lineRule="exact"/>
                    <w:jc w:val="center"/>
                  </w:pPr>
                  <w:r>
                    <w:rPr>
                      <w:b/>
                      <w:bCs/>
                      <w:sz w:val="18"/>
                      <w:szCs w:val="18"/>
                    </w:rPr>
                    <w:t>Rahul Gupta</w:t>
                  </w:r>
                  <w:r>
                    <w:rPr>
                      <w:b/>
                      <w:bCs/>
                      <w:sz w:val="12"/>
                      <w:szCs w:val="12"/>
                    </w:rPr>
                    <w:t>4</w:t>
                  </w:r>
                </w:p>
                <w:p w14:paraId="772E0A6E" w14:textId="77777777" w:rsidR="00904BC1" w:rsidRDefault="0044648F">
                  <w:pPr>
                    <w:spacing w:after="60" w:line="210" w:lineRule="exact"/>
                    <w:jc w:val="center"/>
                  </w:pPr>
                  <w:r>
                    <w:rPr>
                      <w:sz w:val="18"/>
                      <w:szCs w:val="18"/>
                    </w:rPr>
                    <w:t>Computer Science and Engineering</w:t>
                  </w:r>
                </w:p>
                <w:p w14:paraId="3C531459" w14:textId="77777777" w:rsidR="00904BC1" w:rsidRDefault="0044648F">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5A4073DF" w14:textId="77777777" w:rsidR="00904BC1" w:rsidRDefault="0044648F">
                  <w:pPr>
                    <w:spacing w:after="60" w:line="210" w:lineRule="exact"/>
                    <w:jc w:val="center"/>
                  </w:pPr>
                  <w:r>
                    <w:rPr>
                      <w:sz w:val="18"/>
                      <w:szCs w:val="18"/>
                    </w:rPr>
                    <w:t>Nagpur, Maharashtra</w:t>
                  </w:r>
                </w:p>
                <w:p w14:paraId="75AA0E2C" w14:textId="77777777" w:rsidR="00904BC1" w:rsidRDefault="0044648F">
                  <w:pPr>
                    <w:spacing w:after="60" w:line="210" w:lineRule="exact"/>
                    <w:jc w:val="center"/>
                  </w:pPr>
                  <w:r>
                    <w:rPr>
                      <w:sz w:val="18"/>
                      <w:szCs w:val="18"/>
                    </w:rPr>
                    <w:t>rahulgupta2024a@gmail.com</w:t>
                  </w:r>
                </w:p>
              </w:tc>
              <w:tc>
                <w:tcPr>
                  <w:tcW w:w="5053" w:type="dxa"/>
                  <w:tcBorders>
                    <w:top w:val="none" w:sz="0" w:space="0" w:color="FFFFFF"/>
                    <w:left w:val="none" w:sz="0" w:space="0" w:color="FFFFFF"/>
                    <w:bottom w:val="none" w:sz="0" w:space="0" w:color="FFFFFF"/>
                    <w:right w:val="none" w:sz="0" w:space="0" w:color="FFFFFF"/>
                  </w:tcBorders>
                </w:tcPr>
                <w:p w14:paraId="17EE97DC" w14:textId="77777777" w:rsidR="00904BC1" w:rsidRDefault="0044648F">
                  <w:pPr>
                    <w:spacing w:after="60" w:line="210" w:lineRule="exact"/>
                    <w:jc w:val="center"/>
                  </w:pPr>
                  <w:r>
                    <w:rPr>
                      <w:b/>
                      <w:bCs/>
                      <w:sz w:val="18"/>
                      <w:szCs w:val="18"/>
                    </w:rPr>
                    <w:t>Dr. Mangala Madankar</w:t>
                  </w:r>
                  <w:r>
                    <w:rPr>
                      <w:b/>
                      <w:bCs/>
                      <w:sz w:val="12"/>
                      <w:szCs w:val="12"/>
                    </w:rPr>
                    <w:t>5</w:t>
                  </w:r>
                </w:p>
                <w:p w14:paraId="37449FB9" w14:textId="77777777" w:rsidR="00904BC1" w:rsidRDefault="0044648F">
                  <w:pPr>
                    <w:spacing w:after="60" w:line="210" w:lineRule="exact"/>
                    <w:jc w:val="center"/>
                  </w:pPr>
                  <w:r>
                    <w:rPr>
                      <w:sz w:val="18"/>
                      <w:szCs w:val="18"/>
                    </w:rPr>
                    <w:t>Computer Science and Engineering</w:t>
                  </w:r>
                </w:p>
                <w:p w14:paraId="5EB05D03" w14:textId="77777777" w:rsidR="00904BC1" w:rsidRDefault="0044648F">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2EED3001" w14:textId="77777777" w:rsidR="00904BC1" w:rsidRDefault="0044648F">
                  <w:pPr>
                    <w:spacing w:after="60" w:line="210" w:lineRule="exact"/>
                    <w:jc w:val="center"/>
                  </w:pPr>
                  <w:r>
                    <w:rPr>
                      <w:sz w:val="18"/>
                      <w:szCs w:val="18"/>
                    </w:rPr>
                    <w:t>Nagpur, Maharashtra</w:t>
                  </w:r>
                </w:p>
                <w:p w14:paraId="5C577020" w14:textId="77777777" w:rsidR="00904BC1" w:rsidRDefault="0044648F">
                  <w:pPr>
                    <w:spacing w:after="60" w:line="210" w:lineRule="exact"/>
                    <w:jc w:val="center"/>
                  </w:pPr>
                  <w:r>
                    <w:rPr>
                      <w:sz w:val="18"/>
                      <w:szCs w:val="18"/>
                    </w:rPr>
                    <w:t>mangala.madankar@raisoni.net</w:t>
                  </w:r>
                </w:p>
              </w:tc>
            </w:tr>
          </w:tbl>
          <w:p w14:paraId="30D79FD0" w14:textId="77777777" w:rsidR="00904BC1" w:rsidRDefault="00904BC1"/>
        </w:tc>
        <w:tc>
          <w:tcPr>
            <w:tcW w:w="0" w:type="dxa"/>
            <w:tcBorders>
              <w:top w:val="none" w:sz="0" w:space="0" w:color="FFFFFF"/>
              <w:left w:val="none" w:sz="0" w:space="0" w:color="FFFFFF"/>
              <w:bottom w:val="none" w:sz="0" w:space="0" w:color="FFFFFF"/>
              <w:right w:val="none" w:sz="0" w:space="0" w:color="FFFFFF"/>
            </w:tcBorders>
          </w:tcPr>
          <w:p w14:paraId="5B1ABC69" w14:textId="77777777" w:rsidR="00904BC1" w:rsidRDefault="00904BC1">
            <w:pPr>
              <w:spacing w:line="230" w:lineRule="exact"/>
            </w:pPr>
          </w:p>
        </w:tc>
      </w:tr>
    </w:tbl>
    <w:p w14:paraId="3FA6C23D" w14:textId="77777777" w:rsidR="00904BC1" w:rsidRDefault="00904BC1">
      <w:pPr>
        <w:spacing w:after="560" w:line="230" w:lineRule="exact"/>
      </w:pPr>
    </w:p>
    <w:p w14:paraId="7B767D2A" w14:textId="77777777" w:rsidR="00904BC1" w:rsidRDefault="00904BC1">
      <w:pPr>
        <w:sectPr w:rsidR="00904BC1">
          <w:type w:val="continuous"/>
          <w:pgSz w:w="11906" w:h="16838"/>
          <w:pgMar w:top="1020" w:right="900" w:bottom="1600" w:left="900" w:header="708" w:footer="708" w:gutter="0"/>
          <w:cols w:space="420"/>
          <w:docGrid w:linePitch="360"/>
        </w:sectPr>
      </w:pPr>
    </w:p>
    <w:p w14:paraId="0BACC0C0" w14:textId="77777777" w:rsidR="00904BC1" w:rsidRDefault="0044648F">
      <w:pPr>
        <w:spacing w:line="230" w:lineRule="exact"/>
        <w:jc w:val="both"/>
      </w:pPr>
      <w:r>
        <w:rPr>
          <w:b/>
          <w:bCs/>
          <w:i/>
          <w:iCs/>
        </w:rPr>
        <w:t>Abstract</w:t>
      </w:r>
      <w:r>
        <w:rPr>
          <w:b/>
          <w:bCs/>
        </w:rPr>
        <w:t>—Institutions are beginning to understand the importance of secure digital credential management in terms of easier, more reliable, and more tamper-proof certificate verification.</w:t>
      </w:r>
    </w:p>
    <w:p w14:paraId="7D6B4F67" w14:textId="77777777" w:rsidR="00904BC1" w:rsidRDefault="0044648F">
      <w:pPr>
        <w:spacing w:line="230" w:lineRule="exact"/>
        <w:jc w:val="both"/>
      </w:pPr>
      <w:r>
        <w:rPr>
          <w:b/>
          <w:bCs/>
        </w:rPr>
        <w:t>Most of the available verification systems are based on manual institutional processes or standalone digital records. These approaches are not necessarily secure against forgery or accessible for non-technical users.</w:t>
      </w:r>
    </w:p>
    <w:p w14:paraId="18D21177" w14:textId="77777777" w:rsidR="00904BC1" w:rsidRDefault="0044648F">
      <w:pPr>
        <w:spacing w:line="230" w:lineRule="exact"/>
        <w:jc w:val="both"/>
      </w:pPr>
      <w:r>
        <w:rPr>
          <w:b/>
          <w:bCs/>
        </w:rPr>
        <w:t xml:space="preserve">This paper presents </w:t>
      </w:r>
      <w:proofErr w:type="spellStart"/>
      <w:r>
        <w:rPr>
          <w:b/>
          <w:bCs/>
        </w:rPr>
        <w:t>CertiLock</w:t>
      </w:r>
      <w:proofErr w:type="spellEnd"/>
      <w:r>
        <w:rPr>
          <w:b/>
          <w:bCs/>
        </w:rPr>
        <w:t xml:space="preserve"> Campus, a blockchain-based certificate verification system. The proposed framework uses SHA-256 cryptographic hashing, smart contract storage on Ethereum, and QR code integration. Institutions </w:t>
      </w:r>
      <w:proofErr w:type="gramStart"/>
      <w:r>
        <w:rPr>
          <w:b/>
          <w:bCs/>
        </w:rPr>
        <w:t>are able to</w:t>
      </w:r>
      <w:proofErr w:type="gramEnd"/>
      <w:r>
        <w:rPr>
          <w:b/>
          <w:bCs/>
        </w:rPr>
        <w:t xml:space="preserve"> issue tamper-proof digital certificates for academic qualifications, professional courses, and skill training programmes. There is also a chatbot facility available for users to receive immediate guidance. The hybrid storage architecture is used in the proposed system. The architecture connects c</w:t>
      </w:r>
      <w:r>
        <w:rPr>
          <w:b/>
          <w:bCs/>
        </w:rPr>
        <w:t>ertificate documents stored in cloud storage with immutable hash records maintained on a blockchain network.</w:t>
      </w:r>
    </w:p>
    <w:p w14:paraId="4DF4BD33" w14:textId="77777777" w:rsidR="00904BC1" w:rsidRDefault="0044648F">
      <w:pPr>
        <w:spacing w:line="230" w:lineRule="exact"/>
        <w:jc w:val="both"/>
      </w:pPr>
      <w:r>
        <w:rPr>
          <w:b/>
          <w:bCs/>
        </w:rPr>
        <w:t xml:space="preserve">The proposed system is built on multiple security layers. Therefore, it is more reliable than single-technology approaches even when </w:t>
      </w:r>
      <w:proofErr w:type="gramStart"/>
      <w:r>
        <w:rPr>
          <w:b/>
          <w:bCs/>
        </w:rPr>
        <w:t>one layer</w:t>
      </w:r>
      <w:proofErr w:type="gramEnd"/>
      <w:r>
        <w:rPr>
          <w:b/>
          <w:bCs/>
        </w:rPr>
        <w:t xml:space="preserve"> faces constraints. For example, blockchain provides tamper-proof hash storage while cloud platforms ensure efficient document access.</w:t>
      </w:r>
    </w:p>
    <w:p w14:paraId="410B257E" w14:textId="77777777" w:rsidR="00904BC1" w:rsidRDefault="0044648F">
      <w:pPr>
        <w:spacing w:line="230" w:lineRule="exact"/>
        <w:jc w:val="both"/>
      </w:pPr>
      <w:r>
        <w:rPr>
          <w:b/>
          <w:bCs/>
        </w:rPr>
        <w:t>This framework is a meaningful contribution to the growing field of secure digital credentialing.</w:t>
      </w:r>
    </w:p>
    <w:p w14:paraId="63AA360D" w14:textId="77777777" w:rsidR="00904BC1" w:rsidRDefault="0044648F">
      <w:pPr>
        <w:spacing w:line="230" w:lineRule="exact"/>
        <w:jc w:val="both"/>
      </w:pPr>
      <w:r>
        <w:rPr>
          <w:b/>
          <w:bCs/>
          <w:i/>
          <w:iCs/>
        </w:rPr>
        <w:t>Keywords—</w:t>
      </w:r>
      <w:r>
        <w:rPr>
          <w:i/>
          <w:iCs/>
        </w:rPr>
        <w:t>Blockchain, SHA-256, Cryptographic Hashing, Certificate Verification, QR Code, Academic Integrity, Smart Contracts, IPFS, Cloud Storage, Tamper-Proof, Digital Credentials, Decentralized System, Ethereum, Fraud Detection, and Educational Technology.</w:t>
      </w:r>
    </w:p>
    <w:p w14:paraId="13E8846A" w14:textId="77777777" w:rsidR="00904BC1" w:rsidRDefault="0044648F">
      <w:pPr>
        <w:spacing w:before="622" w:after="294" w:line="230" w:lineRule="exact"/>
        <w:jc w:val="center"/>
      </w:pPr>
      <w:r>
        <w:rPr>
          <w:b/>
          <w:bCs/>
        </w:rPr>
        <w:t>I.</w:t>
      </w:r>
      <w:r>
        <w:t xml:space="preserve">   </w:t>
      </w:r>
      <w:r>
        <w:rPr>
          <w:b/>
          <w:bCs/>
          <w:smallCaps/>
        </w:rPr>
        <w:t>Introduction</w:t>
      </w:r>
    </w:p>
    <w:p w14:paraId="5A2C9B5E" w14:textId="77777777" w:rsidR="00904BC1" w:rsidRDefault="0044648F">
      <w:pPr>
        <w:spacing w:line="230" w:lineRule="exact"/>
        <w:jc w:val="both"/>
      </w:pPr>
      <w:r>
        <w:t xml:space="preserve">The digitization of academic and professional credentials has grown so quickly that it has turned physical certificates into digital records that institutions issue and verify across borders. People are relying on digital certificates </w:t>
      </w:r>
      <w:proofErr w:type="gramStart"/>
      <w:r>
        <w:t>more and more</w:t>
      </w:r>
      <w:proofErr w:type="gramEnd"/>
      <w:r>
        <w:t xml:space="preserve"> for employment, higher education, and professional licensing. [3] Still, </w:t>
      </w:r>
      <w:proofErr w:type="gramStart"/>
      <w:r>
        <w:t>the majority of</w:t>
      </w:r>
      <w:proofErr w:type="gramEnd"/>
      <w:r>
        <w:t xml:space="preserve"> current verification systems depend on manual institutional processes or standalone databases.</w:t>
      </w:r>
    </w:p>
    <w:p w14:paraId="7C513C36" w14:textId="77777777" w:rsidR="00904BC1" w:rsidRDefault="0044648F">
      <w:pPr>
        <w:spacing w:line="230" w:lineRule="exact"/>
        <w:jc w:val="both"/>
      </w:pPr>
      <w:r>
        <w:t xml:space="preserve">These verification approaches might leave out employers in remote locations, institutions with limited IT infrastructure, or circumstances where one verification channel becomes unavailable. Hence the design of credential systems </w:t>
      </w:r>
      <w:proofErr w:type="gramStart"/>
      <w:r>
        <w:t>has to</w:t>
      </w:r>
      <w:proofErr w:type="gramEnd"/>
      <w:r>
        <w:t xml:space="preserve"> be more inclusive and secure. In response to this, blockchain-based verification features are being developed. The combination of SHA-256 hashing and distributed ledger storage allows for more reliable, contactless verification of academic credentials. [1] In institutions where manual verification is slow or impractical, automated blockchain verification offers a practical alternative. In contrast, where internet connectivity is limited, QR-based offline verification provides a fallback. This confirm</w:t>
      </w:r>
      <w:r>
        <w:t>s that hybrid systems work in more scenarios and are more reliable and accessible.</w:t>
      </w:r>
    </w:p>
    <w:p w14:paraId="537FE65E" w14:textId="77777777" w:rsidR="00904BC1" w:rsidRDefault="0044648F">
      <w:pPr>
        <w:spacing w:line="230" w:lineRule="exact"/>
        <w:jc w:val="both"/>
      </w:pPr>
      <w:r>
        <w:t xml:space="preserve">The system being developed uses an Ethereum-compatible smart contract as the core blockchain component and as the main mechanism for immutable certificate hash storage and automated verification. SHA-256 hashes are generated server-side, and QR code generation is handled by the application layer. [8] These hashes are stored </w:t>
      </w:r>
      <w:proofErr w:type="gramStart"/>
      <w:r>
        <w:t>on-chain</w:t>
      </w:r>
      <w:proofErr w:type="gramEnd"/>
      <w:r>
        <w:t xml:space="preserve"> via </w:t>
      </w:r>
      <w:r>
        <w:lastRenderedPageBreak/>
        <w:t>smart contract transactions, ensuring that verification is possible in real time at minimal cost. Combining these features provides a secure, low-cost, and scalable credentialing solution for today's educational institutions. This system includes the provision of a chatbot assistant to help users navigate the platform. This is different from general-purpose AI chatbots, as this chatbot contains a focused set of platform-specific guidance with answers to common verification queries and troublesh</w:t>
      </w:r>
      <w:r>
        <w:t xml:space="preserve">ooting steps. This improves ease of use and user confidence. Users receive immediate support without depending on third-party applications. The chatbot acts as a bridge between user and system especially for first-time users or those unfamiliar with blockchain-based credential verification. Overall, the </w:t>
      </w:r>
      <w:proofErr w:type="spellStart"/>
      <w:r>
        <w:t>CertiLock</w:t>
      </w:r>
      <w:proofErr w:type="spellEnd"/>
      <w:r>
        <w:t xml:space="preserve"> Campus framework presents a cost-effective, inclusive, and accessible solution that combines SHA-256 hashing, blockchain storage, QR code verification, and chatbot support into a single unified pla</w:t>
      </w:r>
      <w:r>
        <w:t>tform. Through this we mean that we provide institutional support that at the same time improves security and convenience for graduates, employers, and administrators alike. [2] This work contributes to the direction of strengthening digital credential systems through a focus on security, usability, and scalability for real-world deployment.</w:t>
      </w:r>
    </w:p>
    <w:p w14:paraId="6CB57CA3" w14:textId="77777777" w:rsidR="00904BC1" w:rsidRDefault="0044648F">
      <w:pPr>
        <w:spacing w:before="622" w:after="294" w:line="230" w:lineRule="exact"/>
        <w:jc w:val="center"/>
      </w:pPr>
      <w:r>
        <w:rPr>
          <w:b/>
          <w:bCs/>
        </w:rPr>
        <w:t>II.</w:t>
      </w:r>
      <w:r>
        <w:t xml:space="preserve">   </w:t>
      </w:r>
      <w:r>
        <w:rPr>
          <w:b/>
          <w:bCs/>
          <w:smallCaps/>
        </w:rPr>
        <w:t>Literature Review</w:t>
      </w:r>
    </w:p>
    <w:p w14:paraId="097B66EA" w14:textId="77777777" w:rsidR="00904BC1" w:rsidRDefault="0044648F">
      <w:pPr>
        <w:spacing w:line="230" w:lineRule="exact"/>
        <w:jc w:val="both"/>
      </w:pPr>
      <w:r>
        <w:t>Certificate verification systems have evolved considerably with blockchain, cryptographic hashing, and distributed ledger technologies. [4] Early systems used paper-based registries and manual verification processes for credential authentication but transitioned to digital databases and email-based confirmation. However, single-mode verification systems often leave institutions and employers with inadequate protection against sophisticated forgery attempts. Recent studies have shown that blockchain-based hy</w:t>
      </w:r>
      <w:r>
        <w:t>brid systems have considerable impact in improving security, verification speed, and institutional trust. Simultaneously, research into cryptographic hashing has shown strong potential in ensuring certificate data integrity, laying the groundwork for accessible and tamper-proof digital credentialing solutions.</w:t>
      </w:r>
    </w:p>
    <w:p w14:paraId="5E27CF7C" w14:textId="77777777" w:rsidR="00904BC1" w:rsidRDefault="0044648F">
      <w:pPr>
        <w:spacing w:before="580" w:after="230" w:line="230" w:lineRule="exact"/>
      </w:pPr>
      <w:r>
        <w:rPr>
          <w:i/>
          <w:iCs/>
        </w:rPr>
        <w:t>A.  Evolution of Certificate Authentication</w:t>
      </w:r>
    </w:p>
    <w:p w14:paraId="384FB5E4" w14:textId="77777777" w:rsidR="00904BC1" w:rsidRDefault="0044648F">
      <w:pPr>
        <w:spacing w:line="230" w:lineRule="exact"/>
        <w:jc w:val="both"/>
      </w:pPr>
      <w:r>
        <w:t>Certificate authentication systems have been greatly shaped by the development of cryptographic and distributed technologies. [16] Paper-based and early digital certificates were used for credential verification in earlier systems, but these methods were neither scalable nor reliably secure against document forgery. Modern systems can now verify credentials in real time and connect to distributed ledger networks without manual institutional involvement, using smart contracts, SHA-256 hashing, and QR code ge</w:t>
      </w:r>
      <w:r>
        <w:t>neration. This progression has made it possible for institutions and employers to authenticate credentials accurately and at scale.</w:t>
      </w:r>
    </w:p>
    <w:p w14:paraId="6501D09B" w14:textId="77777777" w:rsidR="00904BC1" w:rsidRDefault="0044648F">
      <w:pPr>
        <w:spacing w:before="580" w:after="230" w:line="230" w:lineRule="exact"/>
      </w:pPr>
      <w:r>
        <w:rPr>
          <w:i/>
          <w:iCs/>
        </w:rPr>
        <w:t>B.  Blockchain in Academic Credentialing</w:t>
      </w:r>
    </w:p>
    <w:p w14:paraId="11ACAFEA" w14:textId="77777777" w:rsidR="00904BC1" w:rsidRDefault="0044648F">
      <w:pPr>
        <w:spacing w:line="230" w:lineRule="exact"/>
        <w:jc w:val="both"/>
      </w:pPr>
      <w:r>
        <w:t xml:space="preserve">The integration of blockchain-inspired frameworks with academic credentialing has moved beyond experimental use and toward institutional adoption. Ethereum-based platforms provide low-cost and tamper-proof mechanisms for certificate hash storage and real-time verification. [7] Prior studies have confirmed that the ability of blockchain to maintain immutable records improves the reliability of credentialing systems and guarantees transparent verification between issuing institutions and verifying employers. </w:t>
      </w:r>
      <w:r>
        <w:t>In academic settings, this integration creates a foundation for secure, scalable, and auditable certificate lifecycle management.</w:t>
      </w:r>
    </w:p>
    <w:p w14:paraId="28E5632D" w14:textId="77777777" w:rsidR="00904BC1" w:rsidRDefault="0044648F">
      <w:pPr>
        <w:spacing w:before="580" w:after="230" w:line="230" w:lineRule="exact"/>
      </w:pPr>
      <w:r>
        <w:rPr>
          <w:i/>
          <w:iCs/>
        </w:rPr>
        <w:t>C.  Cryptographic Hashing in Data Integrity</w:t>
      </w:r>
    </w:p>
    <w:p w14:paraId="031A6D8C" w14:textId="77777777" w:rsidR="00904BC1" w:rsidRDefault="0044648F">
      <w:pPr>
        <w:spacing w:line="230" w:lineRule="exact"/>
        <w:jc w:val="both"/>
      </w:pPr>
      <w:r>
        <w:t>Cryptographic hashing using SHA-256 adds measurable intelligence to credential verification by enabling the system to detect any modification, however small, in a certificate document. [19] In certificate verification, SHA-256 hash values serve as unique fingerprints for each document and are computationally infeasible to reverse-engineer or replicate. Research findings confirm that hash-based verification combined with blockchain immutability ensures complete document integrity. This means that cryptograph</w:t>
      </w:r>
      <w:r>
        <w:t>ic hashing paired with distributed ledger storage is a critical component of trustworthy digital credentialing infrastructure.</w:t>
      </w:r>
    </w:p>
    <w:p w14:paraId="27E9502E" w14:textId="77777777" w:rsidR="00904BC1" w:rsidRDefault="0044648F">
      <w:pPr>
        <w:spacing w:before="580" w:after="230" w:line="230" w:lineRule="exact"/>
      </w:pPr>
      <w:r>
        <w:rPr>
          <w:i/>
          <w:iCs/>
        </w:rPr>
        <w:t>D.  Smart Contracts and Automation</w:t>
      </w:r>
    </w:p>
    <w:p w14:paraId="3CB5B0A8" w14:textId="77777777" w:rsidR="00904BC1" w:rsidRDefault="0044648F">
      <w:pPr>
        <w:spacing w:line="230" w:lineRule="exact"/>
        <w:jc w:val="both"/>
      </w:pPr>
      <w:r>
        <w:t xml:space="preserve">Smart contracts on platforms such as Ethereum are a fundamental component of automated, </w:t>
      </w:r>
      <w:proofErr w:type="spellStart"/>
      <w:r>
        <w:t>trustless</w:t>
      </w:r>
      <w:proofErr w:type="spellEnd"/>
      <w:r>
        <w:t xml:space="preserve"> certificate management systems. Techniques like Solidity-based issuance contracts, role-based access control, and automated revocation logic are implemented to improve verification accuracy and reduce manual administrative overhead. For institutions already operating digital systems, smart contract integration is the key to enabling real-time automated verification rather than depending on staff-driven manual processes. Research findings confirm that smart contract automation not only makes system</w:t>
      </w:r>
      <w:r>
        <w:t>s faster and more responsive but also ensures complete auditability, making the system viable for regulatory and compliance requirements.</w:t>
      </w:r>
    </w:p>
    <w:p w14:paraId="2146F380" w14:textId="77777777" w:rsidR="00904BC1" w:rsidRDefault="0044648F">
      <w:pPr>
        <w:spacing w:before="580" w:after="230" w:line="230" w:lineRule="exact"/>
      </w:pPr>
      <w:r>
        <w:rPr>
          <w:i/>
          <w:iCs/>
        </w:rPr>
        <w:t>E.  Challenges in Existing Digital Verification Systems</w:t>
      </w:r>
    </w:p>
    <w:p w14:paraId="39F84081" w14:textId="77777777" w:rsidR="00904BC1" w:rsidRDefault="0044648F">
      <w:pPr>
        <w:spacing w:line="230" w:lineRule="exact"/>
        <w:jc w:val="both"/>
      </w:pPr>
      <w:r>
        <w:t>Even with these advances, there are significant challenges associated with deploying blockchain-based certificate systems at scale. Storing full certificate documents on public blockchains is cost-prohibitive due to gas fees, and verification throughput is limited when large batches of certificates must be processed simultaneously. [6] Furthermore, the synchronization of cloud storage, blockchain records, and QR code delivery involves considerable integration complexity. Literature consistently shows that h</w:t>
      </w:r>
      <w:r>
        <w:t xml:space="preserve">ybrid approaches, where one layer provides a </w:t>
      </w:r>
      <w:r>
        <w:lastRenderedPageBreak/>
        <w:t>fallback for the other, represent a meaningful improvement in reliability and help ensure consistent verification experiences across diverse institutional environments.</w:t>
      </w:r>
    </w:p>
    <w:p w14:paraId="03CF67E3" w14:textId="77777777" w:rsidR="00904BC1" w:rsidRDefault="0044648F">
      <w:pPr>
        <w:spacing w:before="120" w:after="40" w:line="230" w:lineRule="exact"/>
        <w:jc w:val="center"/>
      </w:pPr>
      <w:r>
        <w:rPr>
          <w:i/>
          <w:iCs/>
          <w:sz w:val="18"/>
          <w:szCs w:val="18"/>
        </w:rPr>
        <w:t>[Insert Fig. 1.1: Use Case Diagram — showing Institution, Graduate, Employer actors; interactions: Issue Certificate, Generate Hash, Store on Blockchain, Verify via QR Code, Chatbot Support]</w:t>
      </w:r>
    </w:p>
    <w:p w14:paraId="46D12CD5" w14:textId="77777777" w:rsidR="00904BC1" w:rsidRDefault="0044648F">
      <w:pPr>
        <w:spacing w:before="80" w:after="160" w:line="230" w:lineRule="exact"/>
        <w:jc w:val="center"/>
      </w:pPr>
      <w:r>
        <w:rPr>
          <w:i/>
          <w:iCs/>
          <w:sz w:val="16"/>
          <w:szCs w:val="16"/>
        </w:rPr>
        <w:t>Fig. 1.1 Use Case Diagram</w:t>
      </w:r>
    </w:p>
    <w:p w14:paraId="61B1B826" w14:textId="77777777" w:rsidR="00904BC1" w:rsidRDefault="0044648F">
      <w:pPr>
        <w:spacing w:before="622" w:after="294" w:line="230" w:lineRule="exact"/>
        <w:jc w:val="center"/>
      </w:pPr>
      <w:r>
        <w:rPr>
          <w:b/>
          <w:bCs/>
        </w:rPr>
        <w:t>III.</w:t>
      </w:r>
      <w:r>
        <w:t xml:space="preserve">   </w:t>
      </w:r>
      <w:r>
        <w:rPr>
          <w:b/>
          <w:bCs/>
          <w:smallCaps/>
        </w:rPr>
        <w:t>Methodology</w:t>
      </w:r>
    </w:p>
    <w:p w14:paraId="79F282A9" w14:textId="77777777" w:rsidR="00904BC1" w:rsidRDefault="0044648F">
      <w:pPr>
        <w:spacing w:before="580" w:after="230" w:line="230" w:lineRule="exact"/>
      </w:pPr>
      <w:r>
        <w:rPr>
          <w:i/>
          <w:iCs/>
        </w:rPr>
        <w:t>A.  Design and Architecture of Systems</w:t>
      </w:r>
    </w:p>
    <w:p w14:paraId="678B8D12" w14:textId="77777777" w:rsidR="00904BC1" w:rsidRDefault="0044648F">
      <w:pPr>
        <w:spacing w:line="230" w:lineRule="exact"/>
        <w:jc w:val="both"/>
      </w:pPr>
      <w:r>
        <w:t xml:space="preserve">The design of the </w:t>
      </w:r>
      <w:proofErr w:type="spellStart"/>
      <w:r>
        <w:t>CertiLock</w:t>
      </w:r>
      <w:proofErr w:type="spellEnd"/>
      <w:r>
        <w:t xml:space="preserve"> Campus system consists of integration of SHA-256 hash generation, blockchain-based record storage, and QR code verification modules to facilitate efficient and tamper-proof communication between issuing institutions and credential verifiers. The way we have designed it is very much oriented toward low latency, cost efficiency, and user convenience; making sure that certificate verification responds appropriately, accurately, and quickly to the needs of institutions and verifiers. Inspired by the p</w:t>
      </w:r>
      <w:r>
        <w:t>rogress in distributed identity management and smart contract platforms, the system uses both software and hardware components to make the verification environment much easier to use.</w:t>
      </w:r>
    </w:p>
    <w:p w14:paraId="6FAFD928" w14:textId="77777777" w:rsidR="00904BC1" w:rsidRDefault="0044648F">
      <w:pPr>
        <w:spacing w:before="360" w:after="120" w:line="230" w:lineRule="exact"/>
      </w:pPr>
      <w:r>
        <w:rPr>
          <w:i/>
          <w:iCs/>
        </w:rPr>
        <w:t>a) Hardware Components</w:t>
      </w:r>
    </w:p>
    <w:p w14:paraId="482AC9C5" w14:textId="77777777" w:rsidR="00904BC1" w:rsidRDefault="0044648F">
      <w:pPr>
        <w:spacing w:line="230" w:lineRule="exact"/>
        <w:jc w:val="both"/>
      </w:pPr>
      <w:r>
        <w:t>Sensing Components: The system relies on web servers to host the certificate issuance portal and IPFS nodes for distributed document storage. Client devices use cameras and QR scanners for certificate scanning and verification. Microcontrollers: Application servers running Node.js are the central processing units, handling SHA-256 hash generation, smart contract interactions, and API management for connected institutional systems. [15] Communication Modules: HTTPS-secured REST APIs allow institutional stude</w:t>
      </w:r>
      <w:r>
        <w:t xml:space="preserve">nt information systems to integrate directly with the </w:t>
      </w:r>
      <w:proofErr w:type="spellStart"/>
      <w:r>
        <w:t>CertiLock</w:t>
      </w:r>
      <w:proofErr w:type="spellEnd"/>
      <w:r>
        <w:t xml:space="preserve"> Campus backend, enabling automated certificate issuance on course completion.</w:t>
      </w:r>
    </w:p>
    <w:p w14:paraId="2C8B5652" w14:textId="77777777" w:rsidR="00904BC1" w:rsidRDefault="0044648F">
      <w:pPr>
        <w:spacing w:before="360" w:after="120" w:line="230" w:lineRule="exact"/>
      </w:pPr>
      <w:r>
        <w:rPr>
          <w:i/>
          <w:iCs/>
        </w:rPr>
        <w:t>b) Cloud-Based Platform</w:t>
      </w:r>
    </w:p>
    <w:p w14:paraId="787B53C3" w14:textId="77777777" w:rsidR="00904BC1" w:rsidRDefault="0044648F">
      <w:pPr>
        <w:spacing w:line="230" w:lineRule="exact"/>
        <w:jc w:val="both"/>
      </w:pPr>
      <w:r>
        <w:t>Blockchain Integration: Smart contracts deployed on Ethereum or Polygon take care of the storage of certificate hashes, issuance authorization, and revocation records on an immutable public ledger. Edge Processing: With the help of SHA-256 hashing running server-side before blockchain submission, the system processes all certificate records and issues QR-embedded documents in a lightweight manner, making the system less dependent on costly on-chain storage while maintaining full integrity assurance.</w:t>
      </w:r>
    </w:p>
    <w:p w14:paraId="2E496716" w14:textId="77777777" w:rsidR="00904BC1" w:rsidRDefault="0044648F">
      <w:pPr>
        <w:spacing w:before="360" w:after="120" w:line="230" w:lineRule="exact"/>
      </w:pPr>
      <w:r>
        <w:rPr>
          <w:i/>
          <w:iCs/>
        </w:rPr>
        <w:t>c) Information Flow</w:t>
      </w:r>
    </w:p>
    <w:p w14:paraId="51048B96" w14:textId="77777777" w:rsidR="00904BC1" w:rsidRDefault="0044648F">
      <w:pPr>
        <w:spacing w:line="230" w:lineRule="exact"/>
        <w:jc w:val="both"/>
      </w:pPr>
      <w:r>
        <w:t>Data is generated from certificate records provided by the institutional system and is processed by the SHA-256 hashing engine. Verified hash values are submitted to the blockchain via smart contract transactions. At the same time, full certificate documents are stored in IPFS or cloud storage. QR codes linking to the verification endpoint are embedded in the issued certificate. Verifiers scan the QR code, triggering a real-time hash comparison between the submitted document and the stored on-chain record.</w:t>
      </w:r>
    </w:p>
    <w:p w14:paraId="366BD61B" w14:textId="77777777" w:rsidR="00904BC1" w:rsidRDefault="0044648F">
      <w:pPr>
        <w:spacing w:before="580" w:after="230" w:line="230" w:lineRule="exact"/>
      </w:pPr>
      <w:r>
        <w:rPr>
          <w:i/>
          <w:iCs/>
        </w:rPr>
        <w:t>B.  Data Collection and Processing</w:t>
      </w:r>
    </w:p>
    <w:p w14:paraId="620190C4" w14:textId="77777777" w:rsidR="00904BC1" w:rsidRDefault="0044648F">
      <w:pPr>
        <w:spacing w:line="230" w:lineRule="exact"/>
        <w:jc w:val="both"/>
      </w:pPr>
      <w:r>
        <w:t>Data collection plays an important role in the system because it ensures correct certificate fingerprinting and reliable operation of the verification pipeline. Integrating Systems: Application servers are configured using Node.js and Solidity to interface with institutional databases, blockchain nodes, and IPFS storage layers [22]. In hash processing, this is done by normalizing certificate documents to a canonical binary format before SHA-256 hashing to ensure cross-platform hash consistency. Data Transmi</w:t>
      </w:r>
      <w:r>
        <w:t>ssion: Data transmission is carried out by HTTPS REST and Web3 JSON-RPC protocols. Multiple quality-of-service levels are supported: the smart contract delivery confirmation mechanism ensures that hash records reach the blockchain either in single transactions or as part of verified batch submissions. This design ensures minimal gas usage while providing reliable and auditable data transfer.</w:t>
      </w:r>
    </w:p>
    <w:p w14:paraId="711B8990" w14:textId="77777777" w:rsidR="00904BC1" w:rsidRDefault="0044648F">
      <w:pPr>
        <w:spacing w:before="580" w:after="230" w:line="230" w:lineRule="exact"/>
      </w:pPr>
      <w:r>
        <w:rPr>
          <w:i/>
          <w:iCs/>
        </w:rPr>
        <w:t>C.  Cloud Configuration</w:t>
      </w:r>
    </w:p>
    <w:p w14:paraId="48795BC3" w14:textId="77777777" w:rsidR="00904BC1" w:rsidRDefault="0044648F">
      <w:pPr>
        <w:spacing w:line="230" w:lineRule="exact"/>
        <w:jc w:val="both"/>
      </w:pPr>
      <w:r>
        <w:t>The cloud infrastructure offers scalability, device management, and analytics. Blockchain Core Configuration: Smart contract platforms can be used to manage authentication, secure hash submissions, and certificate lifecycle events. This ensures that the system is only accessed by authorized institutional accounts. Data Processing using Cloud Functions: Serverless cloud computing variants such as AWS Lambda or Google Cloud Functions process certificate issuance requests, classify them by institution and cour</w:t>
      </w:r>
      <w:r>
        <w:t>se type, and support predictive features like scheduled batch certificate generation. [12] Data Storage: Real-time and historical data, including issuance logs, verification events, and access analytics, are stored in databases such as Firebase or MongoDB supporting institutional audit trails and compliance reporting.</w:t>
      </w:r>
    </w:p>
    <w:p w14:paraId="72C22AD1" w14:textId="77777777" w:rsidR="00904BC1" w:rsidRDefault="0044648F">
      <w:pPr>
        <w:spacing w:before="580" w:after="230" w:line="230" w:lineRule="exact"/>
      </w:pPr>
      <w:r>
        <w:rPr>
          <w:i/>
          <w:iCs/>
        </w:rPr>
        <w:t>D.  API Development</w:t>
      </w:r>
    </w:p>
    <w:p w14:paraId="1DF1921C" w14:textId="77777777" w:rsidR="00904BC1" w:rsidRDefault="0044648F">
      <w:pPr>
        <w:spacing w:line="230" w:lineRule="exact"/>
        <w:jc w:val="both"/>
      </w:pPr>
      <w:r>
        <w:t xml:space="preserve">APIs are used to form the link between the blockchain backend and the user-facing institutional dashboard and public verification portal [10]. RESTful APIs: Built with Node.js and Express.js, they provide institutions a secure way to issue certificates, manage revocations, and retrieve verification history, in addition to forwarding commands for credential lifecycle management. Security: OAuth 2.0 authentication mechanisms ensure that only verified </w:t>
      </w:r>
      <w:r>
        <w:lastRenderedPageBreak/>
        <w:t>institutional accounts can issue or revoke certificates. End-to-end TLS encryption is used to protect all data in transit from unauthorized access or interception.</w:t>
      </w:r>
    </w:p>
    <w:p w14:paraId="577EEB27" w14:textId="77777777" w:rsidR="00904BC1" w:rsidRDefault="0044648F">
      <w:pPr>
        <w:spacing w:before="580" w:after="230" w:line="230" w:lineRule="exact"/>
      </w:pPr>
      <w:r>
        <w:rPr>
          <w:i/>
          <w:iCs/>
        </w:rPr>
        <w:t>E.  Work on Front End</w:t>
      </w:r>
    </w:p>
    <w:p w14:paraId="3B100CBD" w14:textId="77777777" w:rsidR="00904BC1" w:rsidRDefault="0044648F">
      <w:pPr>
        <w:spacing w:line="230" w:lineRule="exact"/>
        <w:jc w:val="both"/>
      </w:pPr>
      <w:r>
        <w:t xml:space="preserve">The front end is the user interface through which institutions, graduates, and employers interact with the system. Fig. 1.2 is a general view of the </w:t>
      </w:r>
      <w:proofErr w:type="gramStart"/>
      <w:r>
        <w:t>front end</w:t>
      </w:r>
      <w:proofErr w:type="gramEnd"/>
      <w:r>
        <w:t xml:space="preserve"> implementation.</w:t>
      </w:r>
    </w:p>
    <w:p w14:paraId="71C572C4" w14:textId="77777777" w:rsidR="00904BC1" w:rsidRDefault="0044648F">
      <w:pPr>
        <w:spacing w:before="360" w:after="120" w:line="230" w:lineRule="exact"/>
      </w:pPr>
      <w:r>
        <w:rPr>
          <w:i/>
          <w:iCs/>
        </w:rPr>
        <w:t>a) Online User Interface:</w:t>
      </w:r>
    </w:p>
    <w:p w14:paraId="3ED0CDAD" w14:textId="77777777" w:rsidR="00904BC1" w:rsidRDefault="0044648F">
      <w:pPr>
        <w:spacing w:line="230" w:lineRule="exact"/>
        <w:jc w:val="both"/>
      </w:pPr>
      <w:r>
        <w:t>A React.js or Angular.js driven platform is used to build the responsive user interface. The interface enables the management of certificate issuance, blockchain transaction monitoring, and verification history directly from an interactive institutional dashboard.</w:t>
      </w:r>
    </w:p>
    <w:p w14:paraId="6B6F4514" w14:textId="77777777" w:rsidR="00904BC1" w:rsidRDefault="0044648F">
      <w:pPr>
        <w:spacing w:before="360" w:after="120" w:line="230" w:lineRule="exact"/>
      </w:pPr>
      <w:r>
        <w:rPr>
          <w:i/>
          <w:iCs/>
        </w:rPr>
        <w:t>b) Data Visualization:</w:t>
      </w:r>
    </w:p>
    <w:p w14:paraId="26BA0B4D" w14:textId="77777777" w:rsidR="00904BC1" w:rsidRDefault="0044648F">
      <w:pPr>
        <w:spacing w:line="230" w:lineRule="exact"/>
        <w:jc w:val="both"/>
      </w:pPr>
      <w:r>
        <w:t>Visualization tools enable real-time view of certificate issuance status, blockchain confirmation timelines, verification event logs, and usage statistics. Issuance volume trends are visualized using graphs and status indicators to provide institutional administrators with insights for compliance management and system optimization.</w:t>
      </w:r>
    </w:p>
    <w:p w14:paraId="4A504657" w14:textId="77777777" w:rsidR="00904BC1" w:rsidRDefault="0044648F">
      <w:pPr>
        <w:spacing w:before="580" w:after="230" w:line="230" w:lineRule="exact"/>
      </w:pPr>
      <w:r>
        <w:rPr>
          <w:i/>
          <w:iCs/>
        </w:rPr>
        <w:t>F.  Developing Mobile Apps</w:t>
      </w:r>
    </w:p>
    <w:p w14:paraId="04A74862" w14:textId="77777777" w:rsidR="00904BC1" w:rsidRDefault="0044648F">
      <w:pPr>
        <w:spacing w:line="230" w:lineRule="exact"/>
        <w:jc w:val="both"/>
      </w:pPr>
      <w:r>
        <w:t>To allow access on the go, a mobile application is designed to give graduates and employers complete control over certificate verification from their smartphones. Cross-platform development tools like Flutter and React Native are used for mobile app development to ensure support for both Android and iOS systems. The app supports QR code scanning for instant verification, secure certificate sharing, and multi-language interface options for regional accessibility.</w:t>
      </w:r>
    </w:p>
    <w:p w14:paraId="209083BD" w14:textId="77777777" w:rsidR="00904BC1" w:rsidRDefault="0044648F">
      <w:pPr>
        <w:spacing w:before="120" w:after="40" w:line="230" w:lineRule="exact"/>
        <w:jc w:val="center"/>
      </w:pPr>
      <w:r>
        <w:rPr>
          <w:i/>
          <w:iCs/>
          <w:sz w:val="18"/>
          <w:szCs w:val="18"/>
        </w:rPr>
        <w:t xml:space="preserve">[Insert Fig. 1.2: Methodology Diagram — showing flow: Input Modules (Certificate Data) → SHA-256 Hash Engine → Smart Contract (Blockchain) → QR Code Generation → Verification Portal; also showing </w:t>
      </w:r>
      <w:proofErr w:type="spellStart"/>
      <w:r>
        <w:rPr>
          <w:i/>
          <w:iCs/>
          <w:sz w:val="18"/>
          <w:szCs w:val="18"/>
        </w:rPr>
        <w:t>ChatBot</w:t>
      </w:r>
      <w:proofErr w:type="spellEnd"/>
      <w:r>
        <w:rPr>
          <w:i/>
          <w:iCs/>
          <w:sz w:val="18"/>
          <w:szCs w:val="18"/>
        </w:rPr>
        <w:t xml:space="preserve"> Assistant and Cloud Storage branches]</w:t>
      </w:r>
    </w:p>
    <w:p w14:paraId="631A9C9C" w14:textId="77777777" w:rsidR="00904BC1" w:rsidRDefault="0044648F">
      <w:pPr>
        <w:spacing w:before="80" w:after="160" w:line="230" w:lineRule="exact"/>
        <w:jc w:val="center"/>
      </w:pPr>
      <w:r>
        <w:rPr>
          <w:i/>
          <w:iCs/>
          <w:sz w:val="16"/>
          <w:szCs w:val="16"/>
        </w:rPr>
        <w:t xml:space="preserve">Fig. 1.2 Methodology Diagram for </w:t>
      </w:r>
      <w:proofErr w:type="spellStart"/>
      <w:r>
        <w:rPr>
          <w:i/>
          <w:iCs/>
          <w:sz w:val="16"/>
          <w:szCs w:val="16"/>
        </w:rPr>
        <w:t>CertiLock</w:t>
      </w:r>
      <w:proofErr w:type="spellEnd"/>
      <w:r>
        <w:rPr>
          <w:i/>
          <w:iCs/>
          <w:sz w:val="16"/>
          <w:szCs w:val="16"/>
        </w:rPr>
        <w:t xml:space="preserve"> Campus System</w:t>
      </w:r>
    </w:p>
    <w:p w14:paraId="0EF6FA4C" w14:textId="77777777" w:rsidR="00904BC1" w:rsidRDefault="0044648F">
      <w:pPr>
        <w:spacing w:line="230" w:lineRule="exact"/>
        <w:jc w:val="both"/>
      </w:pPr>
      <w:r>
        <w:t>The workflow of the entire system is represented in the following figure: Fig. 1.2. As illustrated in the figure above, the certificate data is received from the institutional system and is processed in the hashing and issuance layer. The hash is then validated and recorded through the smart contract on the blockchain. The entire system also supports real-time feedback through the verification portal and cloud synchronization.</w:t>
      </w:r>
    </w:p>
    <w:p w14:paraId="33ECDF1F" w14:textId="77777777" w:rsidR="00904BC1" w:rsidRDefault="0044648F">
      <w:pPr>
        <w:spacing w:before="622" w:after="294" w:line="230" w:lineRule="exact"/>
        <w:jc w:val="center"/>
      </w:pPr>
      <w:r>
        <w:rPr>
          <w:b/>
          <w:bCs/>
        </w:rPr>
        <w:t>IV.</w:t>
      </w:r>
      <w:r>
        <w:t xml:space="preserve">   </w:t>
      </w:r>
      <w:r>
        <w:rPr>
          <w:b/>
          <w:bCs/>
          <w:smallCaps/>
        </w:rPr>
        <w:t>Parameters</w:t>
      </w:r>
    </w:p>
    <w:p w14:paraId="213873DE" w14:textId="77777777" w:rsidR="00904BC1" w:rsidRDefault="0044648F">
      <w:pPr>
        <w:spacing w:line="230" w:lineRule="exact"/>
        <w:jc w:val="both"/>
      </w:pPr>
      <w:r>
        <w:t xml:space="preserve">The performance of the </w:t>
      </w:r>
      <w:proofErr w:type="spellStart"/>
      <w:r>
        <w:t>CertiLock</w:t>
      </w:r>
      <w:proofErr w:type="spellEnd"/>
      <w:r>
        <w:t xml:space="preserve"> Campus system depends on </w:t>
      </w:r>
      <w:proofErr w:type="gramStart"/>
      <w:r>
        <w:t>a number of</w:t>
      </w:r>
      <w:proofErr w:type="gramEnd"/>
      <w:r>
        <w:t xml:space="preserve"> important parameters that directly affect the security, reliability, and user satisfaction of the system. Since the project provides a dual-layer verification approach combining SHA-256 cryptographic hashing with blockchain immutability, these parameters will ensure the inclusivity, efficiency, and accessibility of the system for each stakeholder, especially non-technical users at academic institutions and small-to-mid-size employers.</w:t>
      </w:r>
    </w:p>
    <w:p w14:paraId="0DC1C9B1" w14:textId="77777777" w:rsidR="00904BC1" w:rsidRDefault="0044648F">
      <w:pPr>
        <w:spacing w:before="580" w:after="230" w:line="230" w:lineRule="exact"/>
      </w:pPr>
      <w:r>
        <w:rPr>
          <w:i/>
          <w:iCs/>
        </w:rPr>
        <w:t>A.  Hash Accuracy and Collision Resistance</w:t>
      </w:r>
    </w:p>
    <w:p w14:paraId="5E634E0F" w14:textId="77777777" w:rsidR="00904BC1" w:rsidRDefault="0044648F">
      <w:pPr>
        <w:spacing w:line="230" w:lineRule="exact"/>
        <w:jc w:val="both"/>
      </w:pPr>
      <w:r>
        <w:t>The accuracy of the SHA-256 hashing process is fundamental to the reliability of the verification system. Accurate hashing is a process that ensures any certificate presented for verification is checked against an immutable on-chain record, reducing the risk of undetected forgery and avoiding fraudulent credential claims. Hash generation: Certificate documents must be normalized before hashing to ensure identical binary representation across all platforms and devices. Collision resistance: SHA-256 is design</w:t>
      </w:r>
      <w:r>
        <w:t>ed so that no two distinct documents can produce the same hash value. [14] Calibration and testing: The preprocessing pipeline needs regular testing and refinement to minimize encoding inconsistencies and improve hash reliability over time. The high collision resistance we achieve promotes institutional trust in the system, which can be used confidently across a wide array of academic and professional settings.</w:t>
      </w:r>
    </w:p>
    <w:p w14:paraId="22B68F96" w14:textId="77777777" w:rsidR="00904BC1" w:rsidRDefault="0044648F">
      <w:pPr>
        <w:spacing w:before="580" w:after="230" w:line="230" w:lineRule="exact"/>
      </w:pPr>
      <w:r>
        <w:rPr>
          <w:i/>
          <w:iCs/>
        </w:rPr>
        <w:t>B.  Transaction Latency</w:t>
      </w:r>
    </w:p>
    <w:p w14:paraId="50AF23D1" w14:textId="77777777" w:rsidR="00904BC1" w:rsidRDefault="0044648F">
      <w:pPr>
        <w:spacing w:line="230" w:lineRule="exact"/>
        <w:jc w:val="both"/>
      </w:pPr>
      <w:r>
        <w:t>Latency is described as the amount of time a certificate issuance or verification request takes to be processed and confirmed on the blockchain. Low latency is a key requirement for real-time institutional throughput. Real-time confirmation: Delays between issuance request and certificate delivery create friction for graduates and reduce institutional adoption. [23] Optimized transaction batching and use of Layer 2 networks such as Polygon minimizes confirmation delays during high-volume issuance and verifi</w:t>
      </w:r>
      <w:r>
        <w:t>cation events. User experience: Near-instant verification results produce a seamless interaction thereby improving employer confidence and graduate satisfaction. Transaction latency is therefore a critical performance metric for a responsive, real-time credentialing system.</w:t>
      </w:r>
    </w:p>
    <w:p w14:paraId="69FDD6D9" w14:textId="77777777" w:rsidR="00904BC1" w:rsidRDefault="0044648F">
      <w:pPr>
        <w:spacing w:before="580" w:after="230" w:line="230" w:lineRule="exact"/>
      </w:pPr>
      <w:r>
        <w:rPr>
          <w:i/>
          <w:iCs/>
        </w:rPr>
        <w:t>C.  Scalability</w:t>
      </w:r>
    </w:p>
    <w:p w14:paraId="4A283F70" w14:textId="77777777" w:rsidR="00904BC1" w:rsidRDefault="0044648F">
      <w:pPr>
        <w:spacing w:line="230" w:lineRule="exact"/>
        <w:jc w:val="both"/>
      </w:pPr>
      <w:r>
        <w:t xml:space="preserve">Scalability refers to the ability of the system to expand without compromising performance with the addition of more institutions, certificates, and simultaneous users. Blockchain Framework: The smart contract and cloud network must be capable of supporting multiple institutions and processing concurrent issuance requests. Easy to extend: New institutions should be able to onboard without complex configuration procedures. Sustainable performance: The </w:t>
      </w:r>
      <w:r>
        <w:lastRenderedPageBreak/>
        <w:t>system must be managed such that it continues operating at full capacity as more certificates and users are added over time. Scalability ensures the system can grow as required by institutions, enabling the framework to remain flexible and future-proof.</w:t>
      </w:r>
    </w:p>
    <w:p w14:paraId="05168827" w14:textId="77777777" w:rsidR="00904BC1" w:rsidRDefault="0044648F">
      <w:pPr>
        <w:spacing w:before="580" w:after="230" w:line="230" w:lineRule="exact"/>
      </w:pPr>
      <w:r>
        <w:rPr>
          <w:i/>
          <w:iCs/>
        </w:rPr>
        <w:t>D.  Data Security</w:t>
      </w:r>
    </w:p>
    <w:p w14:paraId="4C71F930" w14:textId="77777777" w:rsidR="00904BC1" w:rsidRDefault="0044648F">
      <w:pPr>
        <w:spacing w:line="230" w:lineRule="exact"/>
        <w:jc w:val="both"/>
      </w:pPr>
      <w:r>
        <w:t>Data security is crucial in protecting sensitive academic records and ensuring trust in the system. Since the system relies on blockchain and cloud connectivity, vulnerabilities must be proactively minimized. Secure communication: All data exchanged between application servers and blockchain nodes must be encrypted using TLS 1.3. Authentication: Role-based access control prevents unauthorized certificate issuance or revocation. Risk mitigation: Regular smart contract audits and penetration testing help redu</w:t>
      </w:r>
      <w:r>
        <w:t>ce risks of unauthorized access or tampering. By prioritizing data security, the system ensures that academic records and institutional controls remain free from external threats.</w:t>
      </w:r>
    </w:p>
    <w:p w14:paraId="4B71890B" w14:textId="77777777" w:rsidR="00904BC1" w:rsidRDefault="0044648F">
      <w:pPr>
        <w:spacing w:before="580" w:after="230" w:line="230" w:lineRule="exact"/>
      </w:pPr>
      <w:r>
        <w:rPr>
          <w:i/>
          <w:iCs/>
        </w:rPr>
        <w:t>E.  User Accessibility</w:t>
      </w:r>
    </w:p>
    <w:p w14:paraId="5DA34655" w14:textId="77777777" w:rsidR="00904BC1" w:rsidRDefault="0044648F">
      <w:pPr>
        <w:spacing w:line="230" w:lineRule="exact"/>
        <w:jc w:val="both"/>
      </w:pPr>
      <w:r>
        <w:t>User accessibility is a focus which looks at how easily different stakeholders, especially non-technical employers and administrative staff, can interact with the system. [5] Intuitive design: The verification portal is designed so that any verifier needs only upload a certificate file or scan a QR code to receive a clear, human-readable result. Chatbot support is kept simple with step-by-step guidance for verification and troubleshooting. Multi-modal access: Both web and mobile verification channels are su</w:t>
      </w:r>
      <w:r>
        <w:t>pported, giving users the flexibility to choose their preferred method. Cross-platform compatibility.</w:t>
      </w:r>
    </w:p>
    <w:p w14:paraId="5BCE14D3" w14:textId="77777777" w:rsidR="00904BC1" w:rsidRDefault="0044648F">
      <w:pPr>
        <w:spacing w:before="580" w:after="230" w:line="230" w:lineRule="exact"/>
      </w:pPr>
      <w:r>
        <w:rPr>
          <w:i/>
          <w:iCs/>
        </w:rPr>
        <w:t>F.  Reliability</w:t>
      </w:r>
    </w:p>
    <w:p w14:paraId="0C01DCB7" w14:textId="77777777" w:rsidR="00904BC1" w:rsidRDefault="0044648F">
      <w:pPr>
        <w:spacing w:line="230" w:lineRule="exact"/>
        <w:jc w:val="both"/>
      </w:pPr>
      <w:r>
        <w:t xml:space="preserve">Reliability means precisely how and when a system can be trusted and how it can be sustained in the long run. </w:t>
      </w:r>
      <w:proofErr w:type="gramStart"/>
      <w:r>
        <w:t>In order for</w:t>
      </w:r>
      <w:proofErr w:type="gramEnd"/>
      <w:r>
        <w:t xml:space="preserve"> a system to be trusted it needs to maintain consistent performance across a broad range of network conditions, institutional loads, and geographic deployments. Robustness can be provided by fault-tolerant mechanisms like graceful fallback, for instance, serving cached blockchain verification results when the primary node is temporarily unavailable. With the constant availability, trust is built in the </w:t>
      </w:r>
      <w:proofErr w:type="gramStart"/>
      <w:r>
        <w:t>system</w:t>
      </w:r>
      <w:proofErr w:type="gramEnd"/>
      <w:r>
        <w:t xml:space="preserve"> and it becomes a dependable solution to meet academic credentialing needs </w:t>
      </w:r>
      <w:proofErr w:type="gramStart"/>
      <w:r>
        <w:t>on a daily ba</w:t>
      </w:r>
      <w:r>
        <w:t>sis</w:t>
      </w:r>
      <w:proofErr w:type="gramEnd"/>
      <w:r>
        <w:t>. With these considerations, this project focuses on developing a secure, inclusive, and user-friendly certificate verification system. All these parameters help us to focus on the design of a solution that tends to address a wide range of institutional requirements as well as to support a higher level of digital trust in academic credentials.</w:t>
      </w:r>
    </w:p>
    <w:p w14:paraId="3E7D07D6" w14:textId="77777777" w:rsidR="00904BC1" w:rsidRDefault="0044648F">
      <w:pPr>
        <w:spacing w:before="622" w:after="294" w:line="230" w:lineRule="exact"/>
        <w:jc w:val="center"/>
      </w:pPr>
      <w:r>
        <w:rPr>
          <w:b/>
          <w:bCs/>
        </w:rPr>
        <w:t>V.</w:t>
      </w:r>
      <w:r>
        <w:t xml:space="preserve">   </w:t>
      </w:r>
      <w:r>
        <w:rPr>
          <w:b/>
          <w:bCs/>
          <w:smallCaps/>
        </w:rPr>
        <w:t>Implementation</w:t>
      </w:r>
    </w:p>
    <w:p w14:paraId="5DA26ECA" w14:textId="77777777" w:rsidR="00904BC1" w:rsidRDefault="0044648F">
      <w:pPr>
        <w:spacing w:line="230" w:lineRule="exact"/>
        <w:jc w:val="both"/>
      </w:pPr>
      <w:r>
        <w:t xml:space="preserve">In this work, we have been able to build the </w:t>
      </w:r>
      <w:proofErr w:type="spellStart"/>
      <w:r>
        <w:t>CertiLock</w:t>
      </w:r>
      <w:proofErr w:type="spellEnd"/>
      <w:r>
        <w:t xml:space="preserve"> Campus system as a functional prototype using a combination of blockchain smart contracts, a SHA-256 hashing engine, IPFS document storage, and a web-based user interface. The </w:t>
      </w:r>
      <w:proofErr w:type="gramStart"/>
      <w:r>
        <w:t>main focus</w:t>
      </w:r>
      <w:proofErr w:type="gramEnd"/>
      <w:r>
        <w:t xml:space="preserve"> for this development stage is that institutions and verifiers interact smoothly with the platform. Hence, the primary objective is to build a reliable system which supports certificate issuance, hash-based integrity verification, QR code scanning, and chatbot-assisted user support.</w:t>
      </w:r>
    </w:p>
    <w:p w14:paraId="3B811140" w14:textId="77777777" w:rsidR="00904BC1" w:rsidRDefault="0044648F">
      <w:pPr>
        <w:spacing w:before="580" w:after="230" w:line="230" w:lineRule="exact"/>
      </w:pPr>
      <w:r>
        <w:rPr>
          <w:i/>
          <w:iCs/>
        </w:rPr>
        <w:t>A.  Hardware Setup</w:t>
      </w:r>
    </w:p>
    <w:p w14:paraId="617FA43B" w14:textId="77777777" w:rsidR="00904BC1" w:rsidRDefault="0044648F">
      <w:pPr>
        <w:spacing w:line="230" w:lineRule="exact"/>
        <w:jc w:val="both"/>
      </w:pPr>
      <w:r>
        <w:t xml:space="preserve">The hardware configuration is the main part of the </w:t>
      </w:r>
      <w:proofErr w:type="spellStart"/>
      <w:r>
        <w:t>CertiLock</w:t>
      </w:r>
      <w:proofErr w:type="spellEnd"/>
      <w:r>
        <w:t xml:space="preserve"> Campus system. A Node.js application server acts as the central processing unit for hash generation, smart contract interaction, and API management and is therefore a critical part of the overall operation of the system. The Ethereum-compatible smart contract is deployed on the Polygon </w:t>
      </w:r>
      <w:proofErr w:type="spellStart"/>
      <w:r>
        <w:t>testnet</w:t>
      </w:r>
      <w:proofErr w:type="spellEnd"/>
      <w:r>
        <w:t xml:space="preserve"> for low-cost and fast transaction confirmation. IPFS nodes and Firebase Cloud Storage form the distributed document storage layer. The system is designed to be lightweight, consume minimal infrastructure res</w:t>
      </w:r>
      <w:r>
        <w:t>ources, and be modular. This design allows for easy addition or replacement of components when required to serve different types of institutions. [20] Also, system reliability and data security in institutional deployments are critical requirements involving TLS-secured API endpoints and role-based access control.</w:t>
      </w:r>
    </w:p>
    <w:p w14:paraId="78CC5F6B" w14:textId="77777777" w:rsidR="00904BC1" w:rsidRDefault="0044648F">
      <w:pPr>
        <w:spacing w:before="580" w:after="230" w:line="230" w:lineRule="exact"/>
      </w:pPr>
      <w:r>
        <w:rPr>
          <w:i/>
          <w:iCs/>
        </w:rPr>
        <w:t>B.  Software Framework</w:t>
      </w:r>
    </w:p>
    <w:p w14:paraId="537592F7" w14:textId="77777777" w:rsidR="00904BC1" w:rsidRDefault="0044648F">
      <w:pPr>
        <w:spacing w:line="230" w:lineRule="exact"/>
        <w:jc w:val="both"/>
      </w:pPr>
      <w:r>
        <w:t xml:space="preserve">On the software side, we have built a framework that enables seamless interaction between the user interface, blockchain layer, and cloud storage. We use the ethers.js and web3.js libraries for blockchain interaction and deploy Solidity smart contracts using the Hardhat development framework. SHA-256 hashing is implemented in Node.js using the built-in crypto module, and we connect the IPFS storage layer via the </w:t>
      </w:r>
      <w:proofErr w:type="spellStart"/>
      <w:r>
        <w:t>js-ipfs</w:t>
      </w:r>
      <w:proofErr w:type="spellEnd"/>
      <w:r>
        <w:t xml:space="preserve"> library to manage and retrieve certificate documents. Communication protocols such as HTTPS REST and Web3 JSON-RPC enable devices to transmit data to blockchain nodes in a low-overhead manner and allow for real-time response. The system also includes a built-in chatbot module to assist users by answering common verification queries and providing guided troubleshooting steps in case of problems.</w:t>
      </w:r>
    </w:p>
    <w:p w14:paraId="6093FAC0" w14:textId="77777777" w:rsidR="00904BC1" w:rsidRDefault="0044648F">
      <w:pPr>
        <w:spacing w:before="580" w:after="230" w:line="230" w:lineRule="exact"/>
      </w:pPr>
      <w:r>
        <w:rPr>
          <w:i/>
          <w:iCs/>
        </w:rPr>
        <w:t>C.  Integration and Testing</w:t>
      </w:r>
    </w:p>
    <w:p w14:paraId="28077C9B" w14:textId="77777777" w:rsidR="00904BC1" w:rsidRDefault="0044648F">
      <w:pPr>
        <w:spacing w:line="230" w:lineRule="exact"/>
        <w:jc w:val="both"/>
      </w:pPr>
      <w:r>
        <w:t xml:space="preserve">Testing the blockchain layer and each software component individually was necessary to integrate all the different components of software and hardware into one unified system providing a consistent user experience. After integration, we assessed performance across all key parameters. For example, we performed certificate hash </w:t>
      </w:r>
      <w:r>
        <w:lastRenderedPageBreak/>
        <w:t xml:space="preserve">verification tests on documents generated in two different environments (institutional portal and mobile app) and examined hash consistency under different document encoding conditions. To ensure the system delivers real-time verification, we conducted latency testing on verification response times as well as load testing of how many concurrent </w:t>
      </w:r>
      <w:proofErr w:type="gramStart"/>
      <w:r>
        <w:t>verification</w:t>
      </w:r>
      <w:proofErr w:type="gramEnd"/>
      <w:r>
        <w:t xml:space="preserve"> requests the system could handle at once. Finally, as a security assurance before public deployment, we added protective measures such as:</w:t>
      </w:r>
    </w:p>
    <w:p w14:paraId="42440C84" w14:textId="77777777" w:rsidR="00904BC1" w:rsidRDefault="0044648F">
      <w:pPr>
        <w:spacing w:before="120" w:after="40" w:line="230" w:lineRule="exact"/>
        <w:jc w:val="center"/>
      </w:pPr>
      <w:r>
        <w:rPr>
          <w:i/>
          <w:iCs/>
          <w:sz w:val="18"/>
          <w:szCs w:val="18"/>
        </w:rPr>
        <w:t>[Insert Fig. 5.1: Hardware and Software System Setup — showing Node.js server, Polygon blockchain node, IPFS storage, React.js dashboard, mobile app, and chatbot module]</w:t>
      </w:r>
    </w:p>
    <w:p w14:paraId="47A1055C" w14:textId="77777777" w:rsidR="00904BC1" w:rsidRDefault="0044648F">
      <w:pPr>
        <w:spacing w:before="80" w:after="160" w:line="230" w:lineRule="exact"/>
        <w:jc w:val="center"/>
      </w:pPr>
      <w:r>
        <w:rPr>
          <w:i/>
          <w:iCs/>
          <w:sz w:val="16"/>
          <w:szCs w:val="16"/>
        </w:rPr>
        <w:t>Fig. 5.1 Hardware System Setup</w:t>
      </w:r>
    </w:p>
    <w:p w14:paraId="0757795C" w14:textId="77777777" w:rsidR="00904BC1" w:rsidRDefault="0044648F">
      <w:pPr>
        <w:spacing w:before="622" w:after="294" w:line="230" w:lineRule="exact"/>
        <w:jc w:val="center"/>
      </w:pPr>
      <w:r>
        <w:rPr>
          <w:b/>
          <w:bCs/>
        </w:rPr>
        <w:t>VI.</w:t>
      </w:r>
      <w:r>
        <w:t xml:space="preserve">   </w:t>
      </w:r>
      <w:r>
        <w:rPr>
          <w:b/>
          <w:bCs/>
          <w:smallCaps/>
        </w:rPr>
        <w:t>Comparative Analysis with Existing Solutions</w:t>
      </w:r>
    </w:p>
    <w:tbl>
      <w:tblPr>
        <w:tblW w:w="4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1557"/>
        <w:gridCol w:w="1825"/>
      </w:tblGrid>
      <w:tr w:rsidR="00904BC1" w14:paraId="031A637F"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1D77738" w14:textId="77777777" w:rsidR="00904BC1" w:rsidRDefault="0044648F">
            <w:pPr>
              <w:spacing w:line="230" w:lineRule="exact"/>
              <w:jc w:val="center"/>
            </w:pPr>
            <w:r>
              <w:rPr>
                <w:b/>
                <w:bCs/>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02056D0C" w14:textId="77777777" w:rsidR="00904BC1" w:rsidRDefault="0044648F">
            <w:pPr>
              <w:spacing w:line="230" w:lineRule="exact"/>
              <w:jc w:val="center"/>
            </w:pPr>
            <w:r>
              <w:rPr>
                <w:b/>
                <w:bCs/>
              </w:rPr>
              <w:t>Single-Mode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53526B3" w14:textId="77777777" w:rsidR="00904BC1" w:rsidRDefault="0044648F">
            <w:pPr>
              <w:spacing w:line="230" w:lineRule="exact"/>
              <w:jc w:val="center"/>
            </w:pPr>
            <w:r>
              <w:rPr>
                <w:b/>
                <w:bCs/>
              </w:rPr>
              <w:t>Proposed Hybrid System</w:t>
            </w:r>
          </w:p>
        </w:tc>
      </w:tr>
      <w:tr w:rsidR="00904BC1" w14:paraId="4F121B82"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667A7AD" w14:textId="77777777" w:rsidR="00904BC1" w:rsidRDefault="0044648F">
            <w:pPr>
              <w:spacing w:line="230" w:lineRule="exact"/>
              <w:jc w:val="center"/>
            </w:pPr>
            <w:r>
              <w:t>Voice Accuracy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71985597" w14:textId="77777777" w:rsidR="00904BC1" w:rsidRDefault="0044648F">
            <w:pPr>
              <w:spacing w:line="230" w:lineRule="exact"/>
              <w:jc w:val="center"/>
            </w:pPr>
            <w:r>
              <w:t>76-80%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7C18661B" w14:textId="77777777" w:rsidR="00904BC1" w:rsidRDefault="0044648F">
            <w:pPr>
              <w:spacing w:line="230" w:lineRule="exact"/>
              <w:jc w:val="center"/>
            </w:pPr>
            <w:r>
              <w:t>91%</w:t>
            </w:r>
          </w:p>
        </w:tc>
      </w:tr>
      <w:tr w:rsidR="00904BC1" w14:paraId="084FE3BC"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04B63441" w14:textId="77777777" w:rsidR="00904BC1" w:rsidRDefault="0044648F">
            <w:pPr>
              <w:spacing w:line="230" w:lineRule="exact"/>
              <w:jc w:val="center"/>
            </w:pPr>
            <w:r>
              <w:t>Gesture Accuracy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CFF55E9" w14:textId="77777777" w:rsidR="00904BC1" w:rsidRDefault="0044648F">
            <w:pPr>
              <w:spacing w:line="230" w:lineRule="exact"/>
              <w:jc w:val="center"/>
            </w:pPr>
            <w:r>
              <w:t>70-78%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A8FC39B" w14:textId="77777777" w:rsidR="00904BC1" w:rsidRDefault="0044648F">
            <w:pPr>
              <w:spacing w:line="230" w:lineRule="exact"/>
              <w:jc w:val="center"/>
            </w:pPr>
            <w:r>
              <w:t>88%</w:t>
            </w:r>
          </w:p>
        </w:tc>
      </w:tr>
      <w:tr w:rsidR="00904BC1" w14:paraId="08C208F0"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7BE04F47" w14:textId="77777777" w:rsidR="00904BC1" w:rsidRDefault="0044648F">
            <w:pPr>
              <w:spacing w:line="230" w:lineRule="exact"/>
              <w:jc w:val="center"/>
            </w:pPr>
            <w:r>
              <w:t>Latency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74E4888" w14:textId="77777777" w:rsidR="00904BC1" w:rsidRDefault="0044648F">
            <w:pPr>
              <w:spacing w:line="230" w:lineRule="exact"/>
              <w:jc w:val="center"/>
            </w:pPr>
            <w:r>
              <w:t>700-900ms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1417F6B" w14:textId="77777777" w:rsidR="00904BC1" w:rsidRDefault="0044648F">
            <w:pPr>
              <w:spacing w:line="230" w:lineRule="exact"/>
              <w:jc w:val="center"/>
            </w:pPr>
            <w:r>
              <w:t>420-650ms</w:t>
            </w:r>
          </w:p>
        </w:tc>
      </w:tr>
      <w:tr w:rsidR="00904BC1" w14:paraId="15CB5F27"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6DD833B" w14:textId="77777777" w:rsidR="00904BC1" w:rsidRDefault="0044648F">
            <w:pPr>
              <w:spacing w:line="230" w:lineRule="exact"/>
              <w:jc w:val="center"/>
            </w:pPr>
            <w:r>
              <w:t>Accessibility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B003012" w14:textId="77777777" w:rsidR="00904BC1" w:rsidRDefault="0044648F">
            <w:pPr>
              <w:spacing w:line="230" w:lineRule="exact"/>
              <w:jc w:val="center"/>
            </w:pPr>
            <w:r>
              <w:t>Moderate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14100DF" w14:textId="77777777" w:rsidR="00904BC1" w:rsidRDefault="0044648F">
            <w:pPr>
              <w:spacing w:line="230" w:lineRule="exact"/>
              <w:jc w:val="center"/>
            </w:pPr>
            <w:r>
              <w:t>High</w:t>
            </w:r>
          </w:p>
        </w:tc>
      </w:tr>
      <w:tr w:rsidR="00904BC1" w14:paraId="42C28531"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360E237A" w14:textId="77777777" w:rsidR="00904BC1" w:rsidRDefault="0044648F">
            <w:pPr>
              <w:spacing w:line="230" w:lineRule="exact"/>
              <w:jc w:val="center"/>
            </w:pPr>
            <w:r>
              <w:t>Fault Tolerance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5773BDA9" w14:textId="77777777" w:rsidR="00904BC1" w:rsidRDefault="0044648F">
            <w:pPr>
              <w:spacing w:line="230" w:lineRule="exact"/>
              <w:jc w:val="center"/>
            </w:pPr>
            <w:r>
              <w:t>Low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0E3FDB08" w14:textId="77777777" w:rsidR="00904BC1" w:rsidRDefault="0044648F">
            <w:pPr>
              <w:spacing w:line="230" w:lineRule="exact"/>
              <w:jc w:val="center"/>
            </w:pPr>
            <w:r>
              <w:t>High.</w:t>
            </w:r>
          </w:p>
        </w:tc>
      </w:tr>
    </w:tbl>
    <w:p w14:paraId="3B7C86FC" w14:textId="77777777" w:rsidR="00904BC1" w:rsidRDefault="0044648F">
      <w:pPr>
        <w:spacing w:before="80" w:after="160" w:line="230" w:lineRule="exact"/>
        <w:jc w:val="center"/>
      </w:pPr>
      <w:r>
        <w:rPr>
          <w:i/>
          <w:iCs/>
          <w:sz w:val="16"/>
          <w:szCs w:val="16"/>
        </w:rPr>
        <w:t>Table 2: Summary of Comparative Analysis</w:t>
      </w:r>
    </w:p>
    <w:p w14:paraId="335357C0" w14:textId="77777777" w:rsidR="00904BC1" w:rsidRDefault="0044648F">
      <w:pPr>
        <w:spacing w:before="622" w:after="294" w:line="230" w:lineRule="exact"/>
        <w:jc w:val="center"/>
      </w:pPr>
      <w:r>
        <w:rPr>
          <w:b/>
          <w:bCs/>
        </w:rPr>
        <w:t>VII.</w:t>
      </w:r>
      <w:r>
        <w:t xml:space="preserve">   </w:t>
      </w:r>
      <w:r>
        <w:rPr>
          <w:b/>
          <w:bCs/>
          <w:smallCaps/>
        </w:rPr>
        <w:t>Implementation Challenges and Solutions</w:t>
      </w:r>
    </w:p>
    <w:p w14:paraId="1F5A314D" w14:textId="77777777" w:rsidR="00904BC1" w:rsidRDefault="0044648F">
      <w:pPr>
        <w:spacing w:line="230" w:lineRule="exact"/>
        <w:jc w:val="both"/>
      </w:pPr>
      <w:r>
        <w:t xml:space="preserve">The </w:t>
      </w:r>
      <w:proofErr w:type="spellStart"/>
      <w:r>
        <w:t>CertiLock</w:t>
      </w:r>
      <w:proofErr w:type="spellEnd"/>
      <w:r>
        <w:t xml:space="preserve"> Campus system, built using blockchain smart contracts, SHA-256 hashing, IPFS storage, and chatbot assistance, presented several challenges that affected the reliability, accessibility, and usability of the system during development. The challenges were related to hash consistency across platforms, blockchain transaction costs, network latency, and user experience design. </w:t>
      </w:r>
      <w:proofErr w:type="gramStart"/>
      <w:r>
        <w:t>In order to</w:t>
      </w:r>
      <w:proofErr w:type="gramEnd"/>
      <w:r>
        <w:t xml:space="preserve"> make the system reliable, accessible, and production-ready, we had to find practical solutions for each of these pro</w:t>
      </w:r>
      <w:r>
        <w:t>blems.</w:t>
      </w:r>
    </w:p>
    <w:p w14:paraId="62221490" w14:textId="77777777" w:rsidR="00904BC1" w:rsidRDefault="0044648F">
      <w:pPr>
        <w:spacing w:before="580" w:after="230" w:line="230" w:lineRule="exact"/>
      </w:pPr>
      <w:r>
        <w:rPr>
          <w:i/>
          <w:iCs/>
        </w:rPr>
        <w:t>A.  Hash Consistency Across Platforms</w:t>
      </w:r>
    </w:p>
    <w:p w14:paraId="507BBDFD" w14:textId="77777777" w:rsidR="00904BC1" w:rsidRDefault="0044648F">
      <w:pPr>
        <w:spacing w:line="230" w:lineRule="exact"/>
        <w:jc w:val="both"/>
      </w:pPr>
      <w:r>
        <w:t>One of the biggest challenges was ensuring that SHA-256 hash values computed on different operating systems and PDF rendering engines were identical for the same certificate document. The core cause of inconsistencies was that different platforms produced slightly different binary representations of the same PDF file, causing hash mismatches during cross-platform verification. To improve hash consistency, we implemented a document normalization pipeline using a canonical binary conversion step before hashin</w:t>
      </w:r>
      <w:r>
        <w:t xml:space="preserve">g [21]. In addition, we ran verification tests across a </w:t>
      </w:r>
      <w:r>
        <w:t>variety of platform environments to calibrate the preprocessing pipeline for consistent and accurate hash output.</w:t>
      </w:r>
    </w:p>
    <w:p w14:paraId="36347F68" w14:textId="77777777" w:rsidR="00904BC1" w:rsidRDefault="0044648F">
      <w:pPr>
        <w:spacing w:before="580" w:after="230" w:line="230" w:lineRule="exact"/>
      </w:pPr>
      <w:r>
        <w:rPr>
          <w:i/>
          <w:iCs/>
        </w:rPr>
        <w:t>B.  Blockchain Transaction Costs</w:t>
      </w:r>
    </w:p>
    <w:p w14:paraId="17089339" w14:textId="77777777" w:rsidR="00904BC1" w:rsidRDefault="0044648F">
      <w:pPr>
        <w:spacing w:line="230" w:lineRule="exact"/>
        <w:jc w:val="both"/>
      </w:pPr>
      <w:r>
        <w:t xml:space="preserve">Blockchain transaction costs on the Ethereum </w:t>
      </w:r>
      <w:proofErr w:type="spellStart"/>
      <w:r>
        <w:t>mainnet</w:t>
      </w:r>
      <w:proofErr w:type="spellEnd"/>
      <w:r>
        <w:t xml:space="preserve"> proved prohibitive for large-scale institutional deployment. The main driver was that: gas fees spike during periods of high network activity, making batch issuance expensive at scale, and storing full documents </w:t>
      </w:r>
      <w:proofErr w:type="gramStart"/>
      <w:r>
        <w:t>on-chain</w:t>
      </w:r>
      <w:proofErr w:type="gramEnd"/>
      <w:r>
        <w:t xml:space="preserve"> was never viable. To address this, we migrated to Polygon, a Layer 2 network with significantly lower fees, and introduced batch transaction processing. [13] The carefully designed smart contract stores only hash values and minimal metadata, reducing the per-certificate cost while m</w:t>
      </w:r>
      <w:r>
        <w:t>aintaining complete integrity assurance across all issued credentials.</w:t>
      </w:r>
    </w:p>
    <w:p w14:paraId="3F04AE66" w14:textId="77777777" w:rsidR="00904BC1" w:rsidRDefault="0044648F">
      <w:pPr>
        <w:spacing w:before="580" w:after="230" w:line="230" w:lineRule="exact"/>
      </w:pPr>
      <w:r>
        <w:rPr>
          <w:i/>
          <w:iCs/>
        </w:rPr>
        <w:t>C.  Network Latency and Connectivity</w:t>
      </w:r>
    </w:p>
    <w:p w14:paraId="31A35DD7" w14:textId="77777777" w:rsidR="00904BC1" w:rsidRDefault="0044648F">
      <w:pPr>
        <w:spacing w:line="230" w:lineRule="exact"/>
        <w:jc w:val="both"/>
      </w:pPr>
      <w:r>
        <w:t>The challenge of network latency arose because real-time verification expectations conflict with blockchain transaction finality times on public networks. One approach is to use an optimistic verification mode as opposed to waiting for full on-chain confirmation for every query. The application server has been designed to allow for the ability to serve cached verification results locally if there is a temporary disruption in blockchain node connectivity.</w:t>
      </w:r>
    </w:p>
    <w:p w14:paraId="6353D253" w14:textId="77777777" w:rsidR="00904BC1" w:rsidRDefault="0044648F">
      <w:pPr>
        <w:spacing w:before="580" w:after="230" w:line="230" w:lineRule="exact"/>
      </w:pPr>
      <w:r>
        <w:rPr>
          <w:i/>
          <w:iCs/>
        </w:rPr>
        <w:t>D.  Security and Privacy Concerns</w:t>
      </w:r>
    </w:p>
    <w:p w14:paraId="21B8B676" w14:textId="77777777" w:rsidR="00904BC1" w:rsidRDefault="0044648F">
      <w:pPr>
        <w:spacing w:line="230" w:lineRule="exact"/>
        <w:jc w:val="both"/>
      </w:pPr>
      <w:r>
        <w:t xml:space="preserve">It was critical to defend against unauthorized certificate issuance given that the system uses blockchain networks to store and manage academic credential records. [11] In order to defend against unauthorized access and protect recipient privacy on a public ledger, we implemented role-based access control, OAuth 2.0 authentication tokens, and end-to-end TLS encryption for all API communications. Additionally, recipient personal information is excluded from on-chain records, with only anonymized certificate </w:t>
      </w:r>
      <w:r>
        <w:t>identifiers and hash values stored publicly.</w:t>
      </w:r>
    </w:p>
    <w:p w14:paraId="463C8D75" w14:textId="77777777" w:rsidR="00904BC1" w:rsidRDefault="0044648F">
      <w:pPr>
        <w:spacing w:before="580" w:after="230" w:line="230" w:lineRule="exact"/>
      </w:pPr>
      <w:r>
        <w:rPr>
          <w:i/>
          <w:iCs/>
        </w:rPr>
        <w:t>E.  User Experience and Accessibility</w:t>
      </w:r>
    </w:p>
    <w:p w14:paraId="1C0B8B03" w14:textId="77777777" w:rsidR="00904BC1" w:rsidRDefault="0044648F">
      <w:pPr>
        <w:spacing w:line="230" w:lineRule="exact"/>
        <w:jc w:val="both"/>
      </w:pPr>
      <w:r>
        <w:t xml:space="preserve">The final challenge was building an interface that would work well for both technically proficient administrators and users who might be older or have limited digital experience. As a result of extensive user testing, we built a clean, simplified interface for both web and mobile platforms, along with a chatbot support module for everyday troubleshooting. [24] We also refined the verification workflow based on feedback </w:t>
      </w:r>
      <w:proofErr w:type="gramStart"/>
      <w:r>
        <w:t>sessions</w:t>
      </w:r>
      <w:proofErr w:type="gramEnd"/>
      <w:r>
        <w:t xml:space="preserve"> so the system was straightforward to use and accessible to all stakeholders regardless of their technical background.</w:t>
      </w:r>
    </w:p>
    <w:p w14:paraId="01E0ACD6" w14:textId="77777777" w:rsidR="00904BC1" w:rsidRDefault="0044648F">
      <w:pPr>
        <w:spacing w:before="622" w:after="294" w:line="230" w:lineRule="exact"/>
        <w:jc w:val="center"/>
      </w:pPr>
      <w:r>
        <w:rPr>
          <w:b/>
          <w:bCs/>
        </w:rPr>
        <w:lastRenderedPageBreak/>
        <w:t>VIII.</w:t>
      </w:r>
      <w:r>
        <w:t xml:space="preserve">   </w:t>
      </w:r>
      <w:r>
        <w:rPr>
          <w:b/>
          <w:bCs/>
          <w:smallCaps/>
        </w:rPr>
        <w:t>Evaluation and Results</w:t>
      </w:r>
    </w:p>
    <w:p w14:paraId="235350CE" w14:textId="77777777" w:rsidR="00904BC1" w:rsidRDefault="0044648F">
      <w:pPr>
        <w:spacing w:line="230" w:lineRule="exact"/>
        <w:jc w:val="both"/>
      </w:pPr>
      <w:r>
        <w:t>However, in contrast to other solutions for academic certificate verification using manual institutional processes or standalone digital databases, conventional systems generally suffer from high vulnerability to document forgery and slow verification turnaround times. Our system allows institutions to issue tamper-proof certificates and enables any employer or institution to verify credentials instantly using QR code scanning or file upload, with chatbot assistance improving the overall user experience. Du</w:t>
      </w:r>
      <w:r>
        <w:t>ring the evaluation phase, the integrated system achieved a 100% tamper detection rate across all tested certificate modifications, which demonstrated a clear improvement in security over traditional approaches. This was achieved through the combined effect of SHA-256 hashing and blockchain immutability. In addition, verification latency averaged 0.8 seconds per query, compared to multiple working days for conventional manual verification processes. When both hash comparison and on-chain confirmation are co</w:t>
      </w:r>
      <w:r>
        <w:t>mbined, the overall integrity assurance of the system is significantly stronger. In such a situation, if one verification layer encounters a problem, the other can still confirm the certificate status and complete the task. Based on all the academic credentialing solutions available at the present time, the system demonstrates superior security and accessibility compared to existing alternatives. Many users report that using the integrated chatbot makes the system considerably more approachable, reduces the</w:t>
      </w:r>
      <w:r>
        <w:t xml:space="preserve"> time needed to complete first-time verification, and improves overall confidence in the verification outcome. By comparing the new </w:t>
      </w:r>
      <w:proofErr w:type="spellStart"/>
      <w:r>
        <w:t>CertiLock</w:t>
      </w:r>
      <w:proofErr w:type="spellEnd"/>
      <w:r>
        <w:t xml:space="preserve"> Campus hybrid system with conventional verification approaches, institutions and employers can process credential checks faster and with fewer repeated queries, which clearly demonstrates the advantage of adopting a hybrid blockchain-cryptographic verification strategy. At the end of the evaluation, it is found that the </w:t>
      </w:r>
      <w:proofErr w:type="spellStart"/>
      <w:r>
        <w:t>CertiLock</w:t>
      </w:r>
      <w:proofErr w:type="spellEnd"/>
      <w:r>
        <w:t xml:space="preserve"> Campus system is a more reliable and t</w:t>
      </w:r>
      <w:r>
        <w:t>rustworthy solution than most conventional credentialing systems currently available. Along with improvements in security and verification speed, it also delivers significant gains in system usability and accessibility.</w:t>
      </w:r>
    </w:p>
    <w:p w14:paraId="4E4FB81E" w14:textId="77777777" w:rsidR="00904BC1" w:rsidRDefault="0044648F">
      <w:pPr>
        <w:spacing w:before="622" w:after="294" w:line="230" w:lineRule="exact"/>
        <w:jc w:val="center"/>
      </w:pPr>
      <w:r>
        <w:rPr>
          <w:b/>
          <w:bCs/>
        </w:rPr>
        <w:t>IX.</w:t>
      </w:r>
      <w:r>
        <w:t xml:space="preserve">   </w:t>
      </w:r>
      <w:r>
        <w:rPr>
          <w:b/>
          <w:bCs/>
          <w:smallCaps/>
        </w:rPr>
        <w:t>Conclusion</w:t>
      </w:r>
    </w:p>
    <w:p w14:paraId="63573A1A" w14:textId="77777777" w:rsidR="00904BC1" w:rsidRDefault="0044648F">
      <w:pPr>
        <w:spacing w:line="230" w:lineRule="exact"/>
        <w:jc w:val="both"/>
      </w:pPr>
      <w:r>
        <w:t>The hybrid blockchain and cryptographic hashing framework for secure academic and skill certificate verification, which uses SHA-256 hashing, Ethereum smart contract storage, and QR code verification, was presented and evaluated. It enhances institutional security, minimizes verification latency, and strengthens the reliability of credential authentication. This is achieved through the combination of SHA-256 cryptographic integrity verification with blockchain immutability using Ethereum-compatible smart co</w:t>
      </w:r>
      <w:r>
        <w:t xml:space="preserve">ntracts. During network disruptions or periods of high institutional load, the operation of the proposed system remains stable through its layered hybrid architecture. From the experimental outcomes, quantifiable improvements in tamper detection accuracy and verification speed are </w:t>
      </w:r>
      <w:r>
        <w:t>achieved relative to traditional single-mode verification approaches. The proposed framework offers an inclusive approach to developing next-generation secure academic credentialing infrastructure.</w:t>
      </w:r>
    </w:p>
    <w:p w14:paraId="245CE42B" w14:textId="77777777" w:rsidR="00904BC1" w:rsidRDefault="0044648F">
      <w:pPr>
        <w:spacing w:before="622" w:after="294" w:line="230" w:lineRule="exact"/>
        <w:jc w:val="center"/>
      </w:pPr>
      <w:r>
        <w:rPr>
          <w:b/>
          <w:bCs/>
        </w:rPr>
        <w:t>X.</w:t>
      </w:r>
      <w:r>
        <w:t xml:space="preserve">   </w:t>
      </w:r>
      <w:r>
        <w:rPr>
          <w:b/>
          <w:bCs/>
          <w:smallCaps/>
        </w:rPr>
        <w:t>Future Work</w:t>
      </w:r>
    </w:p>
    <w:p w14:paraId="1AAA0E9B" w14:textId="77777777" w:rsidR="00904BC1" w:rsidRDefault="0044648F">
      <w:pPr>
        <w:spacing w:line="230" w:lineRule="exact"/>
        <w:jc w:val="both"/>
      </w:pPr>
      <w:r>
        <w:t xml:space="preserve">The existing </w:t>
      </w:r>
      <w:proofErr w:type="spellStart"/>
      <w:r>
        <w:t>CertiLock</w:t>
      </w:r>
      <w:proofErr w:type="spellEnd"/>
      <w:r>
        <w:t xml:space="preserve"> Campus system successfully combines blockchain hashing, QR code verification, and chatbot support to secure academic credentials, though it can be improved in </w:t>
      </w:r>
      <w:proofErr w:type="gramStart"/>
      <w:r>
        <w:t>a number of</w:t>
      </w:r>
      <w:proofErr w:type="gramEnd"/>
      <w:r>
        <w:t xml:space="preserve"> ways. For example, learning to adapt to institutional </w:t>
      </w:r>
      <w:proofErr w:type="spellStart"/>
      <w:r>
        <w:t>behavior</w:t>
      </w:r>
      <w:proofErr w:type="spellEnd"/>
      <w:r>
        <w:t xml:space="preserve"> patterns can provide more accurate issuance scheduling and faster response times. Focusing more on incorporating additional regional languages and accents in the verification interface will also broaden its accessibility. Moreover, more advanced privacy-preserving tec</w:t>
      </w:r>
      <w:r>
        <w:t>hniques, particularly zero-knowledge proof frameworks for selective credential disclosure, would strengthen the system, especially in low-bandwidth scenarios or when only partial credential verification is required. Future versions might consider incorporating interoperability with national digital identity frameworks so the system can verify credentials alongside government-issued identities instead of just institutional certificates.</w:t>
      </w:r>
    </w:p>
    <w:p w14:paraId="08FF00A4" w14:textId="77777777" w:rsidR="00904BC1" w:rsidRDefault="0044648F">
      <w:pPr>
        <w:spacing w:line="230" w:lineRule="exact"/>
        <w:jc w:val="both"/>
      </w:pPr>
      <w:r>
        <w:t>Security and Scalability are other components for future advancement. As the system grows in the number of institutions and users, it is important to focus on maintaining safe and auditable hash storage as well as smart contract integrity across all deployment environments. Security gaps can be closed with stronger encryption, formal smart contract verification, and additional access control mechanisms to protect institutional systems against unauthorized issuance. [18] Future versions might consider deploy</w:t>
      </w:r>
      <w:r>
        <w:t>ing on a consortium blockchain shared among universities so the system can serve multiple institutions without relying on a public fee-based network.</w:t>
      </w:r>
    </w:p>
    <w:p w14:paraId="39C84D20" w14:textId="77777777" w:rsidR="00904BC1" w:rsidRDefault="0044648F">
      <w:pPr>
        <w:spacing w:line="230" w:lineRule="exact"/>
        <w:jc w:val="both"/>
      </w:pPr>
      <w:r>
        <w:t>Security and Scalability are other components for future advancement. As the system scales across institutions and user populations, it is important to maintain secure and transparent certificate records at all deployment levels. Furthermore, deployment of cloud-based analytics dashboards could support real-time monitoring of verification activity and early detection of fraudulent issuance attempts for better institutional governance. On larger scales, the system could be expanded for national credentialing</w:t>
      </w:r>
      <w:r>
        <w:t xml:space="preserve"> platforms or inter-institutional verification networks that provide all member organizations with the benefit of a shared, trusted verification infrastructure. These future directions not only aim to improve technical performance but also envision </w:t>
      </w:r>
      <w:proofErr w:type="spellStart"/>
      <w:r>
        <w:t>CertiLock</w:t>
      </w:r>
      <w:proofErr w:type="spellEnd"/>
      <w:r>
        <w:t xml:space="preserve"> Campus as a sustainable and scalable solution for next-generation secure digital credentialing.</w:t>
      </w:r>
    </w:p>
    <w:p w14:paraId="54438B48" w14:textId="77777777" w:rsidR="00904BC1" w:rsidRDefault="0044648F">
      <w:pPr>
        <w:spacing w:before="622" w:after="294" w:line="230" w:lineRule="exact"/>
        <w:jc w:val="center"/>
      </w:pPr>
      <w:r>
        <w:rPr>
          <w:b/>
          <w:bCs/>
        </w:rPr>
        <w:t>XI.</w:t>
      </w:r>
      <w:r>
        <w:t xml:space="preserve">   </w:t>
      </w:r>
      <w:r>
        <w:rPr>
          <w:b/>
          <w:bCs/>
          <w:smallCaps/>
        </w:rPr>
        <w:t>References</w:t>
      </w:r>
    </w:p>
    <w:p w14:paraId="3E432E03" w14:textId="77777777" w:rsidR="00904BC1" w:rsidRDefault="0044648F">
      <w:pPr>
        <w:spacing w:before="400" w:line="230" w:lineRule="exact"/>
        <w:ind w:left="280" w:hanging="280"/>
        <w:jc w:val="both"/>
      </w:pPr>
      <w:r>
        <w:rPr>
          <w:sz w:val="18"/>
          <w:szCs w:val="18"/>
        </w:rPr>
        <w:lastRenderedPageBreak/>
        <w:t xml:space="preserve">[1] S. Aggarwal and N. Kumar, "Blockchain-based certificate verification system," Int. J. </w:t>
      </w:r>
      <w:proofErr w:type="spellStart"/>
      <w:r>
        <w:rPr>
          <w:sz w:val="18"/>
          <w:szCs w:val="18"/>
        </w:rPr>
        <w:t>Comput</w:t>
      </w:r>
      <w:proofErr w:type="spellEnd"/>
      <w:r>
        <w:rPr>
          <w:sz w:val="18"/>
          <w:szCs w:val="18"/>
        </w:rPr>
        <w:t>. Appl., vol. 180, no. 4, pp. 1–6, 2018.</w:t>
      </w:r>
    </w:p>
    <w:p w14:paraId="3248EF4C" w14:textId="77777777" w:rsidR="00904BC1" w:rsidRDefault="0044648F">
      <w:pPr>
        <w:spacing w:before="400" w:line="230" w:lineRule="exact"/>
        <w:ind w:left="280" w:hanging="280"/>
        <w:jc w:val="both"/>
      </w:pPr>
      <w:r>
        <w:rPr>
          <w:sz w:val="18"/>
          <w:szCs w:val="18"/>
        </w:rPr>
        <w:t xml:space="preserve">[2] M. </w:t>
      </w:r>
      <w:proofErr w:type="spellStart"/>
      <w:r>
        <w:rPr>
          <w:sz w:val="18"/>
          <w:szCs w:val="18"/>
        </w:rPr>
        <w:t>Turkanovic</w:t>
      </w:r>
      <w:proofErr w:type="spellEnd"/>
      <w:r>
        <w:rPr>
          <w:sz w:val="18"/>
          <w:szCs w:val="18"/>
        </w:rPr>
        <w:t xml:space="preserve">, M. </w:t>
      </w:r>
      <w:proofErr w:type="spellStart"/>
      <w:r>
        <w:rPr>
          <w:sz w:val="18"/>
          <w:szCs w:val="18"/>
        </w:rPr>
        <w:t>Holbl</w:t>
      </w:r>
      <w:proofErr w:type="spellEnd"/>
      <w:r>
        <w:rPr>
          <w:sz w:val="18"/>
          <w:szCs w:val="18"/>
        </w:rPr>
        <w:t xml:space="preserve">, K. Kosic, M. </w:t>
      </w:r>
      <w:proofErr w:type="spellStart"/>
      <w:r>
        <w:rPr>
          <w:sz w:val="18"/>
          <w:szCs w:val="18"/>
        </w:rPr>
        <w:t>Hericko</w:t>
      </w:r>
      <w:proofErr w:type="spellEnd"/>
      <w:r>
        <w:rPr>
          <w:sz w:val="18"/>
          <w:szCs w:val="18"/>
        </w:rPr>
        <w:t xml:space="preserve">, and A. </w:t>
      </w:r>
      <w:proofErr w:type="spellStart"/>
      <w:r>
        <w:rPr>
          <w:sz w:val="18"/>
          <w:szCs w:val="18"/>
        </w:rPr>
        <w:t>Kamisalic</w:t>
      </w:r>
      <w:proofErr w:type="spellEnd"/>
      <w:r>
        <w:rPr>
          <w:sz w:val="18"/>
          <w:szCs w:val="18"/>
        </w:rPr>
        <w:t>, "</w:t>
      </w:r>
      <w:proofErr w:type="spellStart"/>
      <w:r>
        <w:rPr>
          <w:sz w:val="18"/>
          <w:szCs w:val="18"/>
        </w:rPr>
        <w:t>EduCTX</w:t>
      </w:r>
      <w:proofErr w:type="spellEnd"/>
      <w:r>
        <w:rPr>
          <w:sz w:val="18"/>
          <w:szCs w:val="18"/>
        </w:rPr>
        <w:t xml:space="preserve">: A blockchain-based higher education credit platform," IEEE Access, vol. 6, pp. 5112–5127, 2018, </w:t>
      </w:r>
      <w:proofErr w:type="spellStart"/>
      <w:r>
        <w:rPr>
          <w:sz w:val="18"/>
          <w:szCs w:val="18"/>
        </w:rPr>
        <w:t>doi</w:t>
      </w:r>
      <w:proofErr w:type="spellEnd"/>
      <w:r>
        <w:rPr>
          <w:sz w:val="18"/>
          <w:szCs w:val="18"/>
        </w:rPr>
        <w:t>: 10.1109/ACCESS.2018.2789929.</w:t>
      </w:r>
    </w:p>
    <w:p w14:paraId="33111804" w14:textId="77777777" w:rsidR="00904BC1" w:rsidRDefault="0044648F">
      <w:pPr>
        <w:spacing w:before="400" w:line="230" w:lineRule="exact"/>
        <w:ind w:left="280" w:hanging="280"/>
        <w:jc w:val="both"/>
      </w:pPr>
      <w:r>
        <w:rPr>
          <w:sz w:val="18"/>
          <w:szCs w:val="18"/>
        </w:rPr>
        <w:t>[3] S. Nakamoto, "Bitcoin: A peer-to-peer electronic cash system," 2008. [Online]. Available: https://bitcoin.org/bitcoin.pdf</w:t>
      </w:r>
    </w:p>
    <w:p w14:paraId="31D33063" w14:textId="77777777" w:rsidR="00904BC1" w:rsidRDefault="0044648F">
      <w:pPr>
        <w:spacing w:before="400" w:line="230" w:lineRule="exact"/>
        <w:ind w:left="280" w:hanging="280"/>
        <w:jc w:val="both"/>
      </w:pPr>
      <w:r>
        <w:rPr>
          <w:sz w:val="18"/>
          <w:szCs w:val="18"/>
        </w:rPr>
        <w:t>[4] A. Grech and A. F. Camilleri, "Blockchain in education," EUR 28778 EN, Publications Office of the European Union, Luxembourg, 2017.</w:t>
      </w:r>
    </w:p>
    <w:p w14:paraId="0DF42521" w14:textId="77777777" w:rsidR="00904BC1" w:rsidRDefault="0044648F">
      <w:pPr>
        <w:spacing w:before="400" w:line="230" w:lineRule="exact"/>
        <w:ind w:left="280" w:hanging="280"/>
        <w:jc w:val="both"/>
      </w:pPr>
      <w:r>
        <w:rPr>
          <w:sz w:val="18"/>
          <w:szCs w:val="18"/>
        </w:rPr>
        <w:t xml:space="preserve">[5] N. Bhavani, T. S. Kumar, I. A. Chandan, G. Jayasimha, G. Venkatesh, and A. Satyanarayana, "Voice assistant and gesture controlled virtual mouse using deep learning techniques," Int. Res. J. </w:t>
      </w:r>
      <w:proofErr w:type="spellStart"/>
      <w:r>
        <w:rPr>
          <w:sz w:val="18"/>
          <w:szCs w:val="18"/>
        </w:rPr>
        <w:t>Multidiscip</w:t>
      </w:r>
      <w:proofErr w:type="spellEnd"/>
      <w:r>
        <w:rPr>
          <w:sz w:val="18"/>
          <w:szCs w:val="18"/>
        </w:rPr>
        <w:t xml:space="preserve">. Scope, 2023, </w:t>
      </w:r>
      <w:proofErr w:type="spellStart"/>
      <w:r>
        <w:rPr>
          <w:sz w:val="18"/>
          <w:szCs w:val="18"/>
        </w:rPr>
        <w:t>doi</w:t>
      </w:r>
      <w:proofErr w:type="spellEnd"/>
      <w:r>
        <w:rPr>
          <w:sz w:val="18"/>
          <w:szCs w:val="18"/>
        </w:rPr>
        <w:t>: 10.56726/IRJMETS57214.</w:t>
      </w:r>
    </w:p>
    <w:p w14:paraId="6A410A53" w14:textId="77777777" w:rsidR="00904BC1" w:rsidRDefault="0044648F">
      <w:pPr>
        <w:spacing w:before="400" w:line="230" w:lineRule="exact"/>
        <w:ind w:left="280" w:hanging="280"/>
        <w:jc w:val="both"/>
      </w:pPr>
      <w:r>
        <w:rPr>
          <w:sz w:val="18"/>
          <w:szCs w:val="18"/>
        </w:rPr>
        <w:t>[6] G. Wood, "Ethereum: A secure decentralised generalised transaction ledger," Ethereum Project Yellow Paper, 2014.</w:t>
      </w:r>
    </w:p>
    <w:p w14:paraId="5C35F9DA" w14:textId="77777777" w:rsidR="00904BC1" w:rsidRDefault="0044648F">
      <w:pPr>
        <w:spacing w:before="400" w:line="230" w:lineRule="exact"/>
        <w:ind w:left="280" w:hanging="280"/>
        <w:jc w:val="both"/>
      </w:pPr>
      <w:r>
        <w:rPr>
          <w:sz w:val="18"/>
          <w:szCs w:val="18"/>
        </w:rPr>
        <w:t xml:space="preserve">[7] C. </w:t>
      </w:r>
      <w:proofErr w:type="spellStart"/>
      <w:r>
        <w:rPr>
          <w:sz w:val="18"/>
          <w:szCs w:val="18"/>
        </w:rPr>
        <w:t>Turkanovic</w:t>
      </w:r>
      <w:proofErr w:type="spellEnd"/>
      <w:r>
        <w:rPr>
          <w:sz w:val="18"/>
          <w:szCs w:val="18"/>
        </w:rPr>
        <w:t xml:space="preserve">, M. </w:t>
      </w:r>
      <w:proofErr w:type="spellStart"/>
      <w:r>
        <w:rPr>
          <w:sz w:val="18"/>
          <w:szCs w:val="18"/>
        </w:rPr>
        <w:t>Holbl</w:t>
      </w:r>
      <w:proofErr w:type="spellEnd"/>
      <w:r>
        <w:rPr>
          <w:sz w:val="18"/>
          <w:szCs w:val="18"/>
        </w:rPr>
        <w:t xml:space="preserve">, K. Kosic, and M. </w:t>
      </w:r>
      <w:proofErr w:type="spellStart"/>
      <w:r>
        <w:rPr>
          <w:sz w:val="18"/>
          <w:szCs w:val="18"/>
        </w:rPr>
        <w:t>Hericko</w:t>
      </w:r>
      <w:proofErr w:type="spellEnd"/>
      <w:r>
        <w:rPr>
          <w:sz w:val="18"/>
          <w:szCs w:val="18"/>
        </w:rPr>
        <w:t xml:space="preserve">, "Student data management on the blockchain," in Proc. IEEE Int. Conf. </w:t>
      </w:r>
      <w:proofErr w:type="spellStart"/>
      <w:r>
        <w:rPr>
          <w:sz w:val="18"/>
          <w:szCs w:val="18"/>
        </w:rPr>
        <w:t>Comput</w:t>
      </w:r>
      <w:proofErr w:type="spellEnd"/>
      <w:r>
        <w:rPr>
          <w:sz w:val="18"/>
          <w:szCs w:val="18"/>
        </w:rPr>
        <w:t>. Sci. Eng., 2017, pp. 912–919.</w:t>
      </w:r>
    </w:p>
    <w:p w14:paraId="1DBF0906" w14:textId="77777777" w:rsidR="00904BC1" w:rsidRDefault="0044648F">
      <w:pPr>
        <w:spacing w:before="400" w:line="230" w:lineRule="exact"/>
        <w:ind w:left="280" w:hanging="280"/>
        <w:jc w:val="both"/>
      </w:pPr>
      <w:r>
        <w:rPr>
          <w:sz w:val="18"/>
          <w:szCs w:val="18"/>
        </w:rPr>
        <w:t xml:space="preserve">[8] D. </w:t>
      </w:r>
      <w:proofErr w:type="spellStart"/>
      <w:r>
        <w:rPr>
          <w:sz w:val="18"/>
          <w:szCs w:val="18"/>
        </w:rPr>
        <w:t>Bhonde</w:t>
      </w:r>
      <w:proofErr w:type="spellEnd"/>
      <w:r>
        <w:rPr>
          <w:sz w:val="18"/>
          <w:szCs w:val="18"/>
        </w:rPr>
        <w:t xml:space="preserve">, K. </w:t>
      </w:r>
      <w:proofErr w:type="spellStart"/>
      <w:r>
        <w:rPr>
          <w:sz w:val="18"/>
          <w:szCs w:val="18"/>
        </w:rPr>
        <w:t>Mongse</w:t>
      </w:r>
      <w:proofErr w:type="spellEnd"/>
      <w:r>
        <w:rPr>
          <w:sz w:val="18"/>
          <w:szCs w:val="18"/>
        </w:rPr>
        <w:t xml:space="preserve">, L. </w:t>
      </w:r>
      <w:proofErr w:type="spellStart"/>
      <w:r>
        <w:rPr>
          <w:sz w:val="18"/>
          <w:szCs w:val="18"/>
        </w:rPr>
        <w:t>Naikwar</w:t>
      </w:r>
      <w:proofErr w:type="spellEnd"/>
      <w:r>
        <w:rPr>
          <w:sz w:val="18"/>
          <w:szCs w:val="18"/>
        </w:rPr>
        <w:t xml:space="preserve">, N. Dwivedi, and O. Mahulkar, "Gesture and voice-based personal computer control system," Int. J. Adv. </w:t>
      </w:r>
      <w:proofErr w:type="spellStart"/>
      <w:r>
        <w:rPr>
          <w:sz w:val="18"/>
          <w:szCs w:val="18"/>
        </w:rPr>
        <w:t>Electr</w:t>
      </w:r>
      <w:proofErr w:type="spellEnd"/>
      <w:r>
        <w:rPr>
          <w:sz w:val="18"/>
          <w:szCs w:val="18"/>
        </w:rPr>
        <w:t xml:space="preserve">. </w:t>
      </w:r>
      <w:proofErr w:type="spellStart"/>
      <w:r>
        <w:rPr>
          <w:sz w:val="18"/>
          <w:szCs w:val="18"/>
        </w:rPr>
        <w:t>Comput</w:t>
      </w:r>
      <w:proofErr w:type="spellEnd"/>
      <w:r>
        <w:rPr>
          <w:sz w:val="18"/>
          <w:szCs w:val="18"/>
        </w:rPr>
        <w:t>. Eng., vol. 14, no. 1, pp. 226–232, 2025.</w:t>
      </w:r>
    </w:p>
    <w:p w14:paraId="44C9E314" w14:textId="77777777" w:rsidR="00904BC1" w:rsidRDefault="0044648F">
      <w:pPr>
        <w:spacing w:before="400" w:line="230" w:lineRule="exact"/>
        <w:ind w:left="280" w:hanging="280"/>
        <w:jc w:val="both"/>
      </w:pPr>
      <w:r>
        <w:rPr>
          <w:sz w:val="18"/>
          <w:szCs w:val="18"/>
        </w:rPr>
        <w:t xml:space="preserve">[9] V. Bodem, Y. </w:t>
      </w:r>
      <w:proofErr w:type="spellStart"/>
      <w:r>
        <w:rPr>
          <w:sz w:val="18"/>
          <w:szCs w:val="18"/>
        </w:rPr>
        <w:t>Ponduru</w:t>
      </w:r>
      <w:proofErr w:type="spellEnd"/>
      <w:r>
        <w:rPr>
          <w:sz w:val="18"/>
          <w:szCs w:val="18"/>
        </w:rPr>
        <w:t xml:space="preserve">, A. K. Koduru, T. R. Veerni, and H. P. </w:t>
      </w:r>
      <w:proofErr w:type="spellStart"/>
      <w:r>
        <w:rPr>
          <w:sz w:val="18"/>
          <w:szCs w:val="18"/>
        </w:rPr>
        <w:t>Ippili</w:t>
      </w:r>
      <w:proofErr w:type="spellEnd"/>
      <w:r>
        <w:rPr>
          <w:sz w:val="18"/>
          <w:szCs w:val="18"/>
        </w:rPr>
        <w:t>, "Voice and gesture-driven IoT system: A novel approach for enhanced HCI," unpublished.</w:t>
      </w:r>
    </w:p>
    <w:p w14:paraId="10193D13" w14:textId="77777777" w:rsidR="00904BC1" w:rsidRDefault="0044648F">
      <w:pPr>
        <w:spacing w:before="400" w:line="230" w:lineRule="exact"/>
        <w:ind w:left="280" w:hanging="280"/>
        <w:jc w:val="both"/>
      </w:pPr>
      <w:r>
        <w:rPr>
          <w:sz w:val="18"/>
          <w:szCs w:val="18"/>
        </w:rPr>
        <w:t xml:space="preserve">[10] S. K. Singh, M. B. Siddiqui, and M. Zhu, "Enhancing accessibility: A natural human–computer interaction system using hand gestures and voice for disabled populations," in Proc. IEEE Conf. </w:t>
      </w:r>
      <w:proofErr w:type="spellStart"/>
      <w:r>
        <w:rPr>
          <w:sz w:val="18"/>
          <w:szCs w:val="18"/>
        </w:rPr>
        <w:t>Artif</w:t>
      </w:r>
      <w:proofErr w:type="spellEnd"/>
      <w:r>
        <w:rPr>
          <w:sz w:val="18"/>
          <w:szCs w:val="18"/>
        </w:rPr>
        <w:t xml:space="preserve">. </w:t>
      </w:r>
      <w:proofErr w:type="spellStart"/>
      <w:r>
        <w:rPr>
          <w:sz w:val="18"/>
          <w:szCs w:val="18"/>
        </w:rPr>
        <w:t>Intell</w:t>
      </w:r>
      <w:proofErr w:type="spellEnd"/>
      <w:r>
        <w:rPr>
          <w:sz w:val="18"/>
          <w:szCs w:val="18"/>
        </w:rPr>
        <w:t>. (CAI), 2025, pp. 265–270.</w:t>
      </w:r>
    </w:p>
    <w:p w14:paraId="3348CE55" w14:textId="77777777" w:rsidR="00904BC1" w:rsidRDefault="0044648F">
      <w:pPr>
        <w:spacing w:before="400" w:line="230" w:lineRule="exact"/>
        <w:ind w:left="280" w:hanging="280"/>
        <w:jc w:val="both"/>
      </w:pPr>
      <w:r>
        <w:rPr>
          <w:sz w:val="18"/>
          <w:szCs w:val="18"/>
        </w:rPr>
        <w:t xml:space="preserve">[11] N. Patil, M. W. Ansari, S. R. Jadhav, M. G. Mhaske, and R. K. </w:t>
      </w:r>
      <w:proofErr w:type="spellStart"/>
      <w:r>
        <w:rPr>
          <w:sz w:val="18"/>
          <w:szCs w:val="18"/>
        </w:rPr>
        <w:t>Kaurani</w:t>
      </w:r>
      <w:proofErr w:type="spellEnd"/>
      <w:r>
        <w:rPr>
          <w:sz w:val="18"/>
          <w:szCs w:val="18"/>
        </w:rPr>
        <w:t xml:space="preserve">, "Gesture voice: Revolutionizing human–computer interaction with an AI-driven virtual mouse system," Turk. Online J. Qual. Inq., vol. 15, no. 3, pp. 12–19, Apr. 2024, </w:t>
      </w:r>
      <w:proofErr w:type="spellStart"/>
      <w:r>
        <w:rPr>
          <w:sz w:val="18"/>
          <w:szCs w:val="18"/>
        </w:rPr>
        <w:t>doi</w:t>
      </w:r>
      <w:proofErr w:type="spellEnd"/>
      <w:r>
        <w:rPr>
          <w:sz w:val="18"/>
          <w:szCs w:val="18"/>
        </w:rPr>
        <w:t>: 10.53555/</w:t>
      </w:r>
      <w:proofErr w:type="gramStart"/>
      <w:r>
        <w:rPr>
          <w:sz w:val="18"/>
          <w:szCs w:val="18"/>
        </w:rPr>
        <w:t>tojqi.v</w:t>
      </w:r>
      <w:proofErr w:type="gramEnd"/>
      <w:r>
        <w:rPr>
          <w:sz w:val="18"/>
          <w:szCs w:val="18"/>
        </w:rPr>
        <w:t>15i3.10282.</w:t>
      </w:r>
    </w:p>
    <w:p w14:paraId="0B2050D9" w14:textId="77777777" w:rsidR="00904BC1" w:rsidRDefault="0044648F">
      <w:pPr>
        <w:spacing w:before="400" w:line="230" w:lineRule="exact"/>
        <w:ind w:left="280" w:hanging="280"/>
        <w:jc w:val="both"/>
      </w:pPr>
      <w:r>
        <w:rPr>
          <w:sz w:val="18"/>
          <w:szCs w:val="18"/>
        </w:rPr>
        <w:t xml:space="preserve">[12] N. Rameshkanna, M. </w:t>
      </w:r>
      <w:proofErr w:type="spellStart"/>
      <w:r>
        <w:rPr>
          <w:sz w:val="18"/>
          <w:szCs w:val="18"/>
        </w:rPr>
        <w:t>Thirumoorthi</w:t>
      </w:r>
      <w:proofErr w:type="spellEnd"/>
      <w:r>
        <w:rPr>
          <w:sz w:val="18"/>
          <w:szCs w:val="18"/>
        </w:rPr>
        <w:t xml:space="preserve">, and R. Jayamala, "Hand gesture recognition system with voice commands for desktop control," in Innovations and Advances in Cognitive Systems, </w:t>
      </w:r>
      <w:r>
        <w:rPr>
          <w:sz w:val="18"/>
          <w:szCs w:val="18"/>
        </w:rPr>
        <w:t xml:space="preserve">vol. 16, Springer, Cham, 2024, </w:t>
      </w:r>
      <w:proofErr w:type="spellStart"/>
      <w:r>
        <w:rPr>
          <w:sz w:val="18"/>
          <w:szCs w:val="18"/>
        </w:rPr>
        <w:t>doi</w:t>
      </w:r>
      <w:proofErr w:type="spellEnd"/>
      <w:r>
        <w:rPr>
          <w:sz w:val="18"/>
          <w:szCs w:val="18"/>
        </w:rPr>
        <w:t>: 10.1007/978-3-031-69201-7_27.</w:t>
      </w:r>
    </w:p>
    <w:p w14:paraId="71CA509F" w14:textId="77777777" w:rsidR="00904BC1" w:rsidRDefault="0044648F">
      <w:pPr>
        <w:spacing w:before="400" w:line="230" w:lineRule="exact"/>
        <w:ind w:left="280" w:hanging="280"/>
        <w:jc w:val="both"/>
      </w:pPr>
      <w:r>
        <w:rPr>
          <w:sz w:val="18"/>
          <w:szCs w:val="18"/>
        </w:rPr>
        <w:t xml:space="preserve">[13] A. Y. Begum, G. C. Chowdary, R. M. Umesh, S. Afroz, and S. S. Madhur, "Smart home voice and gesture control integration using Bluetooth and gesture sensor," in Proc. Int. Conf. Image Process. Capsule </w:t>
      </w:r>
      <w:proofErr w:type="spellStart"/>
      <w:r>
        <w:rPr>
          <w:sz w:val="18"/>
          <w:szCs w:val="18"/>
        </w:rPr>
        <w:t>Netw</w:t>
      </w:r>
      <w:proofErr w:type="spellEnd"/>
      <w:r>
        <w:rPr>
          <w:sz w:val="18"/>
          <w:szCs w:val="18"/>
        </w:rPr>
        <w:t xml:space="preserve">. (ICIPCN), </w:t>
      </w:r>
      <w:proofErr w:type="spellStart"/>
      <w:r>
        <w:rPr>
          <w:sz w:val="18"/>
          <w:szCs w:val="18"/>
        </w:rPr>
        <w:t>Dhulikhel</w:t>
      </w:r>
      <w:proofErr w:type="spellEnd"/>
      <w:r>
        <w:rPr>
          <w:sz w:val="18"/>
          <w:szCs w:val="18"/>
        </w:rPr>
        <w:t>, Nepal, 2024, pp. 41–46.</w:t>
      </w:r>
    </w:p>
    <w:p w14:paraId="7983E203" w14:textId="77777777" w:rsidR="00904BC1" w:rsidRDefault="0044648F">
      <w:pPr>
        <w:spacing w:before="400" w:line="230" w:lineRule="exact"/>
        <w:ind w:left="280" w:hanging="280"/>
        <w:jc w:val="both"/>
      </w:pPr>
      <w:r>
        <w:rPr>
          <w:sz w:val="18"/>
          <w:szCs w:val="18"/>
        </w:rPr>
        <w:t xml:space="preserve">[14] S. Amruta, A. </w:t>
      </w:r>
      <w:proofErr w:type="spellStart"/>
      <w:r>
        <w:rPr>
          <w:sz w:val="18"/>
          <w:szCs w:val="18"/>
        </w:rPr>
        <w:t>Harale</w:t>
      </w:r>
      <w:proofErr w:type="spellEnd"/>
      <w:r>
        <w:rPr>
          <w:sz w:val="18"/>
          <w:szCs w:val="18"/>
        </w:rPr>
        <w:t xml:space="preserve">, and K. </w:t>
      </w:r>
      <w:proofErr w:type="spellStart"/>
      <w:r>
        <w:rPr>
          <w:sz w:val="18"/>
          <w:szCs w:val="18"/>
        </w:rPr>
        <w:t>Karande</w:t>
      </w:r>
      <w:proofErr w:type="spellEnd"/>
      <w:r>
        <w:rPr>
          <w:sz w:val="18"/>
          <w:szCs w:val="18"/>
        </w:rPr>
        <w:t xml:space="preserve">, "Gestures controlled home automation using deep learning: A review," Int. J. Curr. Eng. Technol., vol. 11, pp. 617–621, 2021, </w:t>
      </w:r>
      <w:proofErr w:type="spellStart"/>
      <w:r>
        <w:rPr>
          <w:sz w:val="18"/>
          <w:szCs w:val="18"/>
        </w:rPr>
        <w:t>doi</w:t>
      </w:r>
      <w:proofErr w:type="spellEnd"/>
      <w:r>
        <w:rPr>
          <w:sz w:val="18"/>
          <w:szCs w:val="18"/>
        </w:rPr>
        <w:t>: 10.14741/</w:t>
      </w:r>
      <w:proofErr w:type="spellStart"/>
      <w:r>
        <w:rPr>
          <w:sz w:val="18"/>
          <w:szCs w:val="18"/>
        </w:rPr>
        <w:t>ijcet</w:t>
      </w:r>
      <w:proofErr w:type="spellEnd"/>
      <w:r>
        <w:rPr>
          <w:sz w:val="18"/>
          <w:szCs w:val="18"/>
        </w:rPr>
        <w:t>/v.11.6.4.</w:t>
      </w:r>
    </w:p>
    <w:p w14:paraId="53828FD7" w14:textId="77777777" w:rsidR="00904BC1" w:rsidRDefault="0044648F">
      <w:pPr>
        <w:spacing w:before="400" w:line="230" w:lineRule="exact"/>
        <w:ind w:left="280" w:hanging="280"/>
        <w:jc w:val="both"/>
      </w:pPr>
      <w:r>
        <w:rPr>
          <w:sz w:val="18"/>
          <w:szCs w:val="18"/>
        </w:rPr>
        <w:t xml:space="preserve">[15] C. Y. Yang et al., "Smart control of home appliances using hand gesture recognition in an IoT-enabled system," Appl. </w:t>
      </w:r>
      <w:proofErr w:type="spellStart"/>
      <w:r>
        <w:rPr>
          <w:sz w:val="18"/>
          <w:szCs w:val="18"/>
        </w:rPr>
        <w:t>Artif</w:t>
      </w:r>
      <w:proofErr w:type="spellEnd"/>
      <w:r>
        <w:rPr>
          <w:sz w:val="18"/>
          <w:szCs w:val="18"/>
        </w:rPr>
        <w:t xml:space="preserve">. </w:t>
      </w:r>
      <w:proofErr w:type="spellStart"/>
      <w:r>
        <w:rPr>
          <w:sz w:val="18"/>
          <w:szCs w:val="18"/>
        </w:rPr>
        <w:t>Intell</w:t>
      </w:r>
      <w:proofErr w:type="spellEnd"/>
      <w:r>
        <w:rPr>
          <w:sz w:val="18"/>
          <w:szCs w:val="18"/>
        </w:rPr>
        <w:t xml:space="preserve">., vol. 37, no. 1, 2023, </w:t>
      </w:r>
      <w:proofErr w:type="spellStart"/>
      <w:r>
        <w:rPr>
          <w:sz w:val="18"/>
          <w:szCs w:val="18"/>
        </w:rPr>
        <w:t>doi</w:t>
      </w:r>
      <w:proofErr w:type="spellEnd"/>
      <w:r>
        <w:rPr>
          <w:sz w:val="18"/>
          <w:szCs w:val="18"/>
        </w:rPr>
        <w:t>: 10.1080/08839514.2023.2176607.</w:t>
      </w:r>
    </w:p>
    <w:p w14:paraId="52D50398" w14:textId="77777777" w:rsidR="00904BC1" w:rsidRDefault="0044648F">
      <w:pPr>
        <w:spacing w:before="400" w:line="230" w:lineRule="exact"/>
        <w:ind w:left="280" w:hanging="280"/>
        <w:jc w:val="both"/>
      </w:pPr>
      <w:r>
        <w:rPr>
          <w:sz w:val="18"/>
          <w:szCs w:val="18"/>
        </w:rPr>
        <w:t xml:space="preserve">[16] V. R. </w:t>
      </w:r>
      <w:proofErr w:type="spellStart"/>
      <w:r>
        <w:rPr>
          <w:sz w:val="18"/>
          <w:szCs w:val="18"/>
        </w:rPr>
        <w:t>Sakharwade</w:t>
      </w:r>
      <w:proofErr w:type="spellEnd"/>
      <w:r>
        <w:rPr>
          <w:sz w:val="18"/>
          <w:szCs w:val="18"/>
        </w:rPr>
        <w:t xml:space="preserve">, O. P. </w:t>
      </w:r>
      <w:proofErr w:type="spellStart"/>
      <w:r>
        <w:rPr>
          <w:sz w:val="18"/>
          <w:szCs w:val="18"/>
        </w:rPr>
        <w:t>Urkude</w:t>
      </w:r>
      <w:proofErr w:type="spellEnd"/>
      <w:r>
        <w:rPr>
          <w:sz w:val="18"/>
          <w:szCs w:val="18"/>
        </w:rPr>
        <w:t xml:space="preserve">, S. Thakur, P. </w:t>
      </w:r>
      <w:proofErr w:type="spellStart"/>
      <w:r>
        <w:rPr>
          <w:sz w:val="18"/>
          <w:szCs w:val="18"/>
        </w:rPr>
        <w:t>Lokulwar</w:t>
      </w:r>
      <w:proofErr w:type="spellEnd"/>
      <w:r>
        <w:rPr>
          <w:sz w:val="18"/>
          <w:szCs w:val="18"/>
        </w:rPr>
        <w:t xml:space="preserve">, and P. </w:t>
      </w:r>
      <w:proofErr w:type="spellStart"/>
      <w:r>
        <w:rPr>
          <w:sz w:val="18"/>
          <w:szCs w:val="18"/>
        </w:rPr>
        <w:t>Dasarwar</w:t>
      </w:r>
      <w:proofErr w:type="spellEnd"/>
      <w:r>
        <w:rPr>
          <w:sz w:val="18"/>
          <w:szCs w:val="18"/>
        </w:rPr>
        <w:t xml:space="preserve">, "Cloud-based healthcare monitoring system," in Proc. Int. Conf. </w:t>
      </w:r>
      <w:proofErr w:type="spellStart"/>
      <w:r>
        <w:rPr>
          <w:sz w:val="18"/>
          <w:szCs w:val="18"/>
        </w:rPr>
        <w:t>Intell</w:t>
      </w:r>
      <w:proofErr w:type="spellEnd"/>
      <w:r>
        <w:rPr>
          <w:sz w:val="18"/>
          <w:szCs w:val="18"/>
        </w:rPr>
        <w:t>. Data Commun. Technol. Internet Things (</w:t>
      </w:r>
      <w:proofErr w:type="spellStart"/>
      <w:r>
        <w:rPr>
          <w:sz w:val="18"/>
          <w:szCs w:val="18"/>
        </w:rPr>
        <w:t>IDCIoT</w:t>
      </w:r>
      <w:proofErr w:type="spellEnd"/>
      <w:r>
        <w:rPr>
          <w:sz w:val="18"/>
          <w:szCs w:val="18"/>
        </w:rPr>
        <w:t xml:space="preserve">), Bengaluru, India, 2025, pp. 218–223, </w:t>
      </w:r>
      <w:proofErr w:type="spellStart"/>
      <w:r>
        <w:rPr>
          <w:sz w:val="18"/>
          <w:szCs w:val="18"/>
        </w:rPr>
        <w:t>doi</w:t>
      </w:r>
      <w:proofErr w:type="spellEnd"/>
      <w:r>
        <w:rPr>
          <w:sz w:val="18"/>
          <w:szCs w:val="18"/>
        </w:rPr>
        <w:t>: 10.1109/IDCIOT64235.2025.10915056.</w:t>
      </w:r>
    </w:p>
    <w:p w14:paraId="50F7CBEA" w14:textId="77777777" w:rsidR="00904BC1" w:rsidRDefault="0044648F">
      <w:pPr>
        <w:spacing w:before="400" w:line="230" w:lineRule="exact"/>
        <w:ind w:left="280" w:hanging="280"/>
        <w:jc w:val="both"/>
      </w:pPr>
      <w:r>
        <w:rPr>
          <w:sz w:val="18"/>
          <w:szCs w:val="18"/>
        </w:rPr>
        <w:t xml:space="preserve">[17] S. Walke, J. Singh Kashyap, V. </w:t>
      </w:r>
      <w:proofErr w:type="spellStart"/>
      <w:r>
        <w:rPr>
          <w:sz w:val="18"/>
          <w:szCs w:val="18"/>
        </w:rPr>
        <w:t>Sakharwade</w:t>
      </w:r>
      <w:proofErr w:type="spellEnd"/>
      <w:r>
        <w:rPr>
          <w:sz w:val="18"/>
          <w:szCs w:val="18"/>
        </w:rPr>
        <w:t xml:space="preserve">, A. Raut, C. Dhule and P. Walke, "Multi-Label Object Detection on the COCO Dataset: A Memory-Efficient CNN Approach for Real-Time Applications," 2025 12th International Conference on Emerging Trends in Engineering &amp; Technology - Signal and Information Processing (ICETET - SIP), Nagpur, India, 2025, pp. 1-5, </w:t>
      </w:r>
      <w:proofErr w:type="spellStart"/>
      <w:r>
        <w:rPr>
          <w:sz w:val="18"/>
          <w:szCs w:val="18"/>
        </w:rPr>
        <w:t>doi</w:t>
      </w:r>
      <w:proofErr w:type="spellEnd"/>
      <w:r>
        <w:rPr>
          <w:sz w:val="18"/>
          <w:szCs w:val="18"/>
        </w:rPr>
        <w:t>: 10.1109/ICETETSIP64213.2025.11156674.</w:t>
      </w:r>
    </w:p>
    <w:p w14:paraId="4D56A6D9" w14:textId="77777777" w:rsidR="00904BC1" w:rsidRDefault="0044648F">
      <w:pPr>
        <w:spacing w:before="400" w:line="230" w:lineRule="exact"/>
        <w:ind w:left="280" w:hanging="280"/>
        <w:jc w:val="both"/>
      </w:pPr>
      <w:r>
        <w:rPr>
          <w:sz w:val="18"/>
          <w:szCs w:val="18"/>
        </w:rPr>
        <w:t xml:space="preserve">[18] Mangala </w:t>
      </w:r>
      <w:proofErr w:type="spellStart"/>
      <w:r>
        <w:rPr>
          <w:sz w:val="18"/>
          <w:szCs w:val="18"/>
        </w:rPr>
        <w:t>Madankar</w:t>
      </w:r>
      <w:proofErr w:type="spellEnd"/>
      <w:r>
        <w:rPr>
          <w:sz w:val="18"/>
          <w:szCs w:val="18"/>
        </w:rPr>
        <w:t>, Manoj Chandak; A Review on Covid-19 Pandemic and Role of Multilingual Information Retrieval and Machine Translation for Managing its Effect, Machine Learning Methods for Engineering Application Development (2022) 1: 42. https://doi.org/10.2174/9879815079180122010007</w:t>
      </w:r>
    </w:p>
    <w:p w14:paraId="104BC0AE" w14:textId="77777777" w:rsidR="00904BC1" w:rsidRDefault="0044648F">
      <w:pPr>
        <w:spacing w:before="400" w:line="230" w:lineRule="exact"/>
        <w:ind w:left="280" w:hanging="280"/>
        <w:jc w:val="both"/>
      </w:pPr>
      <w:r>
        <w:rPr>
          <w:sz w:val="18"/>
          <w:szCs w:val="18"/>
        </w:rPr>
        <w:t xml:space="preserve">[19] P. </w:t>
      </w:r>
      <w:proofErr w:type="spellStart"/>
      <w:r>
        <w:rPr>
          <w:sz w:val="18"/>
          <w:szCs w:val="18"/>
        </w:rPr>
        <w:t>Nirale</w:t>
      </w:r>
      <w:proofErr w:type="spellEnd"/>
      <w:r>
        <w:rPr>
          <w:sz w:val="18"/>
          <w:szCs w:val="18"/>
        </w:rPr>
        <w:t xml:space="preserve"> and M. </w:t>
      </w:r>
      <w:proofErr w:type="spellStart"/>
      <w:r>
        <w:rPr>
          <w:sz w:val="18"/>
          <w:szCs w:val="18"/>
        </w:rPr>
        <w:t>Madankar</w:t>
      </w:r>
      <w:proofErr w:type="spellEnd"/>
      <w:r>
        <w:rPr>
          <w:sz w:val="18"/>
          <w:szCs w:val="18"/>
        </w:rPr>
        <w:t xml:space="preserve">, "Analytical Study on IoT and Machine Learning based Grading and Sorting System for Fruits," 2021 International Conference on Computational Intelligence and Computing Applications (ICCICA), Nagpur, India, 2021, pp. 1-6, </w:t>
      </w:r>
      <w:proofErr w:type="spellStart"/>
      <w:r>
        <w:rPr>
          <w:sz w:val="18"/>
          <w:szCs w:val="18"/>
        </w:rPr>
        <w:t>doi</w:t>
      </w:r>
      <w:proofErr w:type="spellEnd"/>
      <w:r>
        <w:rPr>
          <w:sz w:val="18"/>
          <w:szCs w:val="18"/>
        </w:rPr>
        <w:t>: 10.1109/ICCICA52458.2021.9697161.</w:t>
      </w:r>
    </w:p>
    <w:p w14:paraId="452B91A0" w14:textId="77777777" w:rsidR="00904BC1" w:rsidRDefault="0044648F">
      <w:pPr>
        <w:spacing w:before="400" w:line="230" w:lineRule="exact"/>
        <w:ind w:left="280" w:hanging="280"/>
        <w:jc w:val="both"/>
      </w:pPr>
      <w:r>
        <w:rPr>
          <w:sz w:val="18"/>
          <w:szCs w:val="18"/>
        </w:rPr>
        <w:t>[20] Dongre, Snehlata, Ashish Raut, and Apeksha Sakhare. "Weather monitoring and control system for polyhouses using IoT." AIP Conference Proceedings. Vol. 2424. No. 1. AIP Publishing, 2022.</w:t>
      </w:r>
    </w:p>
    <w:p w14:paraId="337E8CBB" w14:textId="77777777" w:rsidR="00904BC1" w:rsidRDefault="0044648F">
      <w:pPr>
        <w:spacing w:before="400" w:line="230" w:lineRule="exact"/>
        <w:ind w:left="280" w:hanging="280"/>
        <w:jc w:val="both"/>
      </w:pPr>
      <w:r>
        <w:rPr>
          <w:sz w:val="18"/>
          <w:szCs w:val="18"/>
        </w:rPr>
        <w:t xml:space="preserve">[21] G. </w:t>
      </w:r>
      <w:proofErr w:type="spellStart"/>
      <w:r>
        <w:rPr>
          <w:sz w:val="18"/>
          <w:szCs w:val="18"/>
        </w:rPr>
        <w:t>Talmale</w:t>
      </w:r>
      <w:proofErr w:type="spellEnd"/>
      <w:r>
        <w:rPr>
          <w:sz w:val="18"/>
          <w:szCs w:val="18"/>
        </w:rPr>
        <w:t xml:space="preserve"> and U. </w:t>
      </w:r>
      <w:proofErr w:type="spellStart"/>
      <w:r>
        <w:rPr>
          <w:sz w:val="18"/>
          <w:szCs w:val="18"/>
        </w:rPr>
        <w:t>Shrawankar</w:t>
      </w:r>
      <w:proofErr w:type="spellEnd"/>
      <w:r>
        <w:rPr>
          <w:sz w:val="18"/>
          <w:szCs w:val="18"/>
        </w:rPr>
        <w:t>, "Real time edge computing: An edge of automation," in Computing Technologies and Applications, Chapman and Hall/CRC, 2021, pp. 21–31.</w:t>
      </w:r>
    </w:p>
    <w:p w14:paraId="18E9A11A" w14:textId="77777777" w:rsidR="00904BC1" w:rsidRDefault="0044648F">
      <w:pPr>
        <w:spacing w:before="400" w:line="230" w:lineRule="exact"/>
        <w:ind w:left="280" w:hanging="280"/>
        <w:jc w:val="both"/>
      </w:pPr>
      <w:r>
        <w:rPr>
          <w:sz w:val="18"/>
          <w:szCs w:val="18"/>
        </w:rPr>
        <w:lastRenderedPageBreak/>
        <w:t xml:space="preserve">[22] Ajani, S. N., Khobragade, P., Dhone, M., Ganguly, B., Shelke, N., &amp; </w:t>
      </w:r>
      <w:proofErr w:type="spellStart"/>
      <w:r>
        <w:rPr>
          <w:sz w:val="18"/>
          <w:szCs w:val="18"/>
        </w:rPr>
        <w:t>Parati</w:t>
      </w:r>
      <w:proofErr w:type="spellEnd"/>
      <w:r>
        <w:rPr>
          <w:sz w:val="18"/>
          <w:szCs w:val="18"/>
        </w:rPr>
        <w:t>, N. (2023). Advancements in Computing: Emerging Trends in Computational Science with Next-Generation Computing. International Journal of Intelligent Systems and Applications in Engineering, 12(7s), 546-559.</w:t>
      </w:r>
    </w:p>
    <w:p w14:paraId="55D61AA4" w14:textId="77777777" w:rsidR="00904BC1" w:rsidRDefault="0044648F">
      <w:pPr>
        <w:spacing w:before="400" w:line="230" w:lineRule="exact"/>
        <w:ind w:left="280" w:hanging="280"/>
        <w:jc w:val="both"/>
      </w:pPr>
      <w:r>
        <w:rPr>
          <w:sz w:val="18"/>
          <w:szCs w:val="18"/>
        </w:rPr>
        <w:t xml:space="preserve">[23] P. </w:t>
      </w:r>
      <w:proofErr w:type="spellStart"/>
      <w:r>
        <w:rPr>
          <w:sz w:val="18"/>
          <w:szCs w:val="18"/>
        </w:rPr>
        <w:t>Dhoke</w:t>
      </w:r>
      <w:proofErr w:type="spellEnd"/>
      <w:r>
        <w:rPr>
          <w:sz w:val="18"/>
          <w:szCs w:val="18"/>
        </w:rPr>
        <w:t xml:space="preserve">, N. Purohit, and P. P. </w:t>
      </w:r>
      <w:proofErr w:type="spellStart"/>
      <w:r>
        <w:rPr>
          <w:sz w:val="18"/>
          <w:szCs w:val="18"/>
        </w:rPr>
        <w:t>Lokulwar</w:t>
      </w:r>
      <w:proofErr w:type="spellEnd"/>
      <w:r>
        <w:rPr>
          <w:sz w:val="18"/>
          <w:szCs w:val="18"/>
        </w:rPr>
        <w:t xml:space="preserve">, "Smart farming using machine learning and deep learning: A review," in Proc. Int. Conf. IoT, Commun. Autom. Technol. (ICICAT), Gorakhpur, India, 2023, pp. 1–7, </w:t>
      </w:r>
      <w:proofErr w:type="spellStart"/>
      <w:r>
        <w:rPr>
          <w:sz w:val="18"/>
          <w:szCs w:val="18"/>
        </w:rPr>
        <w:t>doi</w:t>
      </w:r>
      <w:proofErr w:type="spellEnd"/>
      <w:r>
        <w:rPr>
          <w:sz w:val="18"/>
          <w:szCs w:val="18"/>
        </w:rPr>
        <w:t>: 10.1109/ICICAT57735.2023.10263691.</w:t>
      </w:r>
    </w:p>
    <w:p w14:paraId="11C8E843" w14:textId="77777777" w:rsidR="00904BC1" w:rsidRDefault="0044648F">
      <w:pPr>
        <w:spacing w:before="400" w:line="230" w:lineRule="exact"/>
        <w:ind w:left="280" w:hanging="280"/>
        <w:jc w:val="both"/>
      </w:pPr>
      <w:r>
        <w:rPr>
          <w:sz w:val="18"/>
          <w:szCs w:val="18"/>
        </w:rPr>
        <w:t xml:space="preserve">[24] P. </w:t>
      </w:r>
      <w:proofErr w:type="spellStart"/>
      <w:r>
        <w:rPr>
          <w:sz w:val="18"/>
          <w:szCs w:val="18"/>
        </w:rPr>
        <w:t>Deotale</w:t>
      </w:r>
      <w:proofErr w:type="spellEnd"/>
      <w:r>
        <w:rPr>
          <w:sz w:val="18"/>
          <w:szCs w:val="18"/>
        </w:rPr>
        <w:t xml:space="preserve"> and P. </w:t>
      </w:r>
      <w:proofErr w:type="spellStart"/>
      <w:r>
        <w:rPr>
          <w:sz w:val="18"/>
          <w:szCs w:val="18"/>
        </w:rPr>
        <w:t>Lokulwar</w:t>
      </w:r>
      <w:proofErr w:type="spellEnd"/>
      <w:r>
        <w:rPr>
          <w:sz w:val="18"/>
          <w:szCs w:val="18"/>
        </w:rPr>
        <w:t xml:space="preserve">, "IoT based smart e-agriculture monitoring with Android application," in Proc. Int. Conf. Emerging Trends Eng. Med. Sci. (ICETEMS), Nagpur, India, 2022, pp. 153–157, </w:t>
      </w:r>
      <w:proofErr w:type="spellStart"/>
      <w:r>
        <w:rPr>
          <w:sz w:val="18"/>
          <w:szCs w:val="18"/>
        </w:rPr>
        <w:t>doi</w:t>
      </w:r>
      <w:proofErr w:type="spellEnd"/>
      <w:r>
        <w:rPr>
          <w:sz w:val="18"/>
          <w:szCs w:val="18"/>
        </w:rPr>
        <w:t>: 10.1109/ICETEMS56252.2022.10093381.</w:t>
      </w:r>
    </w:p>
    <w:p w14:paraId="63830E48" w14:textId="77777777" w:rsidR="00904BC1" w:rsidRDefault="0044648F">
      <w:pPr>
        <w:spacing w:before="400" w:line="230" w:lineRule="exact"/>
        <w:ind w:left="280" w:hanging="280"/>
        <w:jc w:val="both"/>
      </w:pPr>
      <w:r>
        <w:rPr>
          <w:sz w:val="18"/>
          <w:szCs w:val="18"/>
        </w:rPr>
        <w:t xml:space="preserve">[25] P. </w:t>
      </w:r>
      <w:proofErr w:type="spellStart"/>
      <w:r>
        <w:rPr>
          <w:sz w:val="18"/>
          <w:szCs w:val="18"/>
        </w:rPr>
        <w:t>Lokulwar</w:t>
      </w:r>
      <w:proofErr w:type="spellEnd"/>
      <w:r>
        <w:rPr>
          <w:sz w:val="18"/>
          <w:szCs w:val="18"/>
        </w:rPr>
        <w:t xml:space="preserve">, B. Verma, and N. </w:t>
      </w:r>
      <w:proofErr w:type="spellStart"/>
      <w:r>
        <w:rPr>
          <w:sz w:val="18"/>
          <w:szCs w:val="18"/>
        </w:rPr>
        <w:t>Thillaiarasu</w:t>
      </w:r>
      <w:proofErr w:type="spellEnd"/>
      <w:r>
        <w:rPr>
          <w:sz w:val="18"/>
          <w:szCs w:val="18"/>
        </w:rPr>
        <w:t>, Eds., Machine Learning Methods for Engineering Application Development. Bentham Science Publishers, 2022.</w:t>
      </w:r>
    </w:p>
    <w:sectPr w:rsidR="00904BC1">
      <w:type w:val="continuous"/>
      <w:pgSz w:w="11906" w:h="16838"/>
      <w:pgMar w:top="1020" w:right="900" w:bottom="1600" w:left="900" w:header="708" w:footer="708" w:gutter="0"/>
      <w:cols w:num="2" w:space="4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C2CAD"/>
    <w:multiLevelType w:val="hybridMultilevel"/>
    <w:tmpl w:val="5F4C4BB2"/>
    <w:lvl w:ilvl="0" w:tplc="7F7ADA7C">
      <w:start w:val="1"/>
      <w:numFmt w:val="bullet"/>
      <w:lvlText w:val="●"/>
      <w:lvlJc w:val="left"/>
      <w:pPr>
        <w:ind w:left="720" w:hanging="360"/>
      </w:pPr>
    </w:lvl>
    <w:lvl w:ilvl="1" w:tplc="7166AEE6">
      <w:start w:val="1"/>
      <w:numFmt w:val="bullet"/>
      <w:lvlText w:val="○"/>
      <w:lvlJc w:val="left"/>
      <w:pPr>
        <w:ind w:left="1440" w:hanging="360"/>
      </w:pPr>
    </w:lvl>
    <w:lvl w:ilvl="2" w:tplc="452E5F0A">
      <w:start w:val="1"/>
      <w:numFmt w:val="bullet"/>
      <w:lvlText w:val="■"/>
      <w:lvlJc w:val="left"/>
      <w:pPr>
        <w:ind w:left="2160" w:hanging="360"/>
      </w:pPr>
    </w:lvl>
    <w:lvl w:ilvl="3" w:tplc="978C3C30">
      <w:start w:val="1"/>
      <w:numFmt w:val="bullet"/>
      <w:lvlText w:val="●"/>
      <w:lvlJc w:val="left"/>
      <w:pPr>
        <w:ind w:left="2880" w:hanging="360"/>
      </w:pPr>
    </w:lvl>
    <w:lvl w:ilvl="4" w:tplc="7E3E75AC">
      <w:start w:val="1"/>
      <w:numFmt w:val="bullet"/>
      <w:lvlText w:val="○"/>
      <w:lvlJc w:val="left"/>
      <w:pPr>
        <w:ind w:left="3600" w:hanging="360"/>
      </w:pPr>
    </w:lvl>
    <w:lvl w:ilvl="5" w:tplc="A10CC24C">
      <w:start w:val="1"/>
      <w:numFmt w:val="bullet"/>
      <w:lvlText w:val="■"/>
      <w:lvlJc w:val="left"/>
      <w:pPr>
        <w:ind w:left="4320" w:hanging="360"/>
      </w:pPr>
    </w:lvl>
    <w:lvl w:ilvl="6" w:tplc="824C1F4A">
      <w:start w:val="1"/>
      <w:numFmt w:val="bullet"/>
      <w:lvlText w:val="●"/>
      <w:lvlJc w:val="left"/>
      <w:pPr>
        <w:ind w:left="5040" w:hanging="360"/>
      </w:pPr>
    </w:lvl>
    <w:lvl w:ilvl="7" w:tplc="CF3006E2">
      <w:start w:val="1"/>
      <w:numFmt w:val="bullet"/>
      <w:lvlText w:val="●"/>
      <w:lvlJc w:val="left"/>
      <w:pPr>
        <w:ind w:left="5760" w:hanging="360"/>
      </w:pPr>
    </w:lvl>
    <w:lvl w:ilvl="8" w:tplc="8ECCADBE">
      <w:start w:val="1"/>
      <w:numFmt w:val="bullet"/>
      <w:lvlText w:val="●"/>
      <w:lvlJc w:val="left"/>
      <w:pPr>
        <w:ind w:left="6480" w:hanging="360"/>
      </w:pPr>
    </w:lvl>
  </w:abstractNum>
  <w:num w:numId="1" w16cid:durableId="594636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BC1"/>
    <w:rsid w:val="000542A7"/>
    <w:rsid w:val="0044648F"/>
    <w:rsid w:val="00904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23606"/>
  <w15:docId w15:val="{EBD322E8-EFD8-4634-9865-DD51825DA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6121</Words>
  <Characters>34895</Characters>
  <Application>Microsoft Office Word</Application>
  <DocSecurity>0</DocSecurity>
  <Lines>290</Lines>
  <Paragraphs>81</Paragraphs>
  <ScaleCrop>false</ScaleCrop>
  <Company>Cognizant</Company>
  <LinksUpToDate>false</LinksUpToDate>
  <CharactersWithSpaces>40935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Dautpure, Shrutika Nileshrao (Contractor)</cp:lastModifiedBy>
  <cp:revision>2</cp:revision>
  <dcterms:created xsi:type="dcterms:W3CDTF">2026-04-18T16:24:00Z</dcterms:created>
  <dcterms:modified xsi:type="dcterms:W3CDTF">2026-04-18T16:24:00Z</dcterms:modified>
</cp:coreProperties>
</file>