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0D4107">
      <w:pPr>
        <w:spacing w:before="55"/>
        <w:ind w:left="355" w:right="708"/>
        <w:jc w:val="center"/>
        <w:rPr>
          <w:sz w:val="36"/>
        </w:rPr>
      </w:pPr>
      <w:bookmarkStart w:id="11" w:name="_GoBack"/>
      <w:bookmarkEnd w:id="11"/>
      <w:r>
        <w:rPr>
          <w:sz w:val="36"/>
        </w:rPr>
        <w:t>AN</w:t>
      </w:r>
      <w:r>
        <w:rPr>
          <w:spacing w:val="-2"/>
          <w:sz w:val="36"/>
        </w:rPr>
        <w:t xml:space="preserve"> </w:t>
      </w:r>
      <w:r>
        <w:rPr>
          <w:sz w:val="36"/>
        </w:rPr>
        <w:t>INTERNSHIP</w:t>
      </w:r>
      <w:r>
        <w:rPr>
          <w:spacing w:val="5"/>
          <w:sz w:val="36"/>
        </w:rPr>
        <w:t xml:space="preserve"> </w:t>
      </w:r>
      <w:r>
        <w:rPr>
          <w:sz w:val="36"/>
        </w:rPr>
        <w:t>REPORT</w:t>
      </w:r>
      <w:r>
        <w:rPr>
          <w:spacing w:val="-2"/>
          <w:sz w:val="36"/>
        </w:rPr>
        <w:t xml:space="preserve"> </w:t>
      </w:r>
      <w:r>
        <w:rPr>
          <w:spacing w:val="-5"/>
          <w:sz w:val="36"/>
        </w:rPr>
        <w:t>ON</w:t>
      </w:r>
    </w:p>
    <w:p w14:paraId="51846B08">
      <w:pPr>
        <w:spacing w:before="281" w:line="434" w:lineRule="auto"/>
        <w:ind w:left="348" w:right="708"/>
        <w:jc w:val="center"/>
        <w:rPr>
          <w:b/>
          <w:sz w:val="30"/>
        </w:rPr>
      </w:pPr>
      <w:r>
        <w:rPr>
          <w:b/>
          <w:sz w:val="30"/>
        </w:rPr>
        <w:t>USB</w:t>
      </w:r>
      <w:r>
        <w:rPr>
          <w:b/>
          <w:spacing w:val="-3"/>
          <w:sz w:val="30"/>
        </w:rPr>
        <w:t xml:space="preserve"> </w:t>
      </w:r>
      <w:r>
        <w:rPr>
          <w:b/>
          <w:sz w:val="30"/>
        </w:rPr>
        <w:t>Activity</w:t>
      </w:r>
      <w:r>
        <w:rPr>
          <w:b/>
          <w:spacing w:val="-5"/>
          <w:sz w:val="30"/>
        </w:rPr>
        <w:t xml:space="preserve"> </w:t>
      </w:r>
      <w:r>
        <w:rPr>
          <w:b/>
          <w:sz w:val="30"/>
        </w:rPr>
        <w:t>Monitoring</w:t>
      </w:r>
      <w:r>
        <w:rPr>
          <w:b/>
          <w:spacing w:val="-5"/>
          <w:sz w:val="30"/>
        </w:rPr>
        <w:t xml:space="preserve"> </w:t>
      </w:r>
      <w:r>
        <w:rPr>
          <w:b/>
          <w:sz w:val="30"/>
        </w:rPr>
        <w:t>and</w:t>
      </w:r>
      <w:r>
        <w:rPr>
          <w:b/>
          <w:spacing w:val="-3"/>
          <w:sz w:val="30"/>
        </w:rPr>
        <w:t xml:space="preserve"> </w:t>
      </w:r>
      <w:r>
        <w:rPr>
          <w:b/>
          <w:sz w:val="30"/>
        </w:rPr>
        <w:t>Endpoint</w:t>
      </w:r>
      <w:r>
        <w:rPr>
          <w:b/>
          <w:spacing w:val="-3"/>
          <w:sz w:val="30"/>
        </w:rPr>
        <w:t xml:space="preserve"> </w:t>
      </w:r>
      <w:r>
        <w:rPr>
          <w:b/>
          <w:sz w:val="30"/>
        </w:rPr>
        <w:t>Audit</w:t>
      </w:r>
      <w:r>
        <w:rPr>
          <w:b/>
          <w:spacing w:val="-8"/>
          <w:sz w:val="30"/>
        </w:rPr>
        <w:t xml:space="preserve"> </w:t>
      </w:r>
      <w:r>
        <w:rPr>
          <w:b/>
          <w:sz w:val="30"/>
        </w:rPr>
        <w:t>System</w:t>
      </w:r>
      <w:r>
        <w:rPr>
          <w:b/>
          <w:spacing w:val="-10"/>
          <w:sz w:val="30"/>
        </w:rPr>
        <w:t xml:space="preserve"> </w:t>
      </w:r>
      <w:r>
        <w:rPr>
          <w:b/>
          <w:sz w:val="30"/>
        </w:rPr>
        <w:t>for Production Environment</w:t>
      </w:r>
    </w:p>
    <w:p w14:paraId="600AF94D">
      <w:pPr>
        <w:pStyle w:val="8"/>
        <w:spacing w:line="312" w:lineRule="exact"/>
        <w:ind w:left="357" w:right="708"/>
        <w:jc w:val="center"/>
      </w:pPr>
      <w:r>
        <w:rPr>
          <w:spacing w:val="-5"/>
        </w:rPr>
        <w:t>at</w:t>
      </w:r>
    </w:p>
    <w:p w14:paraId="200AEAA6">
      <w:pPr>
        <w:pStyle w:val="3"/>
        <w:spacing w:before="314"/>
        <w:ind w:left="24"/>
      </w:pPr>
      <w:r>
        <w:t>MISHRA</w:t>
      </w:r>
      <w:r>
        <w:rPr>
          <w:spacing w:val="-2"/>
        </w:rPr>
        <w:t xml:space="preserve"> </w:t>
      </w:r>
      <w:r>
        <w:t>DHATU</w:t>
      </w:r>
      <w:r>
        <w:rPr>
          <w:spacing w:val="-1"/>
        </w:rPr>
        <w:t xml:space="preserve"> </w:t>
      </w:r>
      <w:r>
        <w:t>NIGAM</w:t>
      </w:r>
      <w:r>
        <w:rPr>
          <w:spacing w:val="5"/>
        </w:rPr>
        <w:t xml:space="preserve"> </w:t>
      </w:r>
      <w:r>
        <w:rPr>
          <w:spacing w:val="-2"/>
        </w:rPr>
        <w:t>LIMITED</w:t>
      </w:r>
    </w:p>
    <w:p w14:paraId="5DD89674">
      <w:pPr>
        <w:spacing w:before="294"/>
        <w:ind w:left="5"/>
        <w:jc w:val="center"/>
        <w:rPr>
          <w:b/>
          <w:sz w:val="28"/>
        </w:rPr>
      </w:pPr>
      <w:r>
        <w:rPr>
          <w:b/>
          <w:spacing w:val="-2"/>
          <w:sz w:val="28"/>
        </w:rPr>
        <w:t>KANCHANBAGH,</w:t>
      </w:r>
      <w:r>
        <w:rPr>
          <w:b/>
          <w:spacing w:val="-11"/>
          <w:sz w:val="28"/>
        </w:rPr>
        <w:t xml:space="preserve"> </w:t>
      </w:r>
      <w:r>
        <w:rPr>
          <w:b/>
          <w:spacing w:val="-2"/>
          <w:sz w:val="28"/>
        </w:rPr>
        <w:t>HYDERABAD</w:t>
      </w:r>
    </w:p>
    <w:p w14:paraId="5910CA2A">
      <w:pPr>
        <w:pStyle w:val="8"/>
        <w:spacing w:before="1"/>
        <w:ind w:left="0"/>
        <w:jc w:val="left"/>
        <w:rPr>
          <w:b/>
          <w:sz w:val="17"/>
        </w:rPr>
      </w:pPr>
      <w:r>
        <w:rPr>
          <w:b/>
          <w:sz w:val="17"/>
        </w:rPr>
        <w:drawing>
          <wp:anchor distT="0" distB="0" distL="0" distR="0" simplePos="0" relativeHeight="251660288" behindDoc="1" locked="0" layoutInCell="1" allowOverlap="1">
            <wp:simplePos x="0" y="0"/>
            <wp:positionH relativeFrom="page">
              <wp:posOffset>2872105</wp:posOffset>
            </wp:positionH>
            <wp:positionV relativeFrom="paragraph">
              <wp:posOffset>139700</wp:posOffset>
            </wp:positionV>
            <wp:extent cx="1955800" cy="117983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955813" cy="1179576"/>
                    </a:xfrm>
                    <a:prstGeom prst="rect">
                      <a:avLst/>
                    </a:prstGeom>
                  </pic:spPr>
                </pic:pic>
              </a:graphicData>
            </a:graphic>
          </wp:anchor>
        </w:drawing>
      </w:r>
    </w:p>
    <w:p w14:paraId="742887EB">
      <w:pPr>
        <w:pStyle w:val="8"/>
        <w:spacing w:before="154"/>
        <w:ind w:left="89"/>
        <w:jc w:val="center"/>
      </w:pPr>
      <w:r>
        <w:t>SUBMITTED</w:t>
      </w:r>
      <w:r>
        <w:rPr>
          <w:spacing w:val="-15"/>
        </w:rPr>
        <w:t xml:space="preserve"> </w:t>
      </w:r>
      <w:r>
        <w:rPr>
          <w:spacing w:val="-5"/>
        </w:rPr>
        <w:t>BY:</w:t>
      </w:r>
    </w:p>
    <w:p w14:paraId="51F33A55">
      <w:pPr>
        <w:pStyle w:val="8"/>
        <w:spacing w:before="4"/>
        <w:ind w:left="0"/>
        <w:jc w:val="left"/>
      </w:pPr>
    </w:p>
    <w:p w14:paraId="7B11A15F">
      <w:pPr>
        <w:ind w:left="129"/>
        <w:jc w:val="center"/>
        <w:rPr>
          <w:b/>
          <w:spacing w:val="-2"/>
          <w:sz w:val="28"/>
        </w:rPr>
      </w:pPr>
      <w:r>
        <w:rPr>
          <w:b/>
          <w:spacing w:val="-2"/>
          <w:sz w:val="28"/>
        </w:rPr>
        <w:t>SHRUTI NALLA</w:t>
      </w:r>
    </w:p>
    <w:p w14:paraId="4A822E58">
      <w:pPr>
        <w:ind w:left="129"/>
        <w:jc w:val="center"/>
        <w:rPr>
          <w:b/>
          <w:sz w:val="28"/>
        </w:rPr>
      </w:pPr>
      <w:r>
        <w:rPr>
          <w:b/>
          <w:spacing w:val="-2"/>
          <w:sz w:val="28"/>
        </w:rPr>
        <w:t>23BD1A059B</w:t>
      </w:r>
    </w:p>
    <w:p w14:paraId="6E68B930">
      <w:pPr>
        <w:spacing w:before="297"/>
        <w:ind w:left="1506" w:right="1346"/>
        <w:jc w:val="center"/>
        <w:rPr>
          <w:i/>
          <w:sz w:val="26"/>
        </w:rPr>
      </w:pPr>
      <w:r>
        <w:rPr>
          <w:i/>
          <w:spacing w:val="-2"/>
          <w:sz w:val="26"/>
        </w:rPr>
        <w:t>in</w:t>
      </w:r>
      <w:r>
        <w:rPr>
          <w:i/>
          <w:spacing w:val="-15"/>
          <w:sz w:val="26"/>
        </w:rPr>
        <w:t xml:space="preserve"> </w:t>
      </w:r>
      <w:r>
        <w:rPr>
          <w:i/>
          <w:spacing w:val="-2"/>
          <w:sz w:val="26"/>
        </w:rPr>
        <w:t>partial</w:t>
      </w:r>
      <w:r>
        <w:rPr>
          <w:i/>
          <w:spacing w:val="-14"/>
          <w:sz w:val="26"/>
        </w:rPr>
        <w:t xml:space="preserve"> </w:t>
      </w:r>
      <w:r>
        <w:rPr>
          <w:i/>
          <w:spacing w:val="-2"/>
          <w:sz w:val="26"/>
        </w:rPr>
        <w:t>fulfillment</w:t>
      </w:r>
      <w:r>
        <w:rPr>
          <w:i/>
          <w:spacing w:val="-13"/>
          <w:sz w:val="26"/>
        </w:rPr>
        <w:t xml:space="preserve"> </w:t>
      </w:r>
      <w:r>
        <w:rPr>
          <w:i/>
          <w:spacing w:val="-2"/>
          <w:sz w:val="26"/>
        </w:rPr>
        <w:t>of</w:t>
      </w:r>
      <w:r>
        <w:rPr>
          <w:i/>
          <w:spacing w:val="-14"/>
          <w:sz w:val="26"/>
        </w:rPr>
        <w:t xml:space="preserve"> </w:t>
      </w:r>
      <w:r>
        <w:rPr>
          <w:i/>
          <w:spacing w:val="-2"/>
          <w:sz w:val="26"/>
        </w:rPr>
        <w:t>the</w:t>
      </w:r>
      <w:r>
        <w:rPr>
          <w:i/>
          <w:spacing w:val="-14"/>
          <w:sz w:val="26"/>
        </w:rPr>
        <w:t xml:space="preserve"> </w:t>
      </w:r>
      <w:r>
        <w:rPr>
          <w:i/>
          <w:spacing w:val="-2"/>
          <w:sz w:val="26"/>
        </w:rPr>
        <w:t>requirements</w:t>
      </w:r>
      <w:r>
        <w:rPr>
          <w:i/>
          <w:spacing w:val="-13"/>
          <w:sz w:val="26"/>
        </w:rPr>
        <w:t xml:space="preserve"> </w:t>
      </w:r>
      <w:r>
        <w:rPr>
          <w:i/>
          <w:spacing w:val="-2"/>
          <w:sz w:val="26"/>
        </w:rPr>
        <w:t>for</w:t>
      </w:r>
      <w:r>
        <w:rPr>
          <w:i/>
          <w:spacing w:val="-17"/>
          <w:sz w:val="26"/>
        </w:rPr>
        <w:t xml:space="preserve"> </w:t>
      </w:r>
      <w:r>
        <w:rPr>
          <w:i/>
          <w:spacing w:val="-2"/>
          <w:sz w:val="26"/>
        </w:rPr>
        <w:t>the</w:t>
      </w:r>
      <w:r>
        <w:rPr>
          <w:i/>
          <w:spacing w:val="-14"/>
          <w:sz w:val="26"/>
        </w:rPr>
        <w:t xml:space="preserve"> </w:t>
      </w:r>
      <w:r>
        <w:rPr>
          <w:i/>
          <w:spacing w:val="-2"/>
          <w:sz w:val="26"/>
        </w:rPr>
        <w:t xml:space="preserve">degree </w:t>
      </w:r>
      <w:r>
        <w:rPr>
          <w:i/>
          <w:spacing w:val="-6"/>
          <w:sz w:val="26"/>
        </w:rPr>
        <w:t>of</w:t>
      </w:r>
    </w:p>
    <w:p w14:paraId="4295540F">
      <w:pPr>
        <w:spacing w:before="161"/>
        <w:ind w:left="2395"/>
        <w:rPr>
          <w:sz w:val="26"/>
        </w:rPr>
      </w:pPr>
      <w:r>
        <w:rPr>
          <w:spacing w:val="-6"/>
          <w:sz w:val="26"/>
        </w:rPr>
        <w:t>BACHELOR</w:t>
      </w:r>
      <w:r>
        <w:rPr>
          <w:spacing w:val="-8"/>
          <w:sz w:val="26"/>
        </w:rPr>
        <w:t xml:space="preserve"> </w:t>
      </w:r>
      <w:r>
        <w:rPr>
          <w:spacing w:val="-6"/>
          <w:sz w:val="26"/>
        </w:rPr>
        <w:t>OF</w:t>
      </w:r>
      <w:r>
        <w:rPr>
          <w:spacing w:val="-15"/>
          <w:sz w:val="26"/>
        </w:rPr>
        <w:t xml:space="preserve"> </w:t>
      </w:r>
      <w:r>
        <w:rPr>
          <w:spacing w:val="-6"/>
          <w:sz w:val="26"/>
        </w:rPr>
        <w:t>TECHNOLOGY</w:t>
      </w:r>
    </w:p>
    <w:p w14:paraId="75C69365">
      <w:pPr>
        <w:spacing w:before="147"/>
        <w:ind w:right="132"/>
        <w:jc w:val="center"/>
        <w:rPr>
          <w:sz w:val="26"/>
        </w:rPr>
      </w:pPr>
      <w:r>
        <w:rPr>
          <w:spacing w:val="-5"/>
          <w:sz w:val="26"/>
        </w:rPr>
        <w:t>in</w:t>
      </w:r>
    </w:p>
    <w:p w14:paraId="5E1182A0">
      <w:pPr>
        <w:spacing w:before="148"/>
        <w:ind w:left="2318"/>
        <w:rPr>
          <w:sz w:val="26"/>
        </w:rPr>
      </w:pPr>
      <w:r>
        <w:rPr>
          <w:spacing w:val="-6"/>
          <w:sz w:val="26"/>
        </w:rPr>
        <w:t>COMPUTER</w:t>
      </w:r>
      <w:r>
        <w:rPr>
          <w:spacing w:val="-11"/>
          <w:sz w:val="26"/>
        </w:rPr>
        <w:t xml:space="preserve"> </w:t>
      </w:r>
      <w:r>
        <w:rPr>
          <w:spacing w:val="-6"/>
          <w:sz w:val="26"/>
        </w:rPr>
        <w:t>SCIENCE</w:t>
      </w:r>
      <w:r>
        <w:rPr>
          <w:spacing w:val="-4"/>
          <w:sz w:val="26"/>
        </w:rPr>
        <w:t xml:space="preserve"> </w:t>
      </w:r>
      <w:r>
        <w:rPr>
          <w:spacing w:val="-6"/>
          <w:sz w:val="26"/>
        </w:rPr>
        <w:t>ENGINEERING</w:t>
      </w:r>
    </w:p>
    <w:p w14:paraId="60CD148E">
      <w:pPr>
        <w:pStyle w:val="8"/>
        <w:spacing w:before="147"/>
        <w:ind w:left="0"/>
        <w:jc w:val="left"/>
        <w:rPr>
          <w:sz w:val="20"/>
        </w:rPr>
      </w:pPr>
      <w:r>
        <w:rPr>
          <w:sz w:val="20"/>
        </w:rPr>
        <w:t xml:space="preserve">                                                     </w:t>
      </w:r>
      <w:r>
        <w:drawing>
          <wp:inline distT="0" distB="0" distL="0" distR="0">
            <wp:extent cx="1860550" cy="1860550"/>
            <wp:effectExtent l="0" t="0" r="6350" b="6350"/>
            <wp:docPr id="1332560674" name="Picture 3" descr="KMIT-official | Hyder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60674" name="Picture 3" descr="KMIT-official | Hyderaba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60550" cy="1860550"/>
                    </a:xfrm>
                    <a:prstGeom prst="rect">
                      <a:avLst/>
                    </a:prstGeom>
                    <a:noFill/>
                    <a:ln>
                      <a:noFill/>
                    </a:ln>
                  </pic:spPr>
                </pic:pic>
              </a:graphicData>
            </a:graphic>
          </wp:inline>
        </w:drawing>
      </w:r>
    </w:p>
    <w:p w14:paraId="369A8306">
      <w:pPr>
        <w:pStyle w:val="8"/>
        <w:spacing w:before="69"/>
        <w:ind w:left="0"/>
        <w:jc w:val="left"/>
        <w:rPr>
          <w:sz w:val="26"/>
        </w:rPr>
      </w:pPr>
    </w:p>
    <w:p w14:paraId="60A1452F">
      <w:pPr>
        <w:spacing w:before="1" w:line="360" w:lineRule="auto"/>
        <w:ind w:left="2127" w:right="1825"/>
        <w:jc w:val="center"/>
        <w:rPr>
          <w:sz w:val="30"/>
        </w:rPr>
      </w:pPr>
      <w:r>
        <w:rPr>
          <w:spacing w:val="-2"/>
          <w:sz w:val="30"/>
        </w:rPr>
        <w:t>DEPARTMENT OF COMPUTER SCIENCE AND ENGINEERING</w:t>
      </w:r>
    </w:p>
    <w:p w14:paraId="051DB4FD">
      <w:pPr>
        <w:spacing w:line="364" w:lineRule="auto"/>
        <w:ind w:left="998" w:right="708"/>
        <w:jc w:val="center"/>
        <w:rPr>
          <w:sz w:val="30"/>
        </w:rPr>
      </w:pPr>
      <w:r>
        <w:rPr>
          <w:sz w:val="30"/>
        </w:rPr>
        <w:t>KESHAV MEMORIAL INSTITUTE OF TECHNOLOGY</w:t>
      </w:r>
    </w:p>
    <w:p w14:paraId="25E80B45">
      <w:pPr>
        <w:spacing w:line="364" w:lineRule="auto"/>
        <w:ind w:left="998" w:right="708"/>
        <w:jc w:val="center"/>
        <w:rPr>
          <w:sz w:val="30"/>
        </w:rPr>
      </w:pPr>
      <w:r>
        <w:rPr>
          <w:sz w:val="30"/>
        </w:rPr>
        <w:t>HYDERABAD-500029</w:t>
      </w:r>
    </w:p>
    <w:p w14:paraId="52051ED2">
      <w:pPr>
        <w:pStyle w:val="8"/>
        <w:spacing w:before="244"/>
        <w:ind w:left="0" w:right="31"/>
        <w:jc w:val="center"/>
      </w:pPr>
      <w:r>
        <w:rPr>
          <w:spacing w:val="-6"/>
        </w:rPr>
        <w:t>JULY</w:t>
      </w:r>
      <w:r>
        <w:rPr>
          <w:spacing w:val="-11"/>
        </w:rPr>
        <w:t xml:space="preserve"> </w:t>
      </w:r>
      <w:r>
        <w:rPr>
          <w:spacing w:val="-4"/>
        </w:rPr>
        <w:t>2026</w:t>
      </w:r>
    </w:p>
    <w:p w14:paraId="297C4671">
      <w:pPr>
        <w:pStyle w:val="8"/>
        <w:jc w:val="center"/>
        <w:sectPr>
          <w:type w:val="continuous"/>
          <w:pgSz w:w="11910" w:h="16840"/>
          <w:pgMar w:top="1280" w:right="1700" w:bottom="280" w:left="1700" w:header="720" w:footer="720" w:gutter="0"/>
          <w:cols w:space="720" w:num="1"/>
        </w:sectPr>
      </w:pPr>
    </w:p>
    <w:p w14:paraId="1FA722F6">
      <w:pPr>
        <w:spacing w:before="57"/>
        <w:ind w:right="413"/>
        <w:jc w:val="center"/>
        <w:rPr>
          <w:b/>
          <w:sz w:val="28"/>
        </w:rPr>
      </w:pPr>
      <w:r>
        <w:rPr>
          <w:b/>
          <w:spacing w:val="-4"/>
          <w:sz w:val="28"/>
        </w:rPr>
        <w:t>23BD1A059B</w:t>
      </w:r>
    </w:p>
    <w:p w14:paraId="69F4FCE6">
      <w:pPr>
        <w:pStyle w:val="8"/>
        <w:ind w:left="0"/>
        <w:jc w:val="left"/>
        <w:rPr>
          <w:b/>
        </w:rPr>
      </w:pPr>
    </w:p>
    <w:p w14:paraId="7696F2F8">
      <w:pPr>
        <w:pStyle w:val="8"/>
        <w:spacing w:before="7"/>
        <w:ind w:left="0"/>
        <w:jc w:val="left"/>
        <w:rPr>
          <w:b/>
        </w:rPr>
      </w:pPr>
    </w:p>
    <w:p w14:paraId="17F4181F">
      <w:pPr>
        <w:pStyle w:val="2"/>
        <w:spacing w:before="1"/>
        <w:ind w:left="0" w:right="409"/>
        <w:jc w:val="center"/>
      </w:pPr>
      <w:bookmarkStart w:id="0" w:name="MISHRA_DHATU_NIGAM_LIMITED"/>
      <w:bookmarkEnd w:id="0"/>
      <w:r>
        <w:t>MISHRA</w:t>
      </w:r>
      <w:r>
        <w:rPr>
          <w:spacing w:val="-11"/>
        </w:rPr>
        <w:t xml:space="preserve"> </w:t>
      </w:r>
      <w:r>
        <w:t>DHATU</w:t>
      </w:r>
      <w:r>
        <w:rPr>
          <w:spacing w:val="-12"/>
        </w:rPr>
        <w:t xml:space="preserve"> </w:t>
      </w:r>
      <w:r>
        <w:t>NIGAM</w:t>
      </w:r>
      <w:r>
        <w:rPr>
          <w:spacing w:val="-9"/>
        </w:rPr>
        <w:t xml:space="preserve"> </w:t>
      </w:r>
      <w:r>
        <w:rPr>
          <w:spacing w:val="-2"/>
        </w:rPr>
        <w:t>LIMITED</w:t>
      </w:r>
    </w:p>
    <w:p w14:paraId="0A4E12D7">
      <w:pPr>
        <w:spacing w:before="276"/>
        <w:ind w:right="422"/>
        <w:jc w:val="center"/>
        <w:rPr>
          <w:b/>
          <w:sz w:val="28"/>
        </w:rPr>
      </w:pPr>
      <w:bookmarkStart w:id="1" w:name="KANCHANBAGH,_HYDERABAD"/>
      <w:bookmarkEnd w:id="1"/>
      <w:r>
        <w:rPr>
          <w:b/>
          <w:spacing w:val="-2"/>
          <w:sz w:val="28"/>
        </w:rPr>
        <w:t>KANCHANBAGH,</w:t>
      </w:r>
      <w:r>
        <w:rPr>
          <w:b/>
          <w:spacing w:val="-11"/>
          <w:sz w:val="28"/>
        </w:rPr>
        <w:t xml:space="preserve"> </w:t>
      </w:r>
      <w:r>
        <w:rPr>
          <w:b/>
          <w:spacing w:val="-2"/>
          <w:sz w:val="28"/>
        </w:rPr>
        <w:t>HYDERABAD</w:t>
      </w:r>
    </w:p>
    <w:p w14:paraId="703570B5">
      <w:pPr>
        <w:pStyle w:val="8"/>
        <w:spacing w:before="31"/>
        <w:ind w:left="0"/>
        <w:jc w:val="left"/>
        <w:rPr>
          <w:b/>
          <w:sz w:val="20"/>
        </w:rPr>
      </w:pPr>
      <w:r>
        <w:rPr>
          <w:b/>
          <w:sz w:val="20"/>
        </w:rPr>
        <w:drawing>
          <wp:anchor distT="0" distB="0" distL="0" distR="0" simplePos="0" relativeHeight="251661312" behindDoc="1" locked="0" layoutInCell="1" allowOverlap="1">
            <wp:simplePos x="0" y="0"/>
            <wp:positionH relativeFrom="page">
              <wp:posOffset>2610485</wp:posOffset>
            </wp:positionH>
            <wp:positionV relativeFrom="paragraph">
              <wp:posOffset>180975</wp:posOffset>
            </wp:positionV>
            <wp:extent cx="2555875" cy="154432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555669" cy="1544097"/>
                    </a:xfrm>
                    <a:prstGeom prst="rect">
                      <a:avLst/>
                    </a:prstGeom>
                  </pic:spPr>
                </pic:pic>
              </a:graphicData>
            </a:graphic>
          </wp:anchor>
        </w:drawing>
      </w:r>
    </w:p>
    <w:p w14:paraId="4D31CF35">
      <w:pPr>
        <w:pStyle w:val="8"/>
        <w:ind w:left="0"/>
        <w:jc w:val="left"/>
        <w:rPr>
          <w:b/>
        </w:rPr>
      </w:pPr>
    </w:p>
    <w:p w14:paraId="0AE6FD0C">
      <w:pPr>
        <w:pStyle w:val="8"/>
        <w:spacing w:before="278"/>
        <w:ind w:left="0"/>
        <w:jc w:val="left"/>
        <w:rPr>
          <w:b/>
        </w:rPr>
      </w:pPr>
    </w:p>
    <w:p w14:paraId="5A867233">
      <w:pPr>
        <w:ind w:left="5" w:right="416"/>
        <w:jc w:val="center"/>
        <w:rPr>
          <w:b/>
          <w:sz w:val="28"/>
        </w:rPr>
      </w:pPr>
      <w:r>
        <w:rPr>
          <w:b/>
          <w:spacing w:val="-2"/>
          <w:sz w:val="28"/>
          <w:u w:val="thick"/>
        </w:rPr>
        <w:t>CERTIFICATE</w:t>
      </w:r>
    </w:p>
    <w:p w14:paraId="72D7FB3F">
      <w:pPr>
        <w:pStyle w:val="8"/>
        <w:spacing w:before="1"/>
        <w:ind w:left="0"/>
        <w:jc w:val="left"/>
        <w:rPr>
          <w:b/>
          <w:sz w:val="24"/>
        </w:rPr>
      </w:pPr>
    </w:p>
    <w:p w14:paraId="62CE8F3A">
      <w:pPr>
        <w:spacing w:line="360" w:lineRule="auto"/>
        <w:ind w:left="23" w:right="437"/>
        <w:jc w:val="both"/>
        <w:rPr>
          <w:sz w:val="24"/>
        </w:rPr>
      </w:pPr>
      <w:r>
        <w:rPr>
          <w:sz w:val="24"/>
        </w:rPr>
        <w:t xml:space="preserve">This is to certify that </w:t>
      </w:r>
      <w:r>
        <w:rPr>
          <w:b/>
          <w:sz w:val="24"/>
        </w:rPr>
        <w:t>Ms. Shruti Nalla</w:t>
      </w:r>
      <w:r>
        <w:rPr>
          <w:sz w:val="24"/>
        </w:rPr>
        <w:t xml:space="preserve">, bearing Roll No.23BD1A059B , a student of Keshav Memorial Institute of Technology has successfully completed an internship on the study of </w:t>
      </w:r>
      <w:r>
        <w:rPr>
          <w:b/>
          <w:sz w:val="24"/>
        </w:rPr>
        <w:t>USB Activity</w:t>
      </w:r>
      <w:r>
        <w:rPr>
          <w:b/>
          <w:spacing w:val="-2"/>
          <w:sz w:val="24"/>
        </w:rPr>
        <w:t xml:space="preserve"> </w:t>
      </w:r>
      <w:r>
        <w:rPr>
          <w:b/>
          <w:sz w:val="24"/>
        </w:rPr>
        <w:t>Monitoring and Endpoint Audit</w:t>
      </w:r>
      <w:r>
        <w:rPr>
          <w:b/>
          <w:spacing w:val="-1"/>
          <w:sz w:val="24"/>
        </w:rPr>
        <w:t xml:space="preserve"> </w:t>
      </w:r>
      <w:r>
        <w:rPr>
          <w:b/>
          <w:sz w:val="24"/>
        </w:rPr>
        <w:t>System</w:t>
      </w:r>
      <w:r>
        <w:rPr>
          <w:b/>
          <w:spacing w:val="-1"/>
          <w:sz w:val="24"/>
        </w:rPr>
        <w:t xml:space="preserve"> </w:t>
      </w:r>
      <w:r>
        <w:rPr>
          <w:b/>
          <w:sz w:val="24"/>
        </w:rPr>
        <w:t>for</w:t>
      </w:r>
      <w:r>
        <w:rPr>
          <w:b/>
          <w:spacing w:val="-3"/>
          <w:sz w:val="24"/>
        </w:rPr>
        <w:t xml:space="preserve"> </w:t>
      </w:r>
      <w:r>
        <w:rPr>
          <w:b/>
          <w:sz w:val="24"/>
        </w:rPr>
        <w:t xml:space="preserve">Production Environment </w:t>
      </w:r>
      <w:r>
        <w:rPr>
          <w:sz w:val="24"/>
        </w:rPr>
        <w:t>from</w:t>
      </w:r>
      <w:r>
        <w:rPr>
          <w:spacing w:val="-6"/>
          <w:sz w:val="24"/>
        </w:rPr>
        <w:t xml:space="preserve"> </w:t>
      </w:r>
      <w:r>
        <w:rPr>
          <w:b/>
          <w:sz w:val="24"/>
        </w:rPr>
        <w:t xml:space="preserve">17 June 2026 to 30 July 2026 </w:t>
      </w:r>
      <w:r>
        <w:rPr>
          <w:sz w:val="24"/>
        </w:rPr>
        <w:t xml:space="preserve">at </w:t>
      </w:r>
      <w:r>
        <w:rPr>
          <w:b/>
          <w:sz w:val="24"/>
        </w:rPr>
        <w:t xml:space="preserve">MISHRA DHATU NIGAM LIMITED, Kanchan Bagh, Hyderabad-500058 </w:t>
      </w:r>
      <w:r>
        <w:rPr>
          <w:sz w:val="24"/>
        </w:rPr>
        <w:t>impartial</w:t>
      </w:r>
      <w:r>
        <w:rPr>
          <w:spacing w:val="-5"/>
          <w:sz w:val="24"/>
        </w:rPr>
        <w:t xml:space="preserve"> </w:t>
      </w:r>
      <w:r>
        <w:rPr>
          <w:sz w:val="24"/>
        </w:rPr>
        <w:t>fulfilment for</w:t>
      </w:r>
      <w:r>
        <w:rPr>
          <w:spacing w:val="-1"/>
          <w:sz w:val="24"/>
        </w:rPr>
        <w:t xml:space="preserve"> </w:t>
      </w:r>
      <w:r>
        <w:rPr>
          <w:sz w:val="24"/>
        </w:rPr>
        <w:t>the</w:t>
      </w:r>
      <w:r>
        <w:rPr>
          <w:spacing w:val="-3"/>
          <w:sz w:val="24"/>
        </w:rPr>
        <w:t xml:space="preserve"> </w:t>
      </w:r>
      <w:r>
        <w:rPr>
          <w:sz w:val="24"/>
        </w:rPr>
        <w:t>award</w:t>
      </w:r>
      <w:r>
        <w:rPr>
          <w:spacing w:val="-2"/>
          <w:sz w:val="24"/>
        </w:rPr>
        <w:t xml:space="preserve"> </w:t>
      </w:r>
      <w:r>
        <w:rPr>
          <w:sz w:val="24"/>
        </w:rPr>
        <w:t>of</w:t>
      </w:r>
      <w:r>
        <w:rPr>
          <w:spacing w:val="-5"/>
          <w:sz w:val="24"/>
        </w:rPr>
        <w:t xml:space="preserve"> </w:t>
      </w:r>
      <w:r>
        <w:rPr>
          <w:b/>
          <w:sz w:val="24"/>
        </w:rPr>
        <w:t>Bachelor</w:t>
      </w:r>
      <w:r>
        <w:rPr>
          <w:b/>
          <w:spacing w:val="-8"/>
          <w:sz w:val="24"/>
        </w:rPr>
        <w:t xml:space="preserve"> </w:t>
      </w:r>
      <w:r>
        <w:rPr>
          <w:b/>
          <w:sz w:val="24"/>
        </w:rPr>
        <w:t>of</w:t>
      </w:r>
      <w:r>
        <w:rPr>
          <w:b/>
          <w:spacing w:val="-5"/>
          <w:sz w:val="24"/>
        </w:rPr>
        <w:t xml:space="preserve"> </w:t>
      </w:r>
      <w:r>
        <w:rPr>
          <w:b/>
          <w:sz w:val="24"/>
        </w:rPr>
        <w:t>Technology –</w:t>
      </w:r>
      <w:r>
        <w:rPr>
          <w:b/>
          <w:spacing w:val="-2"/>
          <w:sz w:val="24"/>
        </w:rPr>
        <w:t xml:space="preserve"> </w:t>
      </w:r>
      <w:r>
        <w:rPr>
          <w:b/>
          <w:sz w:val="24"/>
        </w:rPr>
        <w:t>Computer Science Engineering</w:t>
      </w:r>
      <w:r>
        <w:rPr>
          <w:sz w:val="24"/>
        </w:rPr>
        <w:t>.</w:t>
      </w:r>
    </w:p>
    <w:p w14:paraId="2959A147">
      <w:pPr>
        <w:pStyle w:val="8"/>
        <w:ind w:left="0"/>
        <w:jc w:val="left"/>
        <w:rPr>
          <w:sz w:val="24"/>
        </w:rPr>
      </w:pPr>
    </w:p>
    <w:p w14:paraId="6E8CE846">
      <w:pPr>
        <w:pStyle w:val="8"/>
        <w:ind w:left="0"/>
        <w:jc w:val="left"/>
        <w:rPr>
          <w:sz w:val="24"/>
        </w:rPr>
      </w:pPr>
    </w:p>
    <w:p w14:paraId="2EB7AA36">
      <w:pPr>
        <w:pStyle w:val="8"/>
        <w:spacing w:before="150"/>
        <w:ind w:left="0"/>
        <w:jc w:val="left"/>
        <w:rPr>
          <w:sz w:val="24"/>
        </w:rPr>
      </w:pPr>
    </w:p>
    <w:p w14:paraId="570998EE">
      <w:pPr>
        <w:tabs>
          <w:tab w:val="left" w:pos="8243"/>
        </w:tabs>
        <w:ind w:left="23"/>
        <w:jc w:val="both"/>
        <w:rPr>
          <w:sz w:val="24"/>
        </w:rPr>
      </w:pPr>
      <w:r>
        <w:rPr>
          <w:sz w:val="24"/>
        </w:rPr>
        <w:t>During the</w:t>
      </w:r>
      <w:r>
        <w:rPr>
          <w:spacing w:val="-2"/>
          <w:sz w:val="24"/>
        </w:rPr>
        <w:t xml:space="preserve"> </w:t>
      </w:r>
      <w:r>
        <w:rPr>
          <w:sz w:val="24"/>
        </w:rPr>
        <w:t>period of</w:t>
      </w:r>
      <w:r>
        <w:rPr>
          <w:spacing w:val="-8"/>
          <w:sz w:val="24"/>
        </w:rPr>
        <w:t xml:space="preserve"> </w:t>
      </w:r>
      <w:r>
        <w:rPr>
          <w:sz w:val="24"/>
        </w:rPr>
        <w:t>training,</w:t>
      </w:r>
      <w:r>
        <w:rPr>
          <w:spacing w:val="1"/>
          <w:sz w:val="24"/>
        </w:rPr>
        <w:t xml:space="preserve"> </w:t>
      </w:r>
      <w:r>
        <w:rPr>
          <w:sz w:val="24"/>
        </w:rPr>
        <w:t>his</w:t>
      </w:r>
      <w:r>
        <w:rPr>
          <w:spacing w:val="-3"/>
          <w:sz w:val="24"/>
        </w:rPr>
        <w:t xml:space="preserve"> </w:t>
      </w:r>
      <w:r>
        <w:rPr>
          <w:sz w:val="24"/>
        </w:rPr>
        <w:t>performance</w:t>
      </w:r>
      <w:r>
        <w:rPr>
          <w:spacing w:val="-2"/>
          <w:sz w:val="24"/>
        </w:rPr>
        <w:t xml:space="preserve"> </w:t>
      </w:r>
      <w:r>
        <w:rPr>
          <w:sz w:val="24"/>
        </w:rPr>
        <w:t>was</w:t>
      </w:r>
      <w:r>
        <w:rPr>
          <w:spacing w:val="1"/>
          <w:sz w:val="24"/>
        </w:rPr>
        <w:t xml:space="preserve"> </w:t>
      </w:r>
      <w:r>
        <w:rPr>
          <w:sz w:val="24"/>
        </w:rPr>
        <w:t>found</w:t>
      </w:r>
      <w:r>
        <w:rPr>
          <w:spacing w:val="-1"/>
          <w:sz w:val="24"/>
        </w:rPr>
        <w:t xml:space="preserve"> </w:t>
      </w:r>
      <w:r>
        <w:rPr>
          <w:sz w:val="24"/>
        </w:rPr>
        <w:t xml:space="preserve">to </w:t>
      </w:r>
      <w:r>
        <w:rPr>
          <w:spacing w:val="-5"/>
          <w:sz w:val="24"/>
        </w:rPr>
        <w:t>be</w:t>
      </w:r>
      <w:r>
        <w:rPr>
          <w:sz w:val="24"/>
          <w:u w:val="single"/>
        </w:rPr>
        <w:tab/>
      </w:r>
      <w:r>
        <w:rPr>
          <w:spacing w:val="-10"/>
          <w:sz w:val="24"/>
        </w:rPr>
        <w:t>.</w:t>
      </w:r>
    </w:p>
    <w:p w14:paraId="263CCEF6">
      <w:pPr>
        <w:pStyle w:val="8"/>
        <w:ind w:left="0"/>
        <w:jc w:val="left"/>
        <w:rPr>
          <w:sz w:val="24"/>
        </w:rPr>
      </w:pPr>
    </w:p>
    <w:p w14:paraId="05DC6772">
      <w:pPr>
        <w:pStyle w:val="8"/>
        <w:ind w:left="0"/>
        <w:jc w:val="left"/>
        <w:rPr>
          <w:sz w:val="24"/>
        </w:rPr>
      </w:pPr>
    </w:p>
    <w:p w14:paraId="73793D1A">
      <w:pPr>
        <w:pStyle w:val="8"/>
        <w:spacing w:before="274"/>
        <w:ind w:left="0"/>
        <w:jc w:val="left"/>
        <w:rPr>
          <w:sz w:val="24"/>
        </w:rPr>
      </w:pPr>
    </w:p>
    <w:p w14:paraId="0D2A1399">
      <w:pPr>
        <w:tabs>
          <w:tab w:val="left" w:pos="6438"/>
        </w:tabs>
        <w:ind w:left="23"/>
        <w:rPr>
          <w:sz w:val="24"/>
        </w:rPr>
      </w:pPr>
      <w:r>
        <w:rPr>
          <w:sz w:val="24"/>
        </w:rPr>
        <w:t>(Anand Kumar</w:t>
      </w:r>
      <w:r>
        <w:rPr>
          <w:spacing w:val="-3"/>
          <w:sz w:val="24"/>
        </w:rPr>
        <w:t xml:space="preserve"> </w:t>
      </w:r>
      <w:r>
        <w:rPr>
          <w:spacing w:val="-2"/>
          <w:sz w:val="24"/>
        </w:rPr>
        <w:t>Tiwari)</w:t>
      </w:r>
      <w:r>
        <w:rPr>
          <w:sz w:val="24"/>
        </w:rPr>
        <w:tab/>
      </w:r>
      <w:r>
        <w:rPr>
          <w:sz w:val="24"/>
        </w:rPr>
        <w:t>(Ramesh</w:t>
      </w:r>
      <w:r>
        <w:rPr>
          <w:spacing w:val="-11"/>
          <w:sz w:val="24"/>
        </w:rPr>
        <w:t xml:space="preserve"> </w:t>
      </w:r>
      <w:r>
        <w:rPr>
          <w:sz w:val="24"/>
        </w:rPr>
        <w:t>Macherla</w:t>
      </w:r>
      <w:r>
        <w:rPr>
          <w:spacing w:val="-4"/>
          <w:sz w:val="24"/>
        </w:rPr>
        <w:t xml:space="preserve"> </w:t>
      </w:r>
      <w:r>
        <w:rPr>
          <w:spacing w:val="-2"/>
          <w:sz w:val="24"/>
        </w:rPr>
        <w:t>Pentaiah)</w:t>
      </w:r>
    </w:p>
    <w:p w14:paraId="223E7F85">
      <w:pPr>
        <w:pStyle w:val="8"/>
        <w:spacing w:before="274"/>
        <w:ind w:left="0"/>
        <w:jc w:val="left"/>
        <w:rPr>
          <w:sz w:val="24"/>
        </w:rPr>
      </w:pPr>
    </w:p>
    <w:p w14:paraId="52AEC7DD">
      <w:pPr>
        <w:tabs>
          <w:tab w:val="left" w:pos="6520"/>
        </w:tabs>
        <w:ind w:left="23"/>
        <w:rPr>
          <w:sz w:val="24"/>
        </w:rPr>
      </w:pPr>
      <w:r>
        <w:rPr>
          <w:sz w:val="24"/>
        </w:rPr>
        <w:t>AGM</w:t>
      </w:r>
      <w:r>
        <w:rPr>
          <w:spacing w:val="-6"/>
          <w:sz w:val="24"/>
        </w:rPr>
        <w:t xml:space="preserve"> </w:t>
      </w:r>
      <w:r>
        <w:rPr>
          <w:sz w:val="24"/>
        </w:rPr>
        <w:t>(IT</w:t>
      </w:r>
      <w:r>
        <w:rPr>
          <w:spacing w:val="-5"/>
          <w:sz w:val="24"/>
        </w:rPr>
        <w:t xml:space="preserve"> </w:t>
      </w:r>
      <w:r>
        <w:rPr>
          <w:sz w:val="24"/>
        </w:rPr>
        <w:t>&amp;</w:t>
      </w:r>
      <w:r>
        <w:rPr>
          <w:spacing w:val="-11"/>
          <w:sz w:val="24"/>
        </w:rPr>
        <w:t xml:space="preserve"> </w:t>
      </w:r>
      <w:r>
        <w:rPr>
          <w:spacing w:val="-2"/>
          <w:sz w:val="24"/>
        </w:rPr>
        <w:t>Instrumentation)</w:t>
      </w:r>
      <w:r>
        <w:rPr>
          <w:sz w:val="24"/>
        </w:rPr>
        <w:tab/>
      </w:r>
      <w:r>
        <w:rPr>
          <w:spacing w:val="-4"/>
          <w:sz w:val="24"/>
        </w:rPr>
        <w:t>AGM(HR)-</w:t>
      </w:r>
      <w:r>
        <w:rPr>
          <w:spacing w:val="-5"/>
          <w:sz w:val="24"/>
        </w:rPr>
        <w:t>I/c</w:t>
      </w:r>
    </w:p>
    <w:p w14:paraId="16364C1E">
      <w:pPr>
        <w:rPr>
          <w:sz w:val="24"/>
        </w:rPr>
        <w:sectPr>
          <w:pgSz w:w="12240" w:h="15840"/>
          <w:pgMar w:top="1760" w:right="992" w:bottom="280" w:left="1417" w:header="720" w:footer="720" w:gutter="0"/>
          <w:cols w:space="720" w:num="1"/>
        </w:sectPr>
      </w:pPr>
    </w:p>
    <w:p w14:paraId="3C12E4C7">
      <w:pPr>
        <w:pStyle w:val="3"/>
        <w:spacing w:before="62"/>
        <w:ind w:right="108"/>
      </w:pPr>
      <w:bookmarkStart w:id="2" w:name="ACKNOWLEDGEMENT"/>
      <w:bookmarkEnd w:id="2"/>
      <w:r>
        <w:rPr>
          <w:spacing w:val="-2"/>
        </w:rPr>
        <w:t>ACKNOWLEDGEMENT</w:t>
      </w:r>
    </w:p>
    <w:p w14:paraId="3BDF83E1">
      <w:pPr>
        <w:pStyle w:val="8"/>
        <w:ind w:left="0"/>
        <w:jc w:val="left"/>
        <w:rPr>
          <w:b/>
          <w:sz w:val="36"/>
        </w:rPr>
      </w:pPr>
    </w:p>
    <w:p w14:paraId="08D32390">
      <w:pPr>
        <w:pStyle w:val="8"/>
        <w:spacing w:before="43"/>
        <w:ind w:left="0"/>
        <w:jc w:val="left"/>
        <w:rPr>
          <w:b/>
          <w:sz w:val="36"/>
        </w:rPr>
      </w:pPr>
    </w:p>
    <w:p w14:paraId="2707F01B">
      <w:pPr>
        <w:pStyle w:val="8"/>
        <w:spacing w:line="242" w:lineRule="auto"/>
        <w:ind w:right="442" w:firstLine="720"/>
      </w:pPr>
      <w:r>
        <w:t>I would like to express my</w:t>
      </w:r>
      <w:r>
        <w:rPr>
          <w:spacing w:val="-1"/>
        </w:rPr>
        <w:t xml:space="preserve"> </w:t>
      </w:r>
      <w:r>
        <w:t xml:space="preserve">sincere gratitude to MIDHANI and </w:t>
      </w:r>
      <w:r>
        <w:rPr>
          <w:b/>
        </w:rPr>
        <w:t>Mr. Ramesh Macherla Pentaiah</w:t>
      </w:r>
      <w:r>
        <w:t>, AGM (HR) – I/c for providing me this wonderful summer internship opportunity here at MIDHANI.</w:t>
      </w:r>
    </w:p>
    <w:p w14:paraId="7692F666">
      <w:pPr>
        <w:spacing w:before="273"/>
        <w:ind w:left="23" w:right="521" w:firstLine="720"/>
        <w:rPr>
          <w:sz w:val="28"/>
        </w:rPr>
      </w:pPr>
      <w:r>
        <w:rPr>
          <w:sz w:val="28"/>
        </w:rPr>
        <w:t>I</w:t>
      </w:r>
      <w:r>
        <w:rPr>
          <w:spacing w:val="-5"/>
          <w:sz w:val="28"/>
        </w:rPr>
        <w:t xml:space="preserve"> </w:t>
      </w:r>
      <w:r>
        <w:rPr>
          <w:sz w:val="28"/>
        </w:rPr>
        <w:t>am</w:t>
      </w:r>
      <w:r>
        <w:rPr>
          <w:spacing w:val="-13"/>
          <w:sz w:val="28"/>
        </w:rPr>
        <w:t xml:space="preserve"> </w:t>
      </w:r>
      <w:r>
        <w:rPr>
          <w:sz w:val="28"/>
        </w:rPr>
        <w:t>also</w:t>
      </w:r>
      <w:r>
        <w:rPr>
          <w:spacing w:val="-4"/>
          <w:sz w:val="28"/>
        </w:rPr>
        <w:t xml:space="preserve"> </w:t>
      </w:r>
      <w:r>
        <w:rPr>
          <w:sz w:val="28"/>
        </w:rPr>
        <w:t>thankful</w:t>
      </w:r>
      <w:r>
        <w:rPr>
          <w:spacing w:val="-4"/>
          <w:sz w:val="28"/>
        </w:rPr>
        <w:t xml:space="preserve"> </w:t>
      </w:r>
      <w:r>
        <w:rPr>
          <w:sz w:val="28"/>
        </w:rPr>
        <w:t>to</w:t>
      </w:r>
      <w:r>
        <w:rPr>
          <w:spacing w:val="-1"/>
          <w:sz w:val="28"/>
        </w:rPr>
        <w:t xml:space="preserve"> </w:t>
      </w:r>
      <w:r>
        <w:rPr>
          <w:b/>
          <w:sz w:val="28"/>
        </w:rPr>
        <w:t>Mr.</w:t>
      </w:r>
      <w:r>
        <w:rPr>
          <w:b/>
          <w:spacing w:val="-6"/>
          <w:sz w:val="28"/>
        </w:rPr>
        <w:t xml:space="preserve"> </w:t>
      </w:r>
      <w:r>
        <w:rPr>
          <w:b/>
          <w:sz w:val="28"/>
        </w:rPr>
        <w:t>Anand</w:t>
      </w:r>
      <w:r>
        <w:rPr>
          <w:b/>
          <w:spacing w:val="-5"/>
          <w:sz w:val="28"/>
        </w:rPr>
        <w:t xml:space="preserve"> </w:t>
      </w:r>
      <w:r>
        <w:rPr>
          <w:b/>
          <w:sz w:val="28"/>
        </w:rPr>
        <w:t>Kumar Tiwari,</w:t>
      </w:r>
      <w:r>
        <w:rPr>
          <w:b/>
          <w:spacing w:val="-2"/>
          <w:sz w:val="28"/>
        </w:rPr>
        <w:t xml:space="preserve"> </w:t>
      </w:r>
      <w:r>
        <w:rPr>
          <w:b/>
          <w:sz w:val="28"/>
        </w:rPr>
        <w:t>AGM (IT</w:t>
      </w:r>
      <w:r>
        <w:rPr>
          <w:b/>
          <w:spacing w:val="-3"/>
          <w:sz w:val="28"/>
        </w:rPr>
        <w:t xml:space="preserve"> </w:t>
      </w:r>
      <w:r>
        <w:rPr>
          <w:b/>
          <w:sz w:val="28"/>
        </w:rPr>
        <w:t>&amp;</w:t>
      </w:r>
      <w:r>
        <w:rPr>
          <w:b/>
          <w:spacing w:val="-5"/>
          <w:sz w:val="28"/>
        </w:rPr>
        <w:t xml:space="preserve"> </w:t>
      </w:r>
      <w:r>
        <w:rPr>
          <w:b/>
          <w:sz w:val="28"/>
        </w:rPr>
        <w:t>Instr.)</w:t>
      </w:r>
      <w:r>
        <w:rPr>
          <w:sz w:val="28"/>
        </w:rPr>
        <w:t>,</w:t>
      </w:r>
      <w:r>
        <w:rPr>
          <w:spacing w:val="-1"/>
          <w:sz w:val="28"/>
        </w:rPr>
        <w:t xml:space="preserve"> </w:t>
      </w:r>
      <w:r>
        <w:rPr>
          <w:sz w:val="28"/>
        </w:rPr>
        <w:t>for his guidance and encouragement during the internship.</w:t>
      </w:r>
    </w:p>
    <w:p w14:paraId="7F03A8E7">
      <w:pPr>
        <w:spacing w:before="278" w:line="242" w:lineRule="auto"/>
        <w:ind w:left="23" w:right="874" w:firstLine="720"/>
        <w:jc w:val="both"/>
        <w:rPr>
          <w:sz w:val="28"/>
        </w:rPr>
      </w:pPr>
      <w:r>
        <w:rPr>
          <w:sz w:val="28"/>
        </w:rPr>
        <w:t>I</w:t>
      </w:r>
      <w:r>
        <w:rPr>
          <w:spacing w:val="-1"/>
          <w:sz w:val="28"/>
        </w:rPr>
        <w:t xml:space="preserve"> </w:t>
      </w:r>
      <w:r>
        <w:rPr>
          <w:sz w:val="28"/>
        </w:rPr>
        <w:t>sincerely</w:t>
      </w:r>
      <w:r>
        <w:rPr>
          <w:spacing w:val="-5"/>
          <w:sz w:val="28"/>
        </w:rPr>
        <w:t xml:space="preserve"> </w:t>
      </w:r>
      <w:r>
        <w:rPr>
          <w:sz w:val="28"/>
        </w:rPr>
        <w:t xml:space="preserve">thank my guide, </w:t>
      </w:r>
      <w:r>
        <w:rPr>
          <w:b/>
          <w:sz w:val="28"/>
        </w:rPr>
        <w:t>Mrs.</w:t>
      </w:r>
      <w:r>
        <w:rPr>
          <w:b/>
          <w:spacing w:val="-2"/>
          <w:sz w:val="28"/>
        </w:rPr>
        <w:t xml:space="preserve"> </w:t>
      </w:r>
      <w:r>
        <w:rPr>
          <w:b/>
          <w:sz w:val="28"/>
        </w:rPr>
        <w:t>Manali</w:t>
      </w:r>
      <w:r>
        <w:rPr>
          <w:b/>
          <w:spacing w:val="-1"/>
          <w:sz w:val="28"/>
        </w:rPr>
        <w:t xml:space="preserve"> </w:t>
      </w:r>
      <w:r>
        <w:rPr>
          <w:b/>
          <w:sz w:val="28"/>
        </w:rPr>
        <w:t>Laxmidas Hingrajiya, Senior Manager</w:t>
      </w:r>
      <w:r>
        <w:rPr>
          <w:b/>
          <w:spacing w:val="-7"/>
          <w:sz w:val="28"/>
        </w:rPr>
        <w:t xml:space="preserve"> </w:t>
      </w:r>
      <w:r>
        <w:rPr>
          <w:b/>
          <w:sz w:val="28"/>
        </w:rPr>
        <w:t>(IT)</w:t>
      </w:r>
      <w:r>
        <w:rPr>
          <w:sz w:val="28"/>
        </w:rPr>
        <w:t>,</w:t>
      </w:r>
      <w:r>
        <w:rPr>
          <w:spacing w:val="-5"/>
          <w:sz w:val="28"/>
        </w:rPr>
        <w:t xml:space="preserve"> </w:t>
      </w:r>
      <w:r>
        <w:rPr>
          <w:sz w:val="28"/>
        </w:rPr>
        <w:t>for</w:t>
      </w:r>
      <w:r>
        <w:rPr>
          <w:spacing w:val="-8"/>
          <w:sz w:val="28"/>
        </w:rPr>
        <w:t xml:space="preserve"> </w:t>
      </w:r>
      <w:r>
        <w:rPr>
          <w:sz w:val="28"/>
        </w:rPr>
        <w:t>their</w:t>
      </w:r>
      <w:r>
        <w:rPr>
          <w:spacing w:val="-8"/>
          <w:sz w:val="28"/>
        </w:rPr>
        <w:t xml:space="preserve"> </w:t>
      </w:r>
      <w:r>
        <w:rPr>
          <w:sz w:val="28"/>
        </w:rPr>
        <w:t>continuous</w:t>
      </w:r>
      <w:r>
        <w:rPr>
          <w:spacing w:val="-6"/>
          <w:sz w:val="28"/>
        </w:rPr>
        <w:t xml:space="preserve"> </w:t>
      </w:r>
      <w:r>
        <w:rPr>
          <w:sz w:val="28"/>
        </w:rPr>
        <w:t>support,</w:t>
      </w:r>
      <w:r>
        <w:rPr>
          <w:spacing w:val="-5"/>
          <w:sz w:val="28"/>
        </w:rPr>
        <w:t xml:space="preserve"> </w:t>
      </w:r>
      <w:r>
        <w:rPr>
          <w:sz w:val="28"/>
        </w:rPr>
        <w:t>valuable</w:t>
      </w:r>
      <w:r>
        <w:rPr>
          <w:spacing w:val="-7"/>
          <w:sz w:val="28"/>
        </w:rPr>
        <w:t xml:space="preserve"> </w:t>
      </w:r>
      <w:r>
        <w:rPr>
          <w:sz w:val="28"/>
        </w:rPr>
        <w:t>guidance,</w:t>
      </w:r>
      <w:r>
        <w:rPr>
          <w:spacing w:val="-5"/>
          <w:sz w:val="28"/>
        </w:rPr>
        <w:t xml:space="preserve"> </w:t>
      </w:r>
      <w:r>
        <w:rPr>
          <w:sz w:val="28"/>
        </w:rPr>
        <w:t>and</w:t>
      </w:r>
      <w:r>
        <w:rPr>
          <w:spacing w:val="-3"/>
          <w:sz w:val="28"/>
        </w:rPr>
        <w:t xml:space="preserve"> </w:t>
      </w:r>
      <w:r>
        <w:rPr>
          <w:sz w:val="28"/>
        </w:rPr>
        <w:t>mentorship throughout the internship.</w:t>
      </w:r>
    </w:p>
    <w:p w14:paraId="4A739DE1">
      <w:pPr>
        <w:spacing w:before="268" w:line="242" w:lineRule="auto"/>
        <w:ind w:left="23" w:firstLine="720"/>
        <w:rPr>
          <w:sz w:val="28"/>
        </w:rPr>
      </w:pPr>
      <w:r>
        <w:rPr>
          <w:sz w:val="28"/>
        </w:rPr>
        <w:t>I</w:t>
      </w:r>
      <w:r>
        <w:rPr>
          <w:spacing w:val="-6"/>
          <w:sz w:val="28"/>
        </w:rPr>
        <w:t xml:space="preserve"> </w:t>
      </w:r>
      <w:r>
        <w:rPr>
          <w:sz w:val="28"/>
        </w:rPr>
        <w:t>would</w:t>
      </w:r>
      <w:r>
        <w:rPr>
          <w:spacing w:val="-5"/>
          <w:sz w:val="28"/>
        </w:rPr>
        <w:t xml:space="preserve"> </w:t>
      </w:r>
      <w:r>
        <w:rPr>
          <w:sz w:val="28"/>
        </w:rPr>
        <w:t>also like</w:t>
      </w:r>
      <w:r>
        <w:rPr>
          <w:spacing w:val="-4"/>
          <w:sz w:val="28"/>
        </w:rPr>
        <w:t xml:space="preserve"> </w:t>
      </w:r>
      <w:r>
        <w:rPr>
          <w:sz w:val="28"/>
        </w:rPr>
        <w:t>to</w:t>
      </w:r>
      <w:r>
        <w:rPr>
          <w:spacing w:val="-5"/>
          <w:sz w:val="28"/>
        </w:rPr>
        <w:t xml:space="preserve"> </w:t>
      </w:r>
      <w:r>
        <w:rPr>
          <w:sz w:val="28"/>
        </w:rPr>
        <w:t>express my</w:t>
      </w:r>
      <w:r>
        <w:rPr>
          <w:spacing w:val="-8"/>
          <w:sz w:val="28"/>
        </w:rPr>
        <w:t xml:space="preserve"> </w:t>
      </w:r>
      <w:r>
        <w:rPr>
          <w:sz w:val="28"/>
        </w:rPr>
        <w:t>sincere</w:t>
      </w:r>
      <w:r>
        <w:rPr>
          <w:spacing w:val="-4"/>
          <w:sz w:val="28"/>
        </w:rPr>
        <w:t xml:space="preserve"> </w:t>
      </w:r>
      <w:r>
        <w:rPr>
          <w:sz w:val="28"/>
        </w:rPr>
        <w:t>gratitude</w:t>
      </w:r>
      <w:r>
        <w:rPr>
          <w:spacing w:val="-4"/>
          <w:sz w:val="28"/>
        </w:rPr>
        <w:t xml:space="preserve"> </w:t>
      </w:r>
      <w:r>
        <w:rPr>
          <w:sz w:val="28"/>
        </w:rPr>
        <w:t xml:space="preserve">to </w:t>
      </w:r>
      <w:r>
        <w:rPr>
          <w:b/>
          <w:sz w:val="28"/>
        </w:rPr>
        <w:t>Mr.</w:t>
      </w:r>
      <w:r>
        <w:rPr>
          <w:b/>
          <w:spacing w:val="-7"/>
          <w:sz w:val="28"/>
        </w:rPr>
        <w:t xml:space="preserve"> </w:t>
      </w:r>
      <w:r>
        <w:rPr>
          <w:b/>
          <w:sz w:val="28"/>
        </w:rPr>
        <w:t>Jatan</w:t>
      </w:r>
      <w:r>
        <w:rPr>
          <w:b/>
          <w:spacing w:val="-10"/>
          <w:sz w:val="28"/>
        </w:rPr>
        <w:t xml:space="preserve"> </w:t>
      </w:r>
      <w:r>
        <w:rPr>
          <w:b/>
          <w:sz w:val="28"/>
        </w:rPr>
        <w:t>Singh,</w:t>
      </w:r>
      <w:r>
        <w:rPr>
          <w:b/>
          <w:spacing w:val="-2"/>
          <w:sz w:val="28"/>
        </w:rPr>
        <w:t xml:space="preserve"> </w:t>
      </w:r>
      <w:r>
        <w:rPr>
          <w:b/>
          <w:sz w:val="28"/>
        </w:rPr>
        <w:t>Assistant Manager (IT)</w:t>
      </w:r>
      <w:r>
        <w:rPr>
          <w:sz w:val="28"/>
        </w:rPr>
        <w:t>, for his valuable support and guidance during my internship.</w:t>
      </w:r>
    </w:p>
    <w:p w14:paraId="507C933C">
      <w:pPr>
        <w:pStyle w:val="8"/>
        <w:spacing w:before="276"/>
        <w:ind w:right="521" w:firstLine="720"/>
        <w:jc w:val="left"/>
      </w:pPr>
      <w:r>
        <w:t>I</w:t>
      </w:r>
      <w:r>
        <w:rPr>
          <w:spacing w:val="-6"/>
        </w:rPr>
        <w:t xml:space="preserve"> </w:t>
      </w:r>
      <w:r>
        <w:t>specially</w:t>
      </w:r>
      <w:r>
        <w:rPr>
          <w:spacing w:val="-8"/>
        </w:rPr>
        <w:t xml:space="preserve"> </w:t>
      </w:r>
      <w:r>
        <w:t>thank</w:t>
      </w:r>
      <w:r>
        <w:rPr>
          <w:spacing w:val="-5"/>
        </w:rPr>
        <w:t xml:space="preserve"> </w:t>
      </w:r>
      <w:r>
        <w:t>all</w:t>
      </w:r>
      <w:r>
        <w:rPr>
          <w:spacing w:val="-10"/>
        </w:rPr>
        <w:t xml:space="preserve"> </w:t>
      </w:r>
      <w:r>
        <w:t>the members</w:t>
      </w:r>
      <w:r>
        <w:rPr>
          <w:spacing w:val="-3"/>
        </w:rPr>
        <w:t xml:space="preserve"> </w:t>
      </w:r>
      <w:r>
        <w:t>of</w:t>
      </w:r>
      <w:r>
        <w:rPr>
          <w:spacing w:val="-10"/>
        </w:rPr>
        <w:t xml:space="preserve"> </w:t>
      </w:r>
      <w:r>
        <w:t>the</w:t>
      </w:r>
      <w:r>
        <w:rPr>
          <w:spacing w:val="-4"/>
        </w:rPr>
        <w:t xml:space="preserve"> </w:t>
      </w:r>
      <w:r>
        <w:t>IT</w:t>
      </w:r>
      <w:r>
        <w:rPr>
          <w:spacing w:val="-2"/>
        </w:rPr>
        <w:t xml:space="preserve"> </w:t>
      </w:r>
      <w:r>
        <w:t>Department</w:t>
      </w:r>
      <w:r>
        <w:rPr>
          <w:spacing w:val="-5"/>
        </w:rPr>
        <w:t xml:space="preserve"> </w:t>
      </w:r>
      <w:r>
        <w:t>at</w:t>
      </w:r>
      <w:r>
        <w:rPr>
          <w:spacing w:val="-5"/>
        </w:rPr>
        <w:t xml:space="preserve"> </w:t>
      </w:r>
      <w:r>
        <w:t>MIDHANI</w:t>
      </w:r>
      <w:r>
        <w:rPr>
          <w:spacing w:val="-1"/>
        </w:rPr>
        <w:t xml:space="preserve"> </w:t>
      </w:r>
      <w:r>
        <w:t xml:space="preserve">for their cooperation and willingness to assist me whenever needed during my </w:t>
      </w:r>
      <w:r>
        <w:rPr>
          <w:spacing w:val="-2"/>
        </w:rPr>
        <w:t>internship.</w:t>
      </w:r>
    </w:p>
    <w:p w14:paraId="56293E1C">
      <w:pPr>
        <w:pStyle w:val="8"/>
        <w:jc w:val="left"/>
        <w:sectPr>
          <w:pgSz w:w="12240" w:h="15840"/>
          <w:pgMar w:top="1320" w:right="992" w:bottom="280" w:left="1417" w:header="720" w:footer="720" w:gutter="0"/>
          <w:cols w:space="720" w:num="1"/>
        </w:sectPr>
      </w:pPr>
    </w:p>
    <w:p w14:paraId="0740A5CC">
      <w:pPr>
        <w:pStyle w:val="4"/>
      </w:pPr>
      <w:r>
        <w:t>Table</w:t>
      </w:r>
      <w:r>
        <w:rPr>
          <w:spacing w:val="-5"/>
        </w:rPr>
        <w:t xml:space="preserve"> </w:t>
      </w:r>
      <w:r>
        <w:t>Of</w:t>
      </w:r>
      <w:r>
        <w:rPr>
          <w:spacing w:val="-12"/>
        </w:rPr>
        <w:t xml:space="preserve"> </w:t>
      </w:r>
      <w:r>
        <w:rPr>
          <w:spacing w:val="-2"/>
        </w:rPr>
        <w:t>Content</w:t>
      </w:r>
    </w:p>
    <w:p w14:paraId="56252C9E">
      <w:pPr>
        <w:pStyle w:val="8"/>
        <w:ind w:left="0"/>
        <w:jc w:val="left"/>
        <w:rPr>
          <w:b/>
          <w:sz w:val="20"/>
        </w:rPr>
      </w:pPr>
    </w:p>
    <w:p w14:paraId="6B2D9B5D">
      <w:pPr>
        <w:pStyle w:val="8"/>
        <w:ind w:left="0"/>
        <w:jc w:val="left"/>
        <w:rPr>
          <w:b/>
          <w:sz w:val="20"/>
        </w:rPr>
      </w:pPr>
    </w:p>
    <w:p w14:paraId="4FAE2330">
      <w:pPr>
        <w:pStyle w:val="8"/>
        <w:spacing w:before="170"/>
        <w:ind w:left="0"/>
        <w:jc w:val="left"/>
        <w:rPr>
          <w:b/>
          <w:sz w:val="20"/>
        </w:rPr>
      </w:pPr>
    </w:p>
    <w:tbl>
      <w:tblPr>
        <w:tblStyle w:val="7"/>
        <w:tblW w:w="0" w:type="auto"/>
        <w:tblInd w:w="895"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682"/>
        <w:gridCol w:w="6344"/>
        <w:gridCol w:w="985"/>
      </w:tblGrid>
      <w:tr w14:paraId="43F5685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22" w:hRule="atLeast"/>
        </w:trPr>
        <w:tc>
          <w:tcPr>
            <w:tcW w:w="682" w:type="dxa"/>
          </w:tcPr>
          <w:p w14:paraId="6688D18F">
            <w:pPr>
              <w:pStyle w:val="11"/>
              <w:spacing w:before="22"/>
              <w:rPr>
                <w:b/>
                <w:sz w:val="24"/>
              </w:rPr>
            </w:pPr>
            <w:r>
              <w:rPr>
                <w:b/>
                <w:sz w:val="24"/>
              </w:rPr>
              <w:t>S.</w:t>
            </w:r>
            <w:r>
              <w:rPr>
                <w:b/>
                <w:spacing w:val="4"/>
                <w:sz w:val="24"/>
              </w:rPr>
              <w:t xml:space="preserve"> </w:t>
            </w:r>
            <w:r>
              <w:rPr>
                <w:b/>
                <w:spacing w:val="-5"/>
                <w:sz w:val="24"/>
              </w:rPr>
              <w:t>No.</w:t>
            </w:r>
          </w:p>
        </w:tc>
        <w:tc>
          <w:tcPr>
            <w:tcW w:w="6344" w:type="dxa"/>
          </w:tcPr>
          <w:p w14:paraId="29DC5516">
            <w:pPr>
              <w:pStyle w:val="11"/>
              <w:spacing w:before="22"/>
              <w:ind w:left="30"/>
              <w:rPr>
                <w:b/>
                <w:sz w:val="24"/>
              </w:rPr>
            </w:pPr>
            <w:r>
              <w:rPr>
                <w:b/>
                <w:spacing w:val="-2"/>
                <w:sz w:val="24"/>
              </w:rPr>
              <w:t>Contents</w:t>
            </w:r>
          </w:p>
        </w:tc>
        <w:tc>
          <w:tcPr>
            <w:tcW w:w="985" w:type="dxa"/>
          </w:tcPr>
          <w:p w14:paraId="04B8E352">
            <w:pPr>
              <w:pStyle w:val="11"/>
              <w:spacing w:before="22"/>
              <w:ind w:left="29"/>
              <w:rPr>
                <w:b/>
                <w:sz w:val="24"/>
              </w:rPr>
            </w:pPr>
            <w:r>
              <w:rPr>
                <w:b/>
                <w:sz w:val="24"/>
              </w:rPr>
              <w:t>Page</w:t>
            </w:r>
            <w:r>
              <w:rPr>
                <w:b/>
                <w:spacing w:val="-2"/>
                <w:sz w:val="24"/>
              </w:rPr>
              <w:t xml:space="preserve"> </w:t>
            </w:r>
            <w:r>
              <w:rPr>
                <w:b/>
                <w:spacing w:val="-5"/>
                <w:sz w:val="24"/>
              </w:rPr>
              <w:t>No.</w:t>
            </w:r>
          </w:p>
        </w:tc>
      </w:tr>
      <w:tr w14:paraId="4A19D29E">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30" w:hRule="atLeast"/>
        </w:trPr>
        <w:tc>
          <w:tcPr>
            <w:tcW w:w="682" w:type="dxa"/>
          </w:tcPr>
          <w:p w14:paraId="38B11AF0">
            <w:pPr>
              <w:pStyle w:val="11"/>
              <w:spacing w:before="20"/>
              <w:rPr>
                <w:sz w:val="24"/>
              </w:rPr>
            </w:pPr>
            <w:r>
              <w:rPr>
                <w:spacing w:val="-10"/>
                <w:sz w:val="24"/>
              </w:rPr>
              <w:t>1</w:t>
            </w:r>
          </w:p>
        </w:tc>
        <w:tc>
          <w:tcPr>
            <w:tcW w:w="6344" w:type="dxa"/>
          </w:tcPr>
          <w:p w14:paraId="7D6345A5">
            <w:pPr>
              <w:pStyle w:val="11"/>
              <w:spacing w:before="20"/>
              <w:ind w:left="30"/>
              <w:rPr>
                <w:sz w:val="24"/>
              </w:rPr>
            </w:pPr>
            <w:r>
              <w:rPr>
                <w:spacing w:val="-2"/>
                <w:sz w:val="24"/>
              </w:rPr>
              <w:t>Preface</w:t>
            </w:r>
          </w:p>
        </w:tc>
        <w:tc>
          <w:tcPr>
            <w:tcW w:w="985" w:type="dxa"/>
          </w:tcPr>
          <w:p w14:paraId="6473D0B0">
            <w:pPr>
              <w:pStyle w:val="11"/>
              <w:spacing w:before="20"/>
              <w:ind w:left="29"/>
              <w:rPr>
                <w:sz w:val="24"/>
              </w:rPr>
            </w:pPr>
            <w:r>
              <w:rPr>
                <w:spacing w:val="-10"/>
                <w:sz w:val="24"/>
              </w:rPr>
              <w:t>1</w:t>
            </w:r>
          </w:p>
        </w:tc>
      </w:tr>
      <w:tr w14:paraId="521460B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25" w:hRule="atLeast"/>
        </w:trPr>
        <w:tc>
          <w:tcPr>
            <w:tcW w:w="682" w:type="dxa"/>
          </w:tcPr>
          <w:p w14:paraId="5BB1D9B4">
            <w:pPr>
              <w:pStyle w:val="11"/>
              <w:rPr>
                <w:sz w:val="24"/>
              </w:rPr>
            </w:pPr>
            <w:r>
              <w:rPr>
                <w:spacing w:val="-10"/>
                <w:sz w:val="24"/>
              </w:rPr>
              <w:t>2</w:t>
            </w:r>
          </w:p>
        </w:tc>
        <w:tc>
          <w:tcPr>
            <w:tcW w:w="6344" w:type="dxa"/>
          </w:tcPr>
          <w:p w14:paraId="50F9B438">
            <w:pPr>
              <w:pStyle w:val="11"/>
              <w:ind w:left="30"/>
              <w:rPr>
                <w:sz w:val="24"/>
              </w:rPr>
            </w:pPr>
            <w:r>
              <w:rPr>
                <w:spacing w:val="-2"/>
                <w:sz w:val="24"/>
              </w:rPr>
              <w:t>Introduction</w:t>
            </w:r>
          </w:p>
        </w:tc>
        <w:tc>
          <w:tcPr>
            <w:tcW w:w="985" w:type="dxa"/>
          </w:tcPr>
          <w:p w14:paraId="16839C6B">
            <w:pPr>
              <w:pStyle w:val="11"/>
              <w:ind w:left="29"/>
              <w:rPr>
                <w:sz w:val="24"/>
              </w:rPr>
            </w:pPr>
            <w:r>
              <w:rPr>
                <w:spacing w:val="-10"/>
                <w:sz w:val="24"/>
              </w:rPr>
              <w:t>2</w:t>
            </w:r>
          </w:p>
        </w:tc>
      </w:tr>
      <w:tr w14:paraId="44865E9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25" w:hRule="atLeast"/>
        </w:trPr>
        <w:tc>
          <w:tcPr>
            <w:tcW w:w="682" w:type="dxa"/>
          </w:tcPr>
          <w:p w14:paraId="72CEBD31">
            <w:pPr>
              <w:pStyle w:val="11"/>
              <w:rPr>
                <w:sz w:val="24"/>
              </w:rPr>
            </w:pPr>
            <w:r>
              <w:rPr>
                <w:spacing w:val="-10"/>
                <w:sz w:val="24"/>
              </w:rPr>
              <w:t>3</w:t>
            </w:r>
          </w:p>
        </w:tc>
        <w:tc>
          <w:tcPr>
            <w:tcW w:w="6344" w:type="dxa"/>
          </w:tcPr>
          <w:p w14:paraId="003CFEE9">
            <w:pPr>
              <w:pStyle w:val="11"/>
              <w:ind w:left="30"/>
              <w:rPr>
                <w:sz w:val="24"/>
              </w:rPr>
            </w:pPr>
            <w:r>
              <w:rPr>
                <w:spacing w:val="-2"/>
                <w:sz w:val="24"/>
              </w:rPr>
              <w:t>Methodology</w:t>
            </w:r>
          </w:p>
        </w:tc>
        <w:tc>
          <w:tcPr>
            <w:tcW w:w="985" w:type="dxa"/>
          </w:tcPr>
          <w:p w14:paraId="3F0BD8BB">
            <w:pPr>
              <w:pStyle w:val="11"/>
              <w:ind w:left="29"/>
              <w:rPr>
                <w:sz w:val="24"/>
              </w:rPr>
            </w:pPr>
            <w:r>
              <w:rPr>
                <w:spacing w:val="-10"/>
                <w:sz w:val="24"/>
              </w:rPr>
              <w:t>4</w:t>
            </w:r>
          </w:p>
        </w:tc>
      </w:tr>
      <w:tr w14:paraId="5F7B56D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25" w:hRule="atLeast"/>
        </w:trPr>
        <w:tc>
          <w:tcPr>
            <w:tcW w:w="682" w:type="dxa"/>
          </w:tcPr>
          <w:p w14:paraId="71E7BB37">
            <w:pPr>
              <w:pStyle w:val="11"/>
              <w:rPr>
                <w:sz w:val="24"/>
              </w:rPr>
            </w:pPr>
            <w:r>
              <w:rPr>
                <w:spacing w:val="-10"/>
                <w:sz w:val="24"/>
              </w:rPr>
              <w:t>4</w:t>
            </w:r>
          </w:p>
        </w:tc>
        <w:tc>
          <w:tcPr>
            <w:tcW w:w="6344" w:type="dxa"/>
          </w:tcPr>
          <w:p w14:paraId="6206308E">
            <w:pPr>
              <w:pStyle w:val="11"/>
              <w:ind w:left="30"/>
              <w:rPr>
                <w:sz w:val="24"/>
              </w:rPr>
            </w:pPr>
            <w:r>
              <w:rPr>
                <w:sz w:val="24"/>
              </w:rPr>
              <w:t>Overview: Enterprise Phishing Simulation and Tracking Platform</w:t>
            </w:r>
          </w:p>
        </w:tc>
        <w:tc>
          <w:tcPr>
            <w:tcW w:w="985" w:type="dxa"/>
          </w:tcPr>
          <w:p w14:paraId="22818FEE">
            <w:pPr>
              <w:pStyle w:val="11"/>
              <w:ind w:left="29"/>
              <w:rPr>
                <w:sz w:val="24"/>
              </w:rPr>
            </w:pPr>
            <w:r>
              <w:rPr>
                <w:spacing w:val="-10"/>
                <w:sz w:val="24"/>
              </w:rPr>
              <w:t>7</w:t>
            </w:r>
          </w:p>
        </w:tc>
      </w:tr>
      <w:tr w14:paraId="533468DC">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25" w:hRule="atLeast"/>
        </w:trPr>
        <w:tc>
          <w:tcPr>
            <w:tcW w:w="682" w:type="dxa"/>
          </w:tcPr>
          <w:p w14:paraId="19BFEEA5">
            <w:pPr>
              <w:pStyle w:val="11"/>
              <w:rPr>
                <w:sz w:val="24"/>
              </w:rPr>
            </w:pPr>
            <w:r>
              <w:rPr>
                <w:spacing w:val="-10"/>
                <w:sz w:val="24"/>
              </w:rPr>
              <w:t>5</w:t>
            </w:r>
          </w:p>
        </w:tc>
        <w:tc>
          <w:tcPr>
            <w:tcW w:w="6344" w:type="dxa"/>
          </w:tcPr>
          <w:p w14:paraId="7332F6AC">
            <w:pPr>
              <w:pStyle w:val="11"/>
              <w:ind w:left="30"/>
              <w:rPr>
                <w:sz w:val="24"/>
              </w:rPr>
            </w:pPr>
            <w:r>
              <w:rPr>
                <w:sz w:val="24"/>
              </w:rPr>
              <w:t>System</w:t>
            </w:r>
            <w:r>
              <w:rPr>
                <w:spacing w:val="-8"/>
                <w:sz w:val="24"/>
              </w:rPr>
              <w:t xml:space="preserve"> </w:t>
            </w:r>
            <w:r>
              <w:rPr>
                <w:sz w:val="24"/>
              </w:rPr>
              <w:t>Architecture</w:t>
            </w:r>
            <w:r>
              <w:rPr>
                <w:spacing w:val="-4"/>
                <w:sz w:val="24"/>
              </w:rPr>
              <w:t xml:space="preserve"> </w:t>
            </w:r>
          </w:p>
        </w:tc>
        <w:tc>
          <w:tcPr>
            <w:tcW w:w="985" w:type="dxa"/>
          </w:tcPr>
          <w:p w14:paraId="052E104F">
            <w:pPr>
              <w:pStyle w:val="11"/>
              <w:ind w:left="29"/>
              <w:rPr>
                <w:sz w:val="24"/>
              </w:rPr>
            </w:pPr>
            <w:r>
              <w:rPr>
                <w:spacing w:val="-10"/>
                <w:sz w:val="24"/>
              </w:rPr>
              <w:t>9</w:t>
            </w:r>
          </w:p>
        </w:tc>
      </w:tr>
      <w:tr w14:paraId="459EECC2">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25" w:hRule="atLeast"/>
        </w:trPr>
        <w:tc>
          <w:tcPr>
            <w:tcW w:w="682" w:type="dxa"/>
          </w:tcPr>
          <w:p w14:paraId="1CA7A8AD">
            <w:pPr>
              <w:pStyle w:val="11"/>
              <w:spacing w:before="20"/>
              <w:rPr>
                <w:sz w:val="24"/>
              </w:rPr>
            </w:pPr>
            <w:r>
              <w:rPr>
                <w:spacing w:val="-10"/>
                <w:sz w:val="24"/>
              </w:rPr>
              <w:t>6</w:t>
            </w:r>
          </w:p>
        </w:tc>
        <w:tc>
          <w:tcPr>
            <w:tcW w:w="6344" w:type="dxa"/>
          </w:tcPr>
          <w:p w14:paraId="66FEA5C6">
            <w:pPr>
              <w:pStyle w:val="11"/>
              <w:spacing w:before="20"/>
              <w:ind w:left="30"/>
              <w:rPr>
                <w:sz w:val="24"/>
              </w:rPr>
            </w:pPr>
            <w:r>
              <w:rPr>
                <w:sz w:val="24"/>
              </w:rPr>
              <w:t>Admin Authentication Module</w:t>
            </w:r>
          </w:p>
        </w:tc>
        <w:tc>
          <w:tcPr>
            <w:tcW w:w="985" w:type="dxa"/>
          </w:tcPr>
          <w:p w14:paraId="522A8E38">
            <w:pPr>
              <w:pStyle w:val="11"/>
              <w:spacing w:before="20"/>
              <w:ind w:left="29"/>
              <w:rPr>
                <w:sz w:val="24"/>
              </w:rPr>
            </w:pPr>
            <w:r>
              <w:rPr>
                <w:spacing w:val="-5"/>
                <w:sz w:val="24"/>
              </w:rPr>
              <w:t>11</w:t>
            </w:r>
          </w:p>
        </w:tc>
      </w:tr>
      <w:tr w14:paraId="61D542F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30" w:hRule="atLeast"/>
        </w:trPr>
        <w:tc>
          <w:tcPr>
            <w:tcW w:w="682" w:type="dxa"/>
          </w:tcPr>
          <w:p w14:paraId="7CEDB653">
            <w:pPr>
              <w:pStyle w:val="11"/>
              <w:spacing w:before="20"/>
              <w:rPr>
                <w:sz w:val="24"/>
              </w:rPr>
            </w:pPr>
            <w:r>
              <w:rPr>
                <w:spacing w:val="-10"/>
                <w:sz w:val="24"/>
              </w:rPr>
              <w:t>7</w:t>
            </w:r>
          </w:p>
        </w:tc>
        <w:tc>
          <w:tcPr>
            <w:tcW w:w="6344" w:type="dxa"/>
          </w:tcPr>
          <w:p w14:paraId="467884EA">
            <w:pPr>
              <w:pStyle w:val="11"/>
              <w:spacing w:before="20"/>
              <w:ind w:left="30"/>
              <w:rPr>
                <w:sz w:val="24"/>
              </w:rPr>
            </w:pPr>
            <w:r>
              <w:rPr>
                <w:sz w:val="24"/>
              </w:rPr>
              <w:t>Employee Management Module</w:t>
            </w:r>
          </w:p>
        </w:tc>
        <w:tc>
          <w:tcPr>
            <w:tcW w:w="985" w:type="dxa"/>
          </w:tcPr>
          <w:p w14:paraId="188FDB1A">
            <w:pPr>
              <w:pStyle w:val="11"/>
              <w:spacing w:before="20"/>
              <w:ind w:left="29"/>
              <w:rPr>
                <w:sz w:val="24"/>
              </w:rPr>
            </w:pPr>
            <w:r>
              <w:rPr>
                <w:spacing w:val="-5"/>
                <w:sz w:val="24"/>
              </w:rPr>
              <w:t>13</w:t>
            </w:r>
          </w:p>
        </w:tc>
      </w:tr>
      <w:tr w14:paraId="2EB98EA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25" w:hRule="atLeast"/>
        </w:trPr>
        <w:tc>
          <w:tcPr>
            <w:tcW w:w="682" w:type="dxa"/>
          </w:tcPr>
          <w:p w14:paraId="4D770BB8">
            <w:pPr>
              <w:pStyle w:val="11"/>
              <w:rPr>
                <w:sz w:val="24"/>
              </w:rPr>
            </w:pPr>
            <w:r>
              <w:rPr>
                <w:spacing w:val="-10"/>
                <w:sz w:val="24"/>
              </w:rPr>
              <w:t>8</w:t>
            </w:r>
          </w:p>
        </w:tc>
        <w:tc>
          <w:tcPr>
            <w:tcW w:w="6344" w:type="dxa"/>
          </w:tcPr>
          <w:p w14:paraId="6B0973B3">
            <w:pPr>
              <w:pStyle w:val="11"/>
              <w:ind w:left="30"/>
              <w:rPr>
                <w:sz w:val="24"/>
              </w:rPr>
            </w:pPr>
            <w:r>
              <w:rPr>
                <w:sz w:val="24"/>
              </w:rPr>
              <w:t>Campaign Management Module</w:t>
            </w:r>
          </w:p>
        </w:tc>
        <w:tc>
          <w:tcPr>
            <w:tcW w:w="985" w:type="dxa"/>
          </w:tcPr>
          <w:p w14:paraId="64A87C68">
            <w:pPr>
              <w:pStyle w:val="11"/>
              <w:ind w:left="29"/>
              <w:rPr>
                <w:sz w:val="24"/>
              </w:rPr>
            </w:pPr>
            <w:r>
              <w:rPr>
                <w:spacing w:val="-5"/>
                <w:sz w:val="24"/>
              </w:rPr>
              <w:t>16</w:t>
            </w:r>
          </w:p>
        </w:tc>
      </w:tr>
      <w:tr w14:paraId="2574E43C">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25" w:hRule="atLeast"/>
        </w:trPr>
        <w:tc>
          <w:tcPr>
            <w:tcW w:w="682" w:type="dxa"/>
          </w:tcPr>
          <w:p w14:paraId="1FA27396">
            <w:pPr>
              <w:pStyle w:val="11"/>
              <w:rPr>
                <w:sz w:val="24"/>
              </w:rPr>
            </w:pPr>
            <w:r>
              <w:rPr>
                <w:spacing w:val="-10"/>
                <w:sz w:val="24"/>
              </w:rPr>
              <w:t>9</w:t>
            </w:r>
          </w:p>
        </w:tc>
        <w:tc>
          <w:tcPr>
            <w:tcW w:w="6344" w:type="dxa"/>
          </w:tcPr>
          <w:p w14:paraId="36390FF1">
            <w:pPr>
              <w:pStyle w:val="11"/>
              <w:ind w:left="30"/>
              <w:rPr>
                <w:sz w:val="24"/>
              </w:rPr>
            </w:pPr>
            <w:r>
              <w:rPr>
                <w:sz w:val="24"/>
              </w:rPr>
              <w:t>Email Template Management Module</w:t>
            </w:r>
          </w:p>
        </w:tc>
        <w:tc>
          <w:tcPr>
            <w:tcW w:w="985" w:type="dxa"/>
          </w:tcPr>
          <w:p w14:paraId="46257135">
            <w:pPr>
              <w:pStyle w:val="11"/>
              <w:ind w:left="29"/>
              <w:rPr>
                <w:sz w:val="24"/>
              </w:rPr>
            </w:pPr>
            <w:r>
              <w:rPr>
                <w:spacing w:val="-5"/>
                <w:sz w:val="24"/>
              </w:rPr>
              <w:t>19</w:t>
            </w:r>
          </w:p>
        </w:tc>
      </w:tr>
      <w:tr w14:paraId="3872AC3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25" w:hRule="atLeast"/>
        </w:trPr>
        <w:tc>
          <w:tcPr>
            <w:tcW w:w="682" w:type="dxa"/>
          </w:tcPr>
          <w:p w14:paraId="10648D71">
            <w:pPr>
              <w:pStyle w:val="11"/>
              <w:rPr>
                <w:sz w:val="24"/>
              </w:rPr>
            </w:pPr>
            <w:r>
              <w:rPr>
                <w:spacing w:val="-5"/>
                <w:sz w:val="24"/>
              </w:rPr>
              <w:t>10</w:t>
            </w:r>
          </w:p>
        </w:tc>
        <w:tc>
          <w:tcPr>
            <w:tcW w:w="6344" w:type="dxa"/>
          </w:tcPr>
          <w:p w14:paraId="7C92F200">
            <w:pPr>
              <w:pStyle w:val="11"/>
              <w:ind w:left="30"/>
              <w:rPr>
                <w:sz w:val="24"/>
              </w:rPr>
            </w:pPr>
            <w:r>
              <w:rPr>
                <w:sz w:val="24"/>
              </w:rPr>
              <w:t>Phishing Email Delivery, Live Tracking &amp; AI Analysis Module</w:t>
            </w:r>
          </w:p>
        </w:tc>
        <w:tc>
          <w:tcPr>
            <w:tcW w:w="985" w:type="dxa"/>
          </w:tcPr>
          <w:p w14:paraId="2C5AF4EB">
            <w:pPr>
              <w:pStyle w:val="11"/>
              <w:ind w:left="29"/>
              <w:rPr>
                <w:sz w:val="24"/>
              </w:rPr>
            </w:pPr>
            <w:r>
              <w:rPr>
                <w:spacing w:val="-5"/>
                <w:sz w:val="24"/>
              </w:rPr>
              <w:t>21</w:t>
            </w:r>
          </w:p>
        </w:tc>
      </w:tr>
      <w:tr w14:paraId="133E0582">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25" w:hRule="atLeast"/>
        </w:trPr>
        <w:tc>
          <w:tcPr>
            <w:tcW w:w="682" w:type="dxa"/>
          </w:tcPr>
          <w:p w14:paraId="2245B9CF">
            <w:pPr>
              <w:pStyle w:val="11"/>
              <w:rPr>
                <w:sz w:val="24"/>
              </w:rPr>
            </w:pPr>
            <w:r>
              <w:rPr>
                <w:spacing w:val="-5"/>
                <w:sz w:val="24"/>
              </w:rPr>
              <w:t>11</w:t>
            </w:r>
          </w:p>
        </w:tc>
        <w:tc>
          <w:tcPr>
            <w:tcW w:w="6344" w:type="dxa"/>
          </w:tcPr>
          <w:p w14:paraId="67F60F64">
            <w:pPr>
              <w:pStyle w:val="11"/>
              <w:ind w:left="30"/>
              <w:rPr>
                <w:sz w:val="24"/>
              </w:rPr>
            </w:pPr>
            <w:r>
              <w:rPr>
                <w:sz w:val="24"/>
              </w:rPr>
              <w:t>Dashboard, Analytics &amp; Reporting</w:t>
            </w:r>
          </w:p>
        </w:tc>
        <w:tc>
          <w:tcPr>
            <w:tcW w:w="985" w:type="dxa"/>
          </w:tcPr>
          <w:p w14:paraId="65B95D52">
            <w:pPr>
              <w:pStyle w:val="11"/>
              <w:ind w:left="29"/>
              <w:rPr>
                <w:sz w:val="24"/>
              </w:rPr>
            </w:pPr>
            <w:r>
              <w:rPr>
                <w:spacing w:val="-5"/>
                <w:sz w:val="24"/>
              </w:rPr>
              <w:t>22</w:t>
            </w:r>
          </w:p>
        </w:tc>
      </w:tr>
      <w:tr w14:paraId="554E93A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27" w:hRule="atLeast"/>
        </w:trPr>
        <w:tc>
          <w:tcPr>
            <w:tcW w:w="682" w:type="dxa"/>
          </w:tcPr>
          <w:p w14:paraId="4D660339">
            <w:pPr>
              <w:pStyle w:val="11"/>
              <w:rPr>
                <w:sz w:val="24"/>
              </w:rPr>
            </w:pPr>
            <w:r>
              <w:rPr>
                <w:spacing w:val="-5"/>
                <w:sz w:val="24"/>
              </w:rPr>
              <w:t>12</w:t>
            </w:r>
          </w:p>
        </w:tc>
        <w:tc>
          <w:tcPr>
            <w:tcW w:w="6344" w:type="dxa"/>
          </w:tcPr>
          <w:p w14:paraId="5D9687FC">
            <w:pPr>
              <w:pStyle w:val="11"/>
              <w:ind w:left="30"/>
              <w:rPr>
                <w:sz w:val="24"/>
              </w:rPr>
            </w:pPr>
            <w:r>
              <w:rPr>
                <w:sz w:val="24"/>
              </w:rPr>
              <w:t>Tracking Logs &amp; Monitoring Module</w:t>
            </w:r>
          </w:p>
        </w:tc>
        <w:tc>
          <w:tcPr>
            <w:tcW w:w="985" w:type="dxa"/>
          </w:tcPr>
          <w:p w14:paraId="72EBA60F">
            <w:pPr>
              <w:pStyle w:val="11"/>
              <w:ind w:left="29"/>
              <w:rPr>
                <w:sz w:val="24"/>
              </w:rPr>
            </w:pPr>
            <w:r>
              <w:rPr>
                <w:spacing w:val="-5"/>
                <w:sz w:val="24"/>
              </w:rPr>
              <w:t>23</w:t>
            </w:r>
          </w:p>
        </w:tc>
      </w:tr>
      <w:tr w14:paraId="3E2ED89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27" w:hRule="atLeast"/>
        </w:trPr>
        <w:tc>
          <w:tcPr>
            <w:tcW w:w="682" w:type="dxa"/>
          </w:tcPr>
          <w:p w14:paraId="0F66E411">
            <w:pPr>
              <w:pStyle w:val="11"/>
              <w:rPr>
                <w:spacing w:val="-5"/>
                <w:sz w:val="24"/>
              </w:rPr>
            </w:pPr>
            <w:r>
              <w:rPr>
                <w:spacing w:val="-5"/>
                <w:sz w:val="24"/>
              </w:rPr>
              <w:t>13</w:t>
            </w:r>
          </w:p>
        </w:tc>
        <w:tc>
          <w:tcPr>
            <w:tcW w:w="6344" w:type="dxa"/>
          </w:tcPr>
          <w:p w14:paraId="79481A18">
            <w:pPr>
              <w:pStyle w:val="11"/>
              <w:ind w:left="30"/>
              <w:rPr>
                <w:spacing w:val="-2"/>
                <w:sz w:val="24"/>
              </w:rPr>
            </w:pPr>
            <w:r>
              <w:rPr>
                <w:spacing w:val="-2"/>
                <w:sz w:val="24"/>
              </w:rPr>
              <w:t>Learning &amp; Outcomes</w:t>
            </w:r>
          </w:p>
        </w:tc>
        <w:tc>
          <w:tcPr>
            <w:tcW w:w="985" w:type="dxa"/>
          </w:tcPr>
          <w:p w14:paraId="5E1DF437">
            <w:pPr>
              <w:pStyle w:val="11"/>
              <w:ind w:left="29"/>
              <w:rPr>
                <w:spacing w:val="-5"/>
                <w:sz w:val="24"/>
              </w:rPr>
            </w:pPr>
          </w:p>
        </w:tc>
      </w:tr>
      <w:tr w14:paraId="369030D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404" w:hRule="atLeast"/>
        </w:trPr>
        <w:tc>
          <w:tcPr>
            <w:tcW w:w="682" w:type="dxa"/>
          </w:tcPr>
          <w:p w14:paraId="2638074D">
            <w:pPr>
              <w:pStyle w:val="11"/>
              <w:rPr>
                <w:spacing w:val="-5"/>
                <w:sz w:val="24"/>
              </w:rPr>
            </w:pPr>
            <w:r>
              <w:rPr>
                <w:spacing w:val="-5"/>
                <w:sz w:val="24"/>
              </w:rPr>
              <w:t>14</w:t>
            </w:r>
          </w:p>
        </w:tc>
        <w:tc>
          <w:tcPr>
            <w:tcW w:w="6344" w:type="dxa"/>
          </w:tcPr>
          <w:tbl>
            <w:tblPr>
              <w:tblStyle w:val="7"/>
              <w:tblW w:w="0" w:type="auto"/>
              <w:tblCellSpacing w:w="15" w:type="dxa"/>
              <w:tblInd w:w="0" w:type="dxa"/>
              <w:tblLayout w:type="fixed"/>
              <w:tblCellMar>
                <w:top w:w="15" w:type="dxa"/>
                <w:left w:w="15" w:type="dxa"/>
                <w:bottom w:w="15" w:type="dxa"/>
                <w:right w:w="15" w:type="dxa"/>
              </w:tblCellMar>
            </w:tblPr>
            <w:tblGrid>
              <w:gridCol w:w="110"/>
            </w:tblGrid>
            <w:tr w14:paraId="4E3878B4">
              <w:tblPrEx>
                <w:tblCellMar>
                  <w:top w:w="15" w:type="dxa"/>
                  <w:left w:w="15" w:type="dxa"/>
                  <w:bottom w:w="15" w:type="dxa"/>
                  <w:right w:w="15" w:type="dxa"/>
                </w:tblCellMar>
              </w:tblPrEx>
              <w:trPr>
                <w:tblCellSpacing w:w="15" w:type="dxa"/>
              </w:trPr>
              <w:tc>
                <w:tcPr>
                  <w:tcW w:w="36" w:type="dxa"/>
                  <w:vAlign w:val="center"/>
                </w:tcPr>
                <w:p w14:paraId="084EB312">
                  <w:pPr>
                    <w:pStyle w:val="11"/>
                    <w:ind w:left="30"/>
                    <w:rPr>
                      <w:spacing w:val="-2"/>
                      <w:sz w:val="24"/>
                      <w:lang w:val="en-IN"/>
                    </w:rPr>
                  </w:pPr>
                </w:p>
              </w:tc>
            </w:tr>
          </w:tbl>
          <w:p w14:paraId="677B6FF3">
            <w:pPr>
              <w:pStyle w:val="11"/>
              <w:ind w:left="30"/>
              <w:rPr>
                <w:vanish/>
                <w:spacing w:val="-2"/>
                <w:sz w:val="24"/>
                <w:lang w:val="en-IN"/>
              </w:rPr>
            </w:pPr>
          </w:p>
          <w:tbl>
            <w:tblPr>
              <w:tblStyle w:val="7"/>
              <w:tblW w:w="0" w:type="auto"/>
              <w:tblCellSpacing w:w="15" w:type="dxa"/>
              <w:tblInd w:w="0" w:type="dxa"/>
              <w:tblLayout w:type="fixed"/>
              <w:tblCellMar>
                <w:top w:w="15" w:type="dxa"/>
                <w:left w:w="15" w:type="dxa"/>
                <w:bottom w:w="15" w:type="dxa"/>
                <w:right w:w="15" w:type="dxa"/>
              </w:tblCellMar>
            </w:tblPr>
            <w:tblGrid>
              <w:gridCol w:w="1790"/>
            </w:tblGrid>
            <w:tr w14:paraId="7F3F5C4E">
              <w:tblPrEx>
                <w:tblCellMar>
                  <w:top w:w="15" w:type="dxa"/>
                  <w:left w:w="15" w:type="dxa"/>
                  <w:bottom w:w="15" w:type="dxa"/>
                  <w:right w:w="15" w:type="dxa"/>
                </w:tblCellMar>
              </w:tblPrEx>
              <w:trPr>
                <w:tblCellSpacing w:w="15" w:type="dxa"/>
              </w:trPr>
              <w:tc>
                <w:tcPr>
                  <w:tcW w:w="1730" w:type="dxa"/>
                  <w:vAlign w:val="center"/>
                </w:tcPr>
                <w:p w14:paraId="05829FF6">
                  <w:pPr>
                    <w:pStyle w:val="11"/>
                    <w:ind w:left="0"/>
                    <w:rPr>
                      <w:spacing w:val="-2"/>
                      <w:sz w:val="24"/>
                      <w:lang w:val="en-IN"/>
                    </w:rPr>
                  </w:pPr>
                  <w:r>
                    <w:rPr>
                      <w:spacing w:val="-2"/>
                      <w:sz w:val="24"/>
                      <w:lang w:val="en-IN"/>
                    </w:rPr>
                    <w:t>Challenges Faced</w:t>
                  </w:r>
                </w:p>
              </w:tc>
            </w:tr>
          </w:tbl>
          <w:p w14:paraId="4E7CE4C5">
            <w:pPr>
              <w:pStyle w:val="11"/>
              <w:ind w:left="30"/>
              <w:rPr>
                <w:spacing w:val="-2"/>
                <w:sz w:val="24"/>
              </w:rPr>
            </w:pPr>
          </w:p>
        </w:tc>
        <w:tc>
          <w:tcPr>
            <w:tcW w:w="985" w:type="dxa"/>
          </w:tcPr>
          <w:p w14:paraId="28614491">
            <w:pPr>
              <w:pStyle w:val="11"/>
              <w:ind w:left="29"/>
              <w:rPr>
                <w:spacing w:val="-5"/>
                <w:sz w:val="24"/>
              </w:rPr>
            </w:pPr>
          </w:p>
        </w:tc>
      </w:tr>
      <w:tr w14:paraId="3D42C5DC">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27" w:hRule="atLeast"/>
        </w:trPr>
        <w:tc>
          <w:tcPr>
            <w:tcW w:w="682" w:type="dxa"/>
          </w:tcPr>
          <w:p w14:paraId="54AE6A7E">
            <w:pPr>
              <w:pStyle w:val="11"/>
              <w:rPr>
                <w:spacing w:val="-5"/>
                <w:sz w:val="24"/>
              </w:rPr>
            </w:pPr>
            <w:r>
              <w:rPr>
                <w:spacing w:val="-5"/>
                <w:sz w:val="24"/>
              </w:rPr>
              <w:t>15</w:t>
            </w:r>
          </w:p>
        </w:tc>
        <w:tc>
          <w:tcPr>
            <w:tcW w:w="6344" w:type="dxa"/>
          </w:tcPr>
          <w:p w14:paraId="42383B11">
            <w:pPr>
              <w:pStyle w:val="11"/>
              <w:ind w:left="30"/>
              <w:rPr>
                <w:spacing w:val="-2"/>
                <w:sz w:val="24"/>
              </w:rPr>
            </w:pPr>
            <w:r>
              <w:rPr>
                <w:spacing w:val="-2"/>
                <w:sz w:val="24"/>
              </w:rPr>
              <w:t>Conclusion</w:t>
            </w:r>
          </w:p>
        </w:tc>
        <w:tc>
          <w:tcPr>
            <w:tcW w:w="985" w:type="dxa"/>
          </w:tcPr>
          <w:p w14:paraId="023EC61C">
            <w:pPr>
              <w:pStyle w:val="11"/>
              <w:ind w:left="29"/>
              <w:rPr>
                <w:spacing w:val="-5"/>
                <w:sz w:val="24"/>
              </w:rPr>
            </w:pPr>
          </w:p>
        </w:tc>
      </w:tr>
      <w:tr w14:paraId="59A113C2">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27" w:hRule="atLeast"/>
        </w:trPr>
        <w:tc>
          <w:tcPr>
            <w:tcW w:w="682" w:type="dxa"/>
          </w:tcPr>
          <w:p w14:paraId="45AD70C6">
            <w:pPr>
              <w:pStyle w:val="11"/>
              <w:rPr>
                <w:spacing w:val="-5"/>
                <w:sz w:val="24"/>
              </w:rPr>
            </w:pPr>
            <w:r>
              <w:rPr>
                <w:spacing w:val="-5"/>
                <w:sz w:val="24"/>
              </w:rPr>
              <w:t>16</w:t>
            </w:r>
          </w:p>
        </w:tc>
        <w:tc>
          <w:tcPr>
            <w:tcW w:w="6344" w:type="dxa"/>
          </w:tcPr>
          <w:p w14:paraId="29CC4355">
            <w:pPr>
              <w:pStyle w:val="11"/>
              <w:ind w:left="30"/>
              <w:rPr>
                <w:spacing w:val="-2"/>
                <w:sz w:val="24"/>
              </w:rPr>
            </w:pPr>
            <w:r>
              <w:rPr>
                <w:spacing w:val="-2"/>
                <w:sz w:val="24"/>
              </w:rPr>
              <w:t>References</w:t>
            </w:r>
          </w:p>
        </w:tc>
        <w:tc>
          <w:tcPr>
            <w:tcW w:w="985" w:type="dxa"/>
          </w:tcPr>
          <w:p w14:paraId="1C3FE0D5">
            <w:pPr>
              <w:pStyle w:val="11"/>
              <w:ind w:left="29"/>
              <w:rPr>
                <w:spacing w:val="-5"/>
                <w:sz w:val="24"/>
              </w:rPr>
            </w:pPr>
          </w:p>
        </w:tc>
      </w:tr>
    </w:tbl>
    <w:p w14:paraId="42830712">
      <w:pPr>
        <w:pStyle w:val="11"/>
        <w:rPr>
          <w:sz w:val="24"/>
        </w:rPr>
        <w:sectPr>
          <w:pgSz w:w="12240" w:h="15840"/>
          <w:pgMar w:top="1760" w:right="992" w:bottom="280" w:left="1417" w:header="720" w:footer="720" w:gutter="0"/>
          <w:cols w:space="720" w:num="1"/>
        </w:sectPr>
      </w:pPr>
    </w:p>
    <w:p w14:paraId="37B3071F">
      <w:pPr>
        <w:pStyle w:val="3"/>
        <w:ind w:right="412"/>
      </w:pPr>
      <w:bookmarkStart w:id="3" w:name="Preface"/>
      <w:bookmarkEnd w:id="3"/>
      <w:r>
        <w:rPr>
          <w:spacing w:val="-2"/>
        </w:rPr>
        <w:t>Preface</w:t>
      </w:r>
    </w:p>
    <w:p w14:paraId="6A24F1F9">
      <w:pPr>
        <w:pStyle w:val="8"/>
        <w:spacing w:before="54"/>
        <w:ind w:left="0"/>
        <w:jc w:val="left"/>
        <w:rPr>
          <w:b/>
          <w:sz w:val="36"/>
        </w:rPr>
      </w:pPr>
    </w:p>
    <w:p w14:paraId="145952FC">
      <w:pPr>
        <w:pStyle w:val="8"/>
        <w:ind w:right="93"/>
        <w:rPr>
          <w:lang w:val="en-IN"/>
        </w:rPr>
      </w:pPr>
      <w:r>
        <w:t xml:space="preserve">The </w:t>
      </w:r>
      <w:r>
        <w:rPr>
          <w:lang w:val="en-IN"/>
        </w:rPr>
        <w:t>increasing reliance on digital communication and email-based services has greatly improved organizational efficiency but has also increased the risk of cybersecurity threats, particularly phishing attacks. Phishing remains one of the most common cyberattacks, targeting users through deceptive emails to steal sensitive information or gain unauthorized access to organizational resources. As a result, improving employee awareness and preparedness against phishing attacks has become a critical component of organizational cybersecurity.</w:t>
      </w:r>
    </w:p>
    <w:p w14:paraId="02C7BEF8">
      <w:pPr>
        <w:pStyle w:val="8"/>
        <w:ind w:right="93"/>
        <w:rPr>
          <w:lang w:val="en-IN"/>
        </w:rPr>
      </w:pPr>
    </w:p>
    <w:p w14:paraId="41D154A7">
      <w:pPr>
        <w:pStyle w:val="8"/>
        <w:ind w:right="93"/>
        <w:rPr>
          <w:lang w:val="en-IN"/>
        </w:rPr>
      </w:pPr>
      <w:r>
        <w:rPr>
          <w:lang w:val="en-IN"/>
        </w:rPr>
        <w:t xml:space="preserve">This internship provided me with an opportunity to gain practical experience in cybersecurity and enterprise software development by working on the </w:t>
      </w:r>
      <w:r>
        <w:rPr>
          <w:b/>
          <w:bCs/>
          <w:lang w:val="en-IN"/>
        </w:rPr>
        <w:t>Enterprise Phishing Simulation and Tracking Platform</w:t>
      </w:r>
      <w:r>
        <w:rPr>
          <w:lang w:val="en-IN"/>
        </w:rPr>
        <w:t>. The project was developed to simulate phishing attacks in a controlled environment, enabling organizations to evaluate employee awareness and strengthen their security posture through regular phishing awareness campaigns.</w:t>
      </w:r>
    </w:p>
    <w:p w14:paraId="53C26F28">
      <w:pPr>
        <w:pStyle w:val="8"/>
        <w:ind w:right="93"/>
        <w:rPr>
          <w:lang w:val="en-IN"/>
        </w:rPr>
      </w:pPr>
    </w:p>
    <w:p w14:paraId="16A972F9">
      <w:pPr>
        <w:pStyle w:val="8"/>
        <w:ind w:right="93"/>
        <w:rPr>
          <w:lang w:val="en-IN"/>
        </w:rPr>
      </w:pPr>
      <w:r>
        <w:rPr>
          <w:lang w:val="en-IN"/>
        </w:rPr>
        <w:t>The platform allows administrators to manage employees, create phishing campaigns, design email templates, send simulated phishing emails, track employee interactions, generate analytical reports, and maintain audit logs. It follows a centralized architecture where all campaign data, tracking records, and administrative activities are securely stored in a PostgreSQL database. The backend was developed using FastAPI, while the frontend was built with React, providing a secure, scalable, and user-friendly application. Features such as JWT-based authentication, SMTP email integration, dashboard analytics, PDF report generation, and audit logging enhance the effectiveness of the system.</w:t>
      </w:r>
    </w:p>
    <w:p w14:paraId="0461DF31">
      <w:pPr>
        <w:pStyle w:val="8"/>
        <w:ind w:right="93"/>
        <w:rPr>
          <w:lang w:val="en-IN"/>
        </w:rPr>
      </w:pPr>
    </w:p>
    <w:p w14:paraId="7DAC67EF">
      <w:pPr>
        <w:pStyle w:val="8"/>
        <w:ind w:right="93"/>
        <w:rPr>
          <w:lang w:val="en-IN"/>
        </w:rPr>
      </w:pPr>
      <w:r>
        <w:rPr>
          <w:lang w:val="en-IN"/>
        </w:rPr>
        <w:t>Working on this project strengthened my knowledge of cybersecurity concepts, REST API development, database management, authentication mechanisms, and full-stack application development. It also improved my problem-solving, debugging, and software engineering skills while providing valuable exposure to real-world industrial practices.</w:t>
      </w:r>
    </w:p>
    <w:p w14:paraId="7C54A44B">
      <w:pPr>
        <w:pStyle w:val="8"/>
        <w:ind w:right="93"/>
        <w:rPr>
          <w:lang w:val="en-IN"/>
        </w:rPr>
      </w:pPr>
    </w:p>
    <w:p w14:paraId="5A1C45D7">
      <w:pPr>
        <w:pStyle w:val="8"/>
        <w:ind w:right="93"/>
        <w:rPr>
          <w:lang w:val="en-IN"/>
        </w:rPr>
      </w:pPr>
      <w:r>
        <w:rPr>
          <w:lang w:val="en-IN"/>
        </w:rPr>
        <w:t>This report presents the work carried out during my internship at MIDHANI and documents the design, development, and implementation of the Enterprise Phishing</w:t>
      </w:r>
      <w:r>
        <w:rPr>
          <w:b/>
          <w:bCs/>
          <w:lang w:val="en-IN"/>
        </w:rPr>
        <w:t xml:space="preserve"> </w:t>
      </w:r>
      <w:r>
        <w:rPr>
          <w:lang w:val="en-IN"/>
        </w:rPr>
        <w:t>Simulation and Tracking Platform. It is submitted in partial fulfilment of the requirements for the Bachelor of Technology degree in Computer Science and Engineering.</w:t>
      </w:r>
    </w:p>
    <w:p w14:paraId="740D03DF">
      <w:pPr>
        <w:pStyle w:val="8"/>
        <w:ind w:right="93"/>
      </w:pPr>
    </w:p>
    <w:p w14:paraId="325A824A">
      <w:pPr>
        <w:pStyle w:val="8"/>
        <w:ind w:left="0"/>
        <w:jc w:val="left"/>
        <w:rPr>
          <w:sz w:val="22"/>
        </w:rPr>
      </w:pPr>
    </w:p>
    <w:p w14:paraId="55452986">
      <w:pPr>
        <w:pStyle w:val="8"/>
        <w:ind w:left="0"/>
        <w:jc w:val="left"/>
        <w:rPr>
          <w:sz w:val="22"/>
        </w:rPr>
      </w:pPr>
    </w:p>
    <w:p w14:paraId="5956CEF2">
      <w:pPr>
        <w:pStyle w:val="8"/>
        <w:ind w:left="0"/>
        <w:jc w:val="left"/>
        <w:rPr>
          <w:sz w:val="22"/>
        </w:rPr>
      </w:pPr>
    </w:p>
    <w:p w14:paraId="724E0EE0">
      <w:pPr>
        <w:pStyle w:val="8"/>
        <w:ind w:left="0"/>
        <w:jc w:val="left"/>
        <w:rPr>
          <w:sz w:val="22"/>
        </w:rPr>
      </w:pPr>
    </w:p>
    <w:p w14:paraId="379D95F8">
      <w:pPr>
        <w:pStyle w:val="8"/>
        <w:ind w:left="0"/>
        <w:jc w:val="left"/>
        <w:rPr>
          <w:sz w:val="22"/>
        </w:rPr>
      </w:pPr>
    </w:p>
    <w:p w14:paraId="1F1B81D8">
      <w:pPr>
        <w:ind w:right="48"/>
        <w:sectPr>
          <w:pgSz w:w="12240" w:h="15840"/>
          <w:pgMar w:top="1380" w:right="992" w:bottom="280" w:left="1417" w:header="720" w:footer="720" w:gutter="0"/>
          <w:cols w:space="720" w:num="1"/>
        </w:sectPr>
      </w:pPr>
    </w:p>
    <w:p w14:paraId="7D50F6CF">
      <w:pPr>
        <w:pStyle w:val="3"/>
        <w:ind w:right="405"/>
      </w:pPr>
      <w:bookmarkStart w:id="4" w:name="Introduction"/>
      <w:bookmarkEnd w:id="4"/>
      <w:r>
        <w:rPr>
          <w:spacing w:val="-2"/>
        </w:rPr>
        <w:t>Introduction</w:t>
      </w:r>
    </w:p>
    <w:p w14:paraId="0E8FA414">
      <w:pPr>
        <w:pStyle w:val="8"/>
        <w:spacing w:before="275"/>
        <w:ind w:right="96"/>
        <w:rPr>
          <w:lang w:val="en-IN"/>
        </w:rPr>
      </w:pPr>
      <w:r>
        <w:rPr>
          <w:lang w:val="en-IN"/>
        </w:rPr>
        <w:t>In today's digital era, email has become one of the most important communication tools for organizations, enabling efficient information sharing and business operations. However, the increasing use of email has also led to a rise in cybersecurity threats, particularly phishing attacks. Phishing is one of the most common cyberattacks in which attackers send deceptive emails that appear to come from trusted sources, attempting to steal sensitive information such as login credentials, financial data, or confidential organizational information. Since phishing primarily targets human behavior rather than system vulnerabilities, organizations are increasingly focusing on employee awareness and security training to reduce the risk of successful attacks. Conducting phishing simulation campaigns has become an effective approach to evaluate employee awareness and strengthen an organization's overall cybersecurity posture.</w:t>
      </w:r>
    </w:p>
    <w:p w14:paraId="37964924">
      <w:pPr>
        <w:pStyle w:val="8"/>
        <w:spacing w:before="275"/>
        <w:ind w:right="96"/>
        <w:rPr>
          <w:lang w:val="en-IN"/>
        </w:rPr>
      </w:pPr>
      <w:r>
        <w:rPr>
          <w:lang w:val="en-IN"/>
        </w:rPr>
        <w:t xml:space="preserve">During my internship at </w:t>
      </w:r>
      <w:r>
        <w:rPr>
          <w:b/>
          <w:bCs/>
          <w:lang w:val="en-IN"/>
        </w:rPr>
        <w:t>Mishra Dhatu Nigam Limited (MIDHANI)</w:t>
      </w:r>
      <w:r>
        <w:rPr>
          <w:lang w:val="en-IN"/>
        </w:rPr>
        <w:t xml:space="preserve">, I worked on the development of an </w:t>
      </w:r>
      <w:r>
        <w:rPr>
          <w:b/>
          <w:bCs/>
          <w:lang w:val="en-IN"/>
        </w:rPr>
        <w:t>Enterprise Phishing Simulation and Tracking Platform</w:t>
      </w:r>
      <w:r>
        <w:rPr>
          <w:lang w:val="en-IN"/>
        </w:rPr>
        <w:t>, a web-based application designed to conduct controlled phishing awareness campaigns within an organization. The platform enables administrators to manage employee information, create and schedule phishing campaigns, design reusable email templates, send simulated phishing emails, and monitor employee responses in real time. The application was developed using FastAPI for the backend, React for the frontend, and PostgreSQL as the database. Secure administrator authentication was implemented using JSON Web Tokens (JWT), while SMTP services were integrated to deliver phishing simulation emails. The centralized architecture ensures secure storage and management of employee records, campaign details, tracking logs, and administrative activities.</w:t>
      </w:r>
    </w:p>
    <w:p w14:paraId="1B80B48F">
      <w:pPr>
        <w:pStyle w:val="8"/>
        <w:spacing w:before="275"/>
        <w:ind w:right="96"/>
        <w:rPr>
          <w:lang w:val="en-IN"/>
        </w:rPr>
      </w:pPr>
      <w:r>
        <w:rPr>
          <w:lang w:val="en-IN"/>
        </w:rPr>
        <w:t xml:space="preserve">The platform also provides comprehensive monitoring, reporting, and audit capabilities to help organizations assess the effectiveness of their phishing awareness programs. Employee interactions, such as email delivery status and phishing link clicks, are recorded and displayed through an interactive dashboard that presents campaign statistics and analytical reports. In addition, the system maintains audit logs of administrative activities to ensure accountability and transparency. By integrating campaign management, email delivery, live tracking, analytics, and reporting into a single platform, the </w:t>
      </w:r>
      <w:r>
        <w:rPr>
          <w:b/>
          <w:bCs/>
          <w:lang w:val="en-IN"/>
        </w:rPr>
        <w:t>Enterprise Phishing Simulation and Tracking Platform</w:t>
      </w:r>
      <w:r>
        <w:rPr>
          <w:lang w:val="en-IN"/>
        </w:rPr>
        <w:t xml:space="preserve"> provides an efficient solution for improving employee awareness, evaluating organizational security readiness, and supporting cybersecurity training through realistic phishing simulations.</w:t>
      </w:r>
    </w:p>
    <w:p w14:paraId="29CF2662">
      <w:pPr>
        <w:pStyle w:val="8"/>
        <w:spacing w:before="275"/>
        <w:ind w:right="96"/>
      </w:pPr>
    </w:p>
    <w:p w14:paraId="2669A443">
      <w:pPr>
        <w:pStyle w:val="8"/>
        <w:spacing w:before="275"/>
        <w:ind w:right="96"/>
      </w:pPr>
    </w:p>
    <w:p w14:paraId="55F58B6C">
      <w:pPr>
        <w:pStyle w:val="8"/>
        <w:spacing w:before="275"/>
        <w:ind w:right="96"/>
      </w:pPr>
    </w:p>
    <w:p w14:paraId="2734BB7D">
      <w:pPr>
        <w:pStyle w:val="8"/>
        <w:spacing w:before="275"/>
        <w:ind w:left="0" w:right="96"/>
      </w:pPr>
      <w:r>
        <w:t>Major Components of the System:</w:t>
      </w:r>
    </w:p>
    <w:p w14:paraId="2D097FE8">
      <w:pPr>
        <w:pStyle w:val="10"/>
        <w:numPr>
          <w:ilvl w:val="0"/>
          <w:numId w:val="1"/>
        </w:numPr>
        <w:tabs>
          <w:tab w:val="left" w:pos="300"/>
        </w:tabs>
        <w:spacing w:before="278"/>
        <w:ind w:left="300" w:hanging="277"/>
        <w:rPr>
          <w:b/>
          <w:sz w:val="28"/>
        </w:rPr>
      </w:pPr>
      <w:r>
        <w:rPr>
          <w:b/>
          <w:sz w:val="28"/>
        </w:rPr>
        <w:t>Admin Authentication Module :</w:t>
      </w:r>
    </w:p>
    <w:p w14:paraId="57A86C7C">
      <w:pPr>
        <w:pStyle w:val="8"/>
        <w:spacing w:before="278"/>
        <w:ind w:left="0"/>
        <w:rPr>
          <w:bCs/>
        </w:rPr>
      </w:pPr>
      <w:r>
        <w:rPr>
          <w:bCs/>
        </w:rPr>
        <w:t xml:space="preserve">The Admin Authentication Module provides secure access to the application by ensuring that only authorized administrators can use the system. Secure login functionality is implemented using </w:t>
      </w:r>
      <w:r>
        <w:t xml:space="preserve">JSON Web Token (JWT) </w:t>
      </w:r>
      <w:r>
        <w:rPr>
          <w:bCs/>
        </w:rPr>
        <w:t>authentication, where user credentials are verified before generating an access token. Passwords are securely encrypted before being stored in the database to improve security. The module protects all sensitive APIs related to employee management, campaign creation, reporting, and audit logs. It also supports password updates and secure session management, ensuring reliable authentication throughout the application.</w:t>
      </w:r>
    </w:p>
    <w:p w14:paraId="21AB37F2">
      <w:pPr>
        <w:pStyle w:val="8"/>
        <w:spacing w:before="278"/>
        <w:ind w:left="0"/>
        <w:rPr>
          <w:bCs/>
        </w:rPr>
      </w:pPr>
    </w:p>
    <w:p w14:paraId="60DE3B8B">
      <w:pPr>
        <w:pStyle w:val="5"/>
        <w:numPr>
          <w:ilvl w:val="0"/>
          <w:numId w:val="1"/>
        </w:numPr>
        <w:tabs>
          <w:tab w:val="left" w:pos="300"/>
        </w:tabs>
        <w:spacing w:before="1"/>
        <w:ind w:left="300" w:hanging="277"/>
      </w:pPr>
      <w:r>
        <w:t xml:space="preserve">Employee Management Module : </w:t>
      </w:r>
    </w:p>
    <w:p w14:paraId="2B65D17E">
      <w:pPr>
        <w:pStyle w:val="5"/>
        <w:tabs>
          <w:tab w:val="left" w:pos="300"/>
        </w:tabs>
        <w:spacing w:before="1"/>
        <w:ind w:left="300"/>
      </w:pPr>
    </w:p>
    <w:p w14:paraId="73FFB3A4">
      <w:pPr>
        <w:pStyle w:val="5"/>
        <w:tabs>
          <w:tab w:val="left" w:pos="300"/>
        </w:tabs>
        <w:spacing w:before="1"/>
        <w:jc w:val="both"/>
        <w:rPr>
          <w:b w:val="0"/>
          <w:bCs w:val="0"/>
        </w:rPr>
      </w:pPr>
      <w:r>
        <w:rPr>
          <w:b w:val="0"/>
          <w:bCs w:val="0"/>
        </w:rPr>
        <w:t>The Employee Management Module is responsible for maintaining employee records used during phishing simulation campaigns. Administrators can add, edit, delete, and search employee details such as employee ID, name, email address, and department. The module ensures that employee information remains accurate and up to date before launching campaigns. Proper employee management enables administrators to organize employees efficiently and target selected departments or groups during phishing awareness exercises.</w:t>
      </w:r>
    </w:p>
    <w:p w14:paraId="6206054B">
      <w:pPr>
        <w:pStyle w:val="5"/>
        <w:tabs>
          <w:tab w:val="left" w:pos="300"/>
        </w:tabs>
        <w:spacing w:before="1"/>
      </w:pPr>
    </w:p>
    <w:p w14:paraId="3CD1B398">
      <w:pPr>
        <w:pStyle w:val="8"/>
        <w:numPr>
          <w:ilvl w:val="0"/>
          <w:numId w:val="1"/>
        </w:numPr>
        <w:rPr>
          <w:b/>
        </w:rPr>
      </w:pPr>
      <w:r>
        <w:rPr>
          <w:b/>
        </w:rPr>
        <w:t>Campaign Management Module</w:t>
      </w:r>
    </w:p>
    <w:p w14:paraId="543ED3A9">
      <w:pPr>
        <w:pStyle w:val="8"/>
        <w:ind w:left="301"/>
        <w:rPr>
          <w:b/>
        </w:rPr>
      </w:pPr>
    </w:p>
    <w:p w14:paraId="59FA991D">
      <w:pPr>
        <w:pStyle w:val="8"/>
        <w:ind w:left="0"/>
        <w:sectPr>
          <w:footerReference r:id="rId3" w:type="default"/>
          <w:pgSz w:w="12240" w:h="15840"/>
          <w:pgMar w:top="1380" w:right="992" w:bottom="1160" w:left="1417" w:header="0" w:footer="975" w:gutter="0"/>
          <w:pgNumType w:start="2"/>
          <w:cols w:space="720" w:num="1"/>
        </w:sectPr>
      </w:pPr>
      <w:r>
        <w:t>The Campaign Management Module allows administrators to create, manage, and monitor phishing simulation campaigns. Campaign details such as campaign name, email subject, target employees, scheduled date, and selected email template can be configured before launching a campaign. Once activated, phishing emails are sent automatically to selected employees using the integrated email service. The module also maintains campaign status and history, allowing administrators to review previously conducted campaigns and evaluate their effectiveness.</w:t>
      </w:r>
    </w:p>
    <w:p w14:paraId="7DD0E066">
      <w:pPr>
        <w:pStyle w:val="5"/>
        <w:numPr>
          <w:ilvl w:val="0"/>
          <w:numId w:val="1"/>
        </w:numPr>
        <w:tabs>
          <w:tab w:val="left" w:pos="305"/>
        </w:tabs>
        <w:spacing w:before="60"/>
        <w:ind w:left="305" w:hanging="282"/>
      </w:pPr>
      <w:r>
        <w:t>Email Template Management Module</w:t>
      </w:r>
    </w:p>
    <w:p w14:paraId="7B3F5AAE">
      <w:pPr>
        <w:pStyle w:val="5"/>
        <w:tabs>
          <w:tab w:val="left" w:pos="305"/>
        </w:tabs>
        <w:spacing w:before="60"/>
        <w:ind w:left="305"/>
      </w:pPr>
    </w:p>
    <w:p w14:paraId="08B4C434">
      <w:pPr>
        <w:pStyle w:val="8"/>
        <w:spacing w:before="7"/>
        <w:ind w:left="0"/>
      </w:pPr>
      <w:r>
        <w:t>The Email Template Management Module enables administrators to create reusable phishing email templates for different awareness scenarios. Templates can include customized email subjects, message content, hyperlinks, and formatting to simulate realistic phishing attacks. Multiple templates can be stored, edited, updated, or deleted whenever required. Using predefined templates reduces campaign preparation time while maintaining consistency across different phishing simulations.</w:t>
      </w:r>
    </w:p>
    <w:p w14:paraId="76C5F470">
      <w:pPr>
        <w:pStyle w:val="8"/>
        <w:spacing w:before="7"/>
        <w:ind w:left="0"/>
      </w:pPr>
    </w:p>
    <w:p w14:paraId="19D7B152">
      <w:pPr>
        <w:pStyle w:val="5"/>
        <w:numPr>
          <w:ilvl w:val="0"/>
          <w:numId w:val="1"/>
        </w:numPr>
        <w:tabs>
          <w:tab w:val="left" w:pos="300"/>
        </w:tabs>
        <w:spacing w:before="1"/>
        <w:ind w:left="300" w:hanging="277"/>
      </w:pPr>
      <w:r>
        <w:rPr>
          <w:spacing w:val="-2"/>
        </w:rPr>
        <w:t>Email Delivery and Live Tracking Module :</w:t>
      </w:r>
    </w:p>
    <w:p w14:paraId="22104902">
      <w:pPr>
        <w:pStyle w:val="5"/>
        <w:tabs>
          <w:tab w:val="left" w:pos="300"/>
        </w:tabs>
        <w:spacing w:before="1"/>
        <w:ind w:left="300"/>
      </w:pPr>
    </w:p>
    <w:p w14:paraId="41273436">
      <w:pPr>
        <w:pStyle w:val="8"/>
        <w:spacing w:before="3"/>
        <w:ind w:left="0"/>
      </w:pPr>
      <w:r>
        <w:t>The Email Delivery and Live Tracking Module is responsible for sending phishing simulation emails and monitoring employee interactions. Emails are delivered using SMTP services, and the system records important events such as email delivery status and phishing link clicks. Every interaction is stored with relevant details, including employee information, campaign details, and timestamps. This module enables administrators to identify employees who interacted with simulated phishing emails and assess their awareness levels through real-time monitoring.</w:t>
      </w:r>
    </w:p>
    <w:p w14:paraId="199B60A2">
      <w:pPr>
        <w:pStyle w:val="8"/>
        <w:spacing w:before="3"/>
        <w:ind w:left="0"/>
      </w:pPr>
    </w:p>
    <w:p w14:paraId="180AC49A">
      <w:pPr>
        <w:pStyle w:val="5"/>
        <w:numPr>
          <w:ilvl w:val="0"/>
          <w:numId w:val="1"/>
        </w:numPr>
        <w:tabs>
          <w:tab w:val="left" w:pos="300"/>
        </w:tabs>
        <w:spacing w:before="0"/>
        <w:ind w:left="300" w:hanging="277"/>
      </w:pPr>
      <w:r>
        <w:rPr>
          <w:spacing w:val="-2"/>
        </w:rPr>
        <w:t>Dashboard and Analytics Module:</w:t>
      </w:r>
    </w:p>
    <w:p w14:paraId="288BEDD4">
      <w:pPr>
        <w:pStyle w:val="8"/>
      </w:pPr>
    </w:p>
    <w:p w14:paraId="6EE862BB">
      <w:pPr>
        <w:pStyle w:val="8"/>
        <w:jc w:val="left"/>
      </w:pPr>
      <w:r>
        <w:t>The Dashboard and Analytics Module provides a centralized interface for monitoring campaign performance and employee responses. The dashboard displays information such as the total number of employees, campaigns conducted, emails sent, successful deliveries, and phishing link clicks. Interactive charts and summary cards help administrators analyze campaign performance and identify employees or departments that may require additional cybersecurity awareness training. These analytical insights support informed decision-making and continuous improvement of organizational security practices.</w:t>
      </w:r>
    </w:p>
    <w:p w14:paraId="4DF4E6C7">
      <w:pPr>
        <w:pStyle w:val="8"/>
        <w:jc w:val="left"/>
      </w:pPr>
    </w:p>
    <w:p w14:paraId="0D9A34EC">
      <w:pPr>
        <w:pStyle w:val="8"/>
        <w:numPr>
          <w:ilvl w:val="0"/>
          <w:numId w:val="1"/>
        </w:numPr>
        <w:jc w:val="left"/>
        <w:rPr>
          <w:b/>
          <w:bCs/>
        </w:rPr>
      </w:pPr>
      <w:r>
        <w:rPr>
          <w:b/>
          <w:bCs/>
        </w:rPr>
        <w:t>Audit Log and Reporting Module</w:t>
      </w:r>
    </w:p>
    <w:p w14:paraId="7863C447">
      <w:pPr>
        <w:pStyle w:val="8"/>
        <w:ind w:left="301"/>
        <w:jc w:val="left"/>
        <w:rPr>
          <w:b/>
          <w:bCs/>
        </w:rPr>
      </w:pPr>
    </w:p>
    <w:p w14:paraId="08F44DC6">
      <w:pPr>
        <w:pStyle w:val="8"/>
        <w:ind w:left="0"/>
        <w:rPr>
          <w:b/>
          <w:bCs/>
        </w:rPr>
        <w:sectPr>
          <w:pgSz w:w="12240" w:h="15840"/>
          <w:pgMar w:top="1320" w:right="992" w:bottom="1200" w:left="1417" w:header="0" w:footer="975" w:gutter="0"/>
          <w:cols w:space="720" w:num="1"/>
        </w:sectPr>
      </w:pPr>
      <w:r>
        <w:t>The Audit Log and Reporting Module maintains a record of all important administrative activities performed within the platform. Operations such as administrator login, employee management, campaign creation, email template modifications, and report generation are automatically recorded with timestamps. These audit logs improve accountability and provide a complete history of system activities. The reporting functionality allows administrators to generate PDF reports containing campaign statistics, employee participation, and tracking</w:t>
      </w:r>
      <w:r>
        <w:rPr>
          <w:b/>
          <w:bCs/>
        </w:rPr>
        <w:t xml:space="preserve"> </w:t>
      </w:r>
      <w:r>
        <w:t>results</w:t>
      </w:r>
    </w:p>
    <w:p w14:paraId="1F586A51">
      <w:pPr>
        <w:pStyle w:val="3"/>
        <w:ind w:right="416"/>
      </w:pPr>
      <w:bookmarkStart w:id="5" w:name="Methodology"/>
      <w:bookmarkEnd w:id="5"/>
      <w:r>
        <w:rPr>
          <w:spacing w:val="-2"/>
        </w:rPr>
        <w:t>Methodology</w:t>
      </w:r>
    </w:p>
    <w:p w14:paraId="1DF3608C">
      <w:pPr>
        <w:pStyle w:val="5"/>
        <w:spacing w:before="275"/>
      </w:pPr>
      <w:bookmarkStart w:id="6" w:name="Learning_Phase"/>
      <w:bookmarkEnd w:id="6"/>
      <w:r>
        <w:t>Learning</w:t>
      </w:r>
      <w:r>
        <w:rPr>
          <w:spacing w:val="-18"/>
        </w:rPr>
        <w:t xml:space="preserve"> </w:t>
      </w:r>
      <w:r>
        <w:rPr>
          <w:spacing w:val="-4"/>
        </w:rPr>
        <w:t>Phase</w:t>
      </w:r>
    </w:p>
    <w:p w14:paraId="1CCB9A67">
      <w:pPr>
        <w:pStyle w:val="8"/>
        <w:spacing w:before="274"/>
        <w:ind w:right="444"/>
      </w:pPr>
      <w:r>
        <w:t>The project began with understanding the concepts of phishing attacks, cybersecurity awareness, and enterprise security requirements. During this phase, I studied how phishing campaigns are conducted in organizations and how employee awareness can be evaluated through simulated attacks. I also learned the technologies required for developing the platform, including FastAPI for backend development, React for frontend development, PostgreSQL for database management, SQLAlchemy ORM for database operations, JWT authentication for secure access, and SMTP services for email delivery. This learning phase provided the technical foundation required to design and implement a secure phishing simulation platform.</w:t>
      </w:r>
    </w:p>
    <w:p w14:paraId="49EF1618">
      <w:pPr>
        <w:pStyle w:val="5"/>
        <w:jc w:val="both"/>
        <w:rPr>
          <w:spacing w:val="-4"/>
        </w:rPr>
      </w:pPr>
      <w:r>
        <w:t>Requirement Analysis</w:t>
      </w:r>
      <w:r>
        <w:rPr>
          <w:spacing w:val="-12"/>
        </w:rPr>
        <w:t xml:space="preserve"> </w:t>
      </w:r>
      <w:r>
        <w:rPr>
          <w:spacing w:val="-4"/>
        </w:rPr>
        <w:t>Phase</w:t>
      </w:r>
    </w:p>
    <w:p w14:paraId="253C9B83">
      <w:pPr>
        <w:pStyle w:val="5"/>
        <w:jc w:val="both"/>
        <w:rPr>
          <w:b w:val="0"/>
          <w:bCs w:val="0"/>
          <w:lang w:val="en-IN"/>
        </w:rPr>
      </w:pPr>
      <w:r>
        <w:rPr>
          <w:b w:val="0"/>
          <w:bCs w:val="0"/>
          <w:lang w:val="en-IN"/>
        </w:rPr>
        <w:t>A detailed analysis was carried out to identify the functional and security requirements of the application. The primary objective was to develop a centralized platform that enables administrators to create phishing campaigns, manage employee records, send phishing simulation emails, monitor employee interactions, and generate analytical reports.The analysis also identified several supporting requirements such as secure administrator authentication, reusable email templates, campaign scheduling, live tracking of employee responses, audit logging, dashboard analytics, and report generation. Based on these requirements, the system was divided into independent modules, allowing each functionality to be developed and tested separately before integration.</w:t>
      </w:r>
    </w:p>
    <w:p w14:paraId="09497BD5">
      <w:pPr>
        <w:pStyle w:val="5"/>
        <w:jc w:val="both"/>
      </w:pPr>
      <w:r>
        <w:t>System Design and Implementation Phase</w:t>
      </w:r>
    </w:p>
    <w:p w14:paraId="30692F6B">
      <w:pPr>
        <w:pStyle w:val="5"/>
        <w:jc w:val="both"/>
        <w:rPr>
          <w:b w:val="0"/>
          <w:bCs w:val="0"/>
          <w:lang w:val="en-IN"/>
        </w:rPr>
      </w:pPr>
      <w:r>
        <w:rPr>
          <w:b w:val="0"/>
          <w:bCs w:val="0"/>
          <w:lang w:val="en-IN"/>
        </w:rPr>
        <w:t>The implementation phase focused on developing the application using a modular architecture. The backend was developed using FastAPI, which provides secure</w:t>
      </w:r>
      <w:r>
        <w:rPr>
          <w:lang w:val="en-IN"/>
        </w:rPr>
        <w:t xml:space="preserve"> </w:t>
      </w:r>
      <w:r>
        <w:rPr>
          <w:b w:val="0"/>
          <w:bCs w:val="0"/>
          <w:lang w:val="en-IN"/>
        </w:rPr>
        <w:t>and high-performance REST APIs for handling business logic and database communication. The frontend was developed using React, providing an interactive and user-friendly interface for administrators. PostgreSQL was used as the centralized database to store employee information, campaign details, tracking logs, email templates, audit records, and generated reports.</w:t>
      </w:r>
    </w:p>
    <w:p w14:paraId="09C79CF0">
      <w:pPr>
        <w:pStyle w:val="5"/>
        <w:jc w:val="both"/>
        <w:rPr>
          <w:b w:val="0"/>
          <w:bCs w:val="0"/>
          <w:lang w:val="en-IN"/>
        </w:rPr>
      </w:pPr>
    </w:p>
    <w:p w14:paraId="265CD944">
      <w:pPr>
        <w:pStyle w:val="5"/>
        <w:jc w:val="both"/>
        <w:rPr>
          <w:b w:val="0"/>
          <w:bCs w:val="0"/>
          <w:lang w:val="en-IN"/>
        </w:rPr>
      </w:pPr>
    </w:p>
    <w:p w14:paraId="4E4CEBE5">
      <w:pPr>
        <w:pStyle w:val="5"/>
        <w:jc w:val="both"/>
        <w:rPr>
          <w:b w:val="0"/>
          <w:bCs w:val="0"/>
          <w:lang w:val="en-IN"/>
        </w:rPr>
      </w:pPr>
      <w:r>
        <w:rPr>
          <w:b w:val="0"/>
          <w:bCs w:val="0"/>
          <w:lang w:val="en-IN"/>
        </w:rPr>
        <w:t>The project was implemented through several functional modules. The Admin Authentication Module was developed using JWT-based authentication to provide secure administrator access. The Employee Management Module allows administrators to add, update, delete, and organize employee records. The Campaign Management Module enables the creation, scheduling, and management of phishing campaigns, while the Email Template Module provides reusable templates for different phishing scenarios.</w:t>
      </w:r>
    </w:p>
    <w:p w14:paraId="780289BA">
      <w:pPr>
        <w:pStyle w:val="5"/>
        <w:jc w:val="both"/>
        <w:rPr>
          <w:b w:val="0"/>
          <w:bCs w:val="0"/>
          <w:lang w:val="en-IN"/>
        </w:rPr>
      </w:pPr>
      <w:r>
        <w:rPr>
          <w:b w:val="0"/>
          <w:bCs w:val="0"/>
          <w:lang w:val="en-IN"/>
        </w:rPr>
        <w:t>The Email Delivery and Tracking Module integrates SMTP services to send phishing simulation emails and records employee interactions, including email delivery status and phishing link clicks. The Dashboard and Analytics Module displays campaign statistics, employee responses, and graphical reports. The Audit Log Module records administrative activities such as login, campaign creation, employee updates, and report generation, ensuring accountability and transparency throughout the application.</w:t>
      </w:r>
    </w:p>
    <w:p w14:paraId="0DECAC3C">
      <w:pPr>
        <w:pStyle w:val="5"/>
        <w:jc w:val="both"/>
        <w:rPr>
          <w:lang w:val="en-IN"/>
        </w:rPr>
      </w:pPr>
      <w:r>
        <w:rPr>
          <w:lang w:val="en-IN"/>
        </w:rPr>
        <w:t>Testing and Validation Phase</w:t>
      </w:r>
    </w:p>
    <w:p w14:paraId="39B5D1C9">
      <w:pPr>
        <w:pStyle w:val="5"/>
        <w:jc w:val="both"/>
        <w:rPr>
          <w:b w:val="0"/>
          <w:bCs w:val="0"/>
          <w:lang w:val="en-IN"/>
        </w:rPr>
      </w:pPr>
      <w:r>
        <w:rPr>
          <w:b w:val="0"/>
          <w:bCs w:val="0"/>
          <w:lang w:val="en-IN"/>
        </w:rPr>
        <w:t>After implementation, the application underwent comprehensive testing to verify the correct functioning of each module. Functional testing was performed to validate administrator authentication, employee management, campaign creation, email template management, phishing email delivery, live tracking, dashboard analytics, report generation, and audit logging.</w:t>
      </w:r>
    </w:p>
    <w:p w14:paraId="2B4F4299">
      <w:pPr>
        <w:pStyle w:val="5"/>
        <w:jc w:val="both"/>
        <w:rPr>
          <w:b w:val="0"/>
          <w:bCs w:val="0"/>
          <w:lang w:val="en-IN"/>
        </w:rPr>
      </w:pPr>
      <w:r>
        <w:rPr>
          <w:b w:val="0"/>
          <w:bCs w:val="0"/>
          <w:lang w:val="en-IN"/>
        </w:rPr>
        <w:t>Different test cases were executed to verify user authentication, campaign execution, employee tracking, database operations, and report generation. APIs were tested using Swagger UI, while frontend functionality was verified through the React application. Integration testing ensured that communication between the frontend, backend, database, and email services operated correctly. Errors identified during testing were resolved through debugging and repeated validation until all modules functioned reliably.</w:t>
      </w:r>
    </w:p>
    <w:p w14:paraId="305628AD">
      <w:pPr>
        <w:pStyle w:val="5"/>
        <w:jc w:val="both"/>
      </w:pPr>
    </w:p>
    <w:p w14:paraId="305B1167">
      <w:pPr>
        <w:pStyle w:val="8"/>
        <w:spacing w:before="283"/>
        <w:ind w:right="445"/>
      </w:pPr>
      <w:bookmarkStart w:id="7" w:name="A_detailed_analysis_was_conducted_to_ide"/>
      <w:bookmarkEnd w:id="7"/>
      <w:bookmarkStart w:id="8" w:name="Implementation_Phase"/>
      <w:bookmarkEnd w:id="8"/>
      <w:r>
        <w:t>.</w:t>
      </w:r>
    </w:p>
    <w:p w14:paraId="30B77549">
      <w:pPr>
        <w:pStyle w:val="8"/>
        <w:sectPr>
          <w:pgSz w:w="12240" w:h="15840"/>
          <w:pgMar w:top="1380" w:right="992" w:bottom="1200" w:left="1417" w:header="0" w:footer="975" w:gutter="0"/>
          <w:cols w:space="720" w:num="1"/>
        </w:sectPr>
      </w:pPr>
    </w:p>
    <w:p w14:paraId="30131742">
      <w:pPr>
        <w:pStyle w:val="8"/>
        <w:spacing w:before="274"/>
        <w:ind w:right="450"/>
        <w:rPr>
          <w:b/>
          <w:bCs/>
          <w:lang w:val="en-IN"/>
        </w:rPr>
      </w:pPr>
      <w:r>
        <w:rPr>
          <w:b/>
          <w:bCs/>
          <w:lang w:val="en-IN"/>
        </w:rPr>
        <w:t>Justification of the Chosen Solution</w:t>
      </w:r>
    </w:p>
    <w:p w14:paraId="67701CA3">
      <w:pPr>
        <w:pStyle w:val="8"/>
        <w:spacing w:before="274"/>
        <w:ind w:right="450"/>
        <w:rPr>
          <w:lang w:val="en-IN"/>
        </w:rPr>
      </w:pPr>
      <w:r>
        <w:rPr>
          <w:lang w:val="en-IN"/>
        </w:rPr>
        <w:t>The selected technologies were chosen based on their reliability, scalability, and suitability for enterprise web applications. FastAPI was selected for its high performance, automatic API documentation, and efficient REST API development. React was used to build a responsive and interactive user interface, while PostgreSQL provided secure and reliable storage for organizational data. JWT authentication enhanced application security by protecting administrative resources, and SMTP integration enabled automated phishing email delivery. The modular architecture simplified development, testing, and future maintenance while allowing additional features to be integrated with minimal changes to the existing system.</w:t>
      </w:r>
    </w:p>
    <w:p w14:paraId="53077500">
      <w:pPr>
        <w:pStyle w:val="8"/>
        <w:spacing w:before="274"/>
        <w:ind w:right="450"/>
        <w:rPr>
          <w:lang w:val="en-IN"/>
        </w:rPr>
      </w:pPr>
      <w:r>
        <w:rPr>
          <w:lang w:val="en-IN"/>
        </w:rPr>
        <w:t>The structured methodology adopted during the project ensured the successful development of a secure, scalable, and user-friendly phishing simulation platform. By combining secure authentication, centralized data management, real-time tracking, analytics, reporting, and audit logging, the application provides organizations with an effective solution for conducting phishing awareness campaigns and evaluating employee cybersecurity readiness.</w:t>
      </w:r>
    </w:p>
    <w:p w14:paraId="5D0186C3">
      <w:pPr>
        <w:pStyle w:val="8"/>
        <w:spacing w:before="274"/>
        <w:ind w:right="450"/>
        <w:sectPr>
          <w:pgSz w:w="12240" w:h="15840"/>
          <w:pgMar w:top="1360" w:right="992" w:bottom="1200" w:left="1417" w:header="0" w:footer="975" w:gutter="0"/>
          <w:cols w:space="720" w:num="1"/>
        </w:sectPr>
      </w:pPr>
    </w:p>
    <w:p w14:paraId="786394E3">
      <w:pPr>
        <w:pStyle w:val="8"/>
        <w:ind w:left="0"/>
        <w:jc w:val="center"/>
        <w:rPr>
          <w:b/>
          <w:bCs/>
          <w:sz w:val="36"/>
          <w:szCs w:val="36"/>
          <w:lang w:val="en-IN"/>
        </w:rPr>
      </w:pPr>
      <w:bookmarkStart w:id="9" w:name="Justification_of_the_Chosen_Solution"/>
      <w:bookmarkEnd w:id="9"/>
      <w:r>
        <w:rPr>
          <w:b/>
          <w:bCs/>
          <w:sz w:val="36"/>
          <w:szCs w:val="36"/>
        </w:rPr>
        <w:t>Overview</w:t>
      </w:r>
      <w:r>
        <w:rPr>
          <w:b/>
          <w:bCs/>
          <w:sz w:val="36"/>
          <w:szCs w:val="36"/>
          <w:lang w:val="en-IN"/>
        </w:rPr>
        <w:t>: Enterprise Phishing Simulation and Tracking Platform</w:t>
      </w:r>
    </w:p>
    <w:p w14:paraId="3C8C7866">
      <w:pPr>
        <w:pStyle w:val="8"/>
        <w:ind w:left="0"/>
        <w:jc w:val="center"/>
        <w:rPr>
          <w:b/>
          <w:bCs/>
          <w:sz w:val="36"/>
          <w:szCs w:val="36"/>
          <w:lang w:val="en-IN"/>
        </w:rPr>
      </w:pPr>
    </w:p>
    <w:p w14:paraId="1F53BF27">
      <w:pPr>
        <w:pStyle w:val="8"/>
        <w:rPr>
          <w:lang w:val="en-IN"/>
        </w:rPr>
      </w:pPr>
      <w:r>
        <w:rPr>
          <w:lang w:val="en-IN"/>
        </w:rPr>
        <w:t xml:space="preserve">The </w:t>
      </w:r>
      <w:r>
        <w:rPr>
          <w:b/>
          <w:bCs/>
          <w:lang w:val="en-IN"/>
        </w:rPr>
        <w:t>Enterprise Phishing Simulation and Tracking Platform</w:t>
      </w:r>
      <w:r>
        <w:rPr>
          <w:lang w:val="en-IN"/>
        </w:rPr>
        <w:t xml:space="preserve"> is a centralized web-based cybersecurity application developed to help organizations improve employee awareness of phishing attacks through controlled phishing simulation campaigns. The platform enables administrators to create realistic phishing scenarios, send simulated phishing emails to employees, monitor employee interactions, and analyze campaign results through a centralized dashboard. By providing a safe environment for phishing awareness training, the system helps organizations identify security risks associated with human behavior and strengthen their overall cybersecurity posture.</w:t>
      </w:r>
    </w:p>
    <w:p w14:paraId="665BCB9F">
      <w:pPr>
        <w:pStyle w:val="8"/>
        <w:rPr>
          <w:lang w:val="en-IN"/>
        </w:rPr>
      </w:pPr>
    </w:p>
    <w:p w14:paraId="6AD90A37">
      <w:pPr>
        <w:pStyle w:val="8"/>
        <w:rPr>
          <w:lang w:val="en-IN"/>
        </w:rPr>
      </w:pPr>
      <w:r>
        <w:rPr>
          <w:lang w:val="en-IN"/>
        </w:rPr>
        <w:t>The primary objective of the platform is to provide an effective solution for conducting phishing awareness campaigns without exposing employees to actual cyber threats. Instead of relying solely on theoretical training, the platform allows organizations to evaluate employee responses through practical simulations. Every interaction, including email delivery, phishing link clicks, and campaign participation, is recorded and analyzed to measure employee awareness levels. This information assists administrators in identifying vulnerable users, evaluating the effectiveness of awareness programs, and planning future cybersecurity training.</w:t>
      </w:r>
    </w:p>
    <w:p w14:paraId="06406622">
      <w:pPr>
        <w:pStyle w:val="8"/>
        <w:rPr>
          <w:lang w:val="en-IN"/>
        </w:rPr>
      </w:pPr>
    </w:p>
    <w:p w14:paraId="2369D206">
      <w:pPr>
        <w:pStyle w:val="8"/>
        <w:rPr>
          <w:lang w:val="en-IN"/>
        </w:rPr>
      </w:pPr>
      <w:r>
        <w:rPr>
          <w:lang w:val="en-IN"/>
        </w:rPr>
        <w:t>The application follows a centralized architecture where all employee information, campaign records, email templates, tracking logs, audit records, and analytical reports are securely stored in a PostgreSQL database. The backend is developed using FastAPI, which provides secure and high-performance REST APIs for managing application functionality, while the frontend is built using React to provide an intuitive and responsive user interface. Secure administrator authentication is implemented using JSON Web Tokens (JWT), ensuring that only authorized personnel can access and manage the platform. SMTP services are integrated to automate the delivery of phishing simulation emails, enabling efficient execution of awareness campaigns across the organization.</w:t>
      </w:r>
    </w:p>
    <w:p w14:paraId="2030C7E2">
      <w:pPr>
        <w:pStyle w:val="8"/>
        <w:rPr>
          <w:lang w:val="en-IN"/>
        </w:rPr>
      </w:pPr>
    </w:p>
    <w:p w14:paraId="2DAAF557">
      <w:pPr>
        <w:pStyle w:val="8"/>
        <w:rPr>
          <w:lang w:val="en-IN"/>
        </w:rPr>
      </w:pPr>
      <w:r>
        <w:rPr>
          <w:lang w:val="en-IN"/>
        </w:rPr>
        <w:t xml:space="preserve">The platform provides a complete workflow for managing phishing awareness campaigns. Administrators begin by maintaining employee information within the system and creating reusable phishing email templates. Campaigns can then be created by selecting employees, assigning email templates, and scheduling or launching phishing simulations. Once emails are delivered, the system continuously tracks employee interactions and records important events in the centralized database. Administrators can monitor campaign progress in real time through an interactive dashboard and generate reports to evaluate campaign performance. </w:t>
      </w:r>
    </w:p>
    <w:p w14:paraId="1292D72F">
      <w:pPr>
        <w:pStyle w:val="8"/>
        <w:rPr>
          <w:lang w:val="en-IN"/>
        </w:rPr>
      </w:pPr>
      <w:r>
        <w:rPr>
          <w:lang w:val="en-IN"/>
        </w:rPr>
        <w:t>The system is designed with a modular architecture, allowing each functional component to operate independently while sharing information through a centralized database. This design improves maintainability, scalability, and overall system performance. New modules or additional security features can be integrated into the platform without affecting existing functionalities, making the application suitable for future enhancements.</w:t>
      </w:r>
    </w:p>
    <w:p w14:paraId="3AD43D50">
      <w:pPr>
        <w:pStyle w:val="8"/>
        <w:rPr>
          <w:lang w:val="en-IN"/>
        </w:rPr>
      </w:pPr>
    </w:p>
    <w:p w14:paraId="2655F1FA">
      <w:pPr>
        <w:pStyle w:val="8"/>
        <w:rPr>
          <w:b/>
          <w:bCs/>
          <w:lang w:val="en-IN"/>
        </w:rPr>
      </w:pPr>
      <w:r>
        <w:rPr>
          <w:b/>
          <w:bCs/>
          <w:lang w:val="en-IN"/>
        </w:rPr>
        <w:t>Scope of the System</w:t>
      </w:r>
    </w:p>
    <w:p w14:paraId="4A30DDBC">
      <w:pPr>
        <w:pStyle w:val="8"/>
        <w:rPr>
          <w:lang w:val="en-IN"/>
        </w:rPr>
      </w:pPr>
      <w:r>
        <w:rPr>
          <w:lang w:val="en-IN"/>
        </w:rPr>
        <w:t>The Enterprise Phishing Simulation and Tracking Platform covers the following major functional areas:</w:t>
      </w:r>
    </w:p>
    <w:p w14:paraId="4FB74DF0">
      <w:pPr>
        <w:pStyle w:val="8"/>
        <w:numPr>
          <w:ilvl w:val="0"/>
          <w:numId w:val="2"/>
        </w:numPr>
        <w:jc w:val="left"/>
        <w:rPr>
          <w:lang w:val="en-IN"/>
        </w:rPr>
      </w:pPr>
      <w:r>
        <w:rPr>
          <w:b/>
          <w:bCs/>
          <w:lang w:val="en-IN"/>
        </w:rPr>
        <w:t>Secure Administrator Authentication:</w:t>
      </w:r>
      <w:r>
        <w:rPr>
          <w:lang w:val="en-IN"/>
        </w:rPr>
        <w:br w:type="textWrapping"/>
      </w:r>
      <w:r>
        <w:rPr>
          <w:lang w:val="en-IN"/>
        </w:rPr>
        <w:t xml:space="preserve">Provides secure login functionality using JWT authentication, ensuring that only authorized administrators can access and manage the platform. </w:t>
      </w:r>
    </w:p>
    <w:p w14:paraId="4635C575">
      <w:pPr>
        <w:pStyle w:val="8"/>
        <w:numPr>
          <w:ilvl w:val="0"/>
          <w:numId w:val="2"/>
        </w:numPr>
        <w:jc w:val="left"/>
        <w:rPr>
          <w:lang w:val="en-IN"/>
        </w:rPr>
      </w:pPr>
      <w:r>
        <w:rPr>
          <w:b/>
          <w:bCs/>
          <w:lang w:val="en-IN"/>
        </w:rPr>
        <w:t>Employee Management:</w:t>
      </w:r>
      <w:r>
        <w:rPr>
          <w:lang w:val="en-IN"/>
        </w:rPr>
        <w:br w:type="textWrapping"/>
      </w:r>
      <w:r>
        <w:rPr>
          <w:lang w:val="en-IN"/>
        </w:rPr>
        <w:t xml:space="preserve">Maintains employee information, including employee ID, name, email address, and department, allowing administrators to organize employees for phishing awareness campaigns. </w:t>
      </w:r>
    </w:p>
    <w:p w14:paraId="17E4E81B">
      <w:pPr>
        <w:pStyle w:val="8"/>
        <w:numPr>
          <w:ilvl w:val="0"/>
          <w:numId w:val="2"/>
        </w:numPr>
        <w:jc w:val="left"/>
        <w:rPr>
          <w:lang w:val="en-IN"/>
        </w:rPr>
      </w:pPr>
      <w:r>
        <w:rPr>
          <w:b/>
          <w:bCs/>
          <w:lang w:val="en-IN"/>
        </w:rPr>
        <w:t>Campaign Management:</w:t>
      </w:r>
      <w:r>
        <w:rPr>
          <w:lang w:val="en-IN"/>
        </w:rPr>
        <w:br w:type="textWrapping"/>
      </w:r>
      <w:r>
        <w:rPr>
          <w:lang w:val="en-IN"/>
        </w:rPr>
        <w:t xml:space="preserve">Enables administrators to create, update, schedule, launch, and manage phishing simulation campaigns while maintaining campaign history and status information. </w:t>
      </w:r>
    </w:p>
    <w:p w14:paraId="43A91C0A">
      <w:pPr>
        <w:pStyle w:val="8"/>
        <w:numPr>
          <w:ilvl w:val="0"/>
          <w:numId w:val="2"/>
        </w:numPr>
        <w:jc w:val="left"/>
        <w:rPr>
          <w:lang w:val="en-IN"/>
        </w:rPr>
      </w:pPr>
      <w:r>
        <w:rPr>
          <w:b/>
          <w:bCs/>
          <w:lang w:val="en-IN"/>
        </w:rPr>
        <w:t>Email Template Management:</w:t>
      </w:r>
      <w:r>
        <w:rPr>
          <w:lang w:val="en-IN"/>
        </w:rPr>
        <w:br w:type="textWrapping"/>
      </w:r>
      <w:r>
        <w:rPr>
          <w:lang w:val="en-IN"/>
        </w:rPr>
        <w:t xml:space="preserve">Supports the creation and maintenance of reusable phishing email templates with customizable subjects, message content, hyperlinks, and formatting for different phishing scenarios. </w:t>
      </w:r>
    </w:p>
    <w:p w14:paraId="49A5895E">
      <w:pPr>
        <w:pStyle w:val="8"/>
        <w:numPr>
          <w:ilvl w:val="0"/>
          <w:numId w:val="2"/>
        </w:numPr>
        <w:jc w:val="left"/>
        <w:rPr>
          <w:lang w:val="en-IN"/>
        </w:rPr>
      </w:pPr>
      <w:r>
        <w:rPr>
          <w:b/>
          <w:bCs/>
          <w:lang w:val="en-IN"/>
        </w:rPr>
        <w:t>Phishing Email Delivery and Live Tracking:</w:t>
      </w:r>
      <w:r>
        <w:rPr>
          <w:lang w:val="en-IN"/>
        </w:rPr>
        <w:br w:type="textWrapping"/>
      </w:r>
      <w:r>
        <w:rPr>
          <w:lang w:val="en-IN"/>
        </w:rPr>
        <w:t xml:space="preserve">Sends phishing simulation emails using SMTP services and records employee interactions such as email delivery, phishing link clicks, and response timestamps to evaluate awareness levels. </w:t>
      </w:r>
    </w:p>
    <w:p w14:paraId="6E93BDE7">
      <w:pPr>
        <w:pStyle w:val="8"/>
        <w:numPr>
          <w:ilvl w:val="0"/>
          <w:numId w:val="2"/>
        </w:numPr>
        <w:jc w:val="left"/>
        <w:rPr>
          <w:lang w:val="en-IN"/>
        </w:rPr>
      </w:pPr>
      <w:r>
        <w:rPr>
          <w:b/>
          <w:bCs/>
          <w:lang w:val="en-IN"/>
        </w:rPr>
        <w:t>Dashboard and Analytics:</w:t>
      </w:r>
      <w:r>
        <w:rPr>
          <w:lang w:val="en-IN"/>
        </w:rPr>
        <w:br w:type="textWrapping"/>
      </w:r>
      <w:r>
        <w:rPr>
          <w:lang w:val="en-IN"/>
        </w:rPr>
        <w:t xml:space="preserve">Provides an interactive dashboard displaying campaign statistics, employee responses, click rates, campaign summaries, and graphical analytics for monitoring phishing awareness activities. </w:t>
      </w:r>
    </w:p>
    <w:p w14:paraId="34E93031">
      <w:pPr>
        <w:pStyle w:val="8"/>
        <w:numPr>
          <w:ilvl w:val="0"/>
          <w:numId w:val="2"/>
        </w:numPr>
        <w:jc w:val="left"/>
        <w:rPr>
          <w:lang w:val="en-IN"/>
        </w:rPr>
      </w:pPr>
      <w:r>
        <w:rPr>
          <w:b/>
          <w:bCs/>
          <w:lang w:val="en-IN"/>
        </w:rPr>
        <w:t>Audit Logging and Reporting:</w:t>
      </w:r>
      <w:r>
        <w:rPr>
          <w:lang w:val="en-IN"/>
        </w:rPr>
        <w:br w:type="textWrapping"/>
      </w:r>
      <w:r>
        <w:rPr>
          <w:lang w:val="en-IN"/>
        </w:rPr>
        <w:t xml:space="preserve">Maintains detailed records of administrative activities, including login events, campaign management, employee updates, and report generation. The system also supports PDF report generation for documentation and analysis. </w:t>
      </w:r>
    </w:p>
    <w:p w14:paraId="70EAA994">
      <w:pPr>
        <w:pStyle w:val="8"/>
        <w:numPr>
          <w:ilvl w:val="0"/>
          <w:numId w:val="2"/>
        </w:numPr>
        <w:jc w:val="left"/>
        <w:rPr>
          <w:lang w:val="en-IN"/>
        </w:rPr>
      </w:pPr>
      <w:r>
        <w:rPr>
          <w:b/>
          <w:bCs/>
          <w:lang w:val="en-IN"/>
        </w:rPr>
        <w:t>Centralized Database Management:</w:t>
      </w:r>
      <w:r>
        <w:rPr>
          <w:lang w:val="en-IN"/>
        </w:rPr>
        <w:br w:type="textWrapping"/>
      </w:r>
      <w:r>
        <w:rPr>
          <w:lang w:val="en-IN"/>
        </w:rPr>
        <w:t>Stores employee records, campaign information, tracking logs, audit logs, and reports in a centralized PostgreSQL database, ensuring secure and reliable data management.</w:t>
      </w:r>
    </w:p>
    <w:p w14:paraId="051B56BE">
      <w:pPr>
        <w:pStyle w:val="8"/>
        <w:ind w:left="0"/>
        <w:jc w:val="left"/>
      </w:pPr>
    </w:p>
    <w:p w14:paraId="6E91D930">
      <w:pPr>
        <w:pStyle w:val="8"/>
        <w:ind w:left="0"/>
        <w:jc w:val="left"/>
      </w:pPr>
    </w:p>
    <w:p w14:paraId="45A90E6B">
      <w:pPr>
        <w:pStyle w:val="8"/>
        <w:ind w:left="0"/>
        <w:jc w:val="left"/>
        <w:sectPr>
          <w:pgSz w:w="12240" w:h="15840"/>
          <w:pgMar w:top="1360" w:right="992" w:bottom="1160" w:left="1417" w:header="0" w:footer="975" w:gutter="0"/>
          <w:cols w:space="720" w:num="1"/>
        </w:sectPr>
      </w:pPr>
      <w:r>
        <w:t xml:space="preserve">The </w:t>
      </w:r>
      <w:r>
        <w:rPr>
          <w:b/>
          <w:bCs/>
        </w:rPr>
        <w:t>Enterprise Phishing Simulation and Tracking Platform</w:t>
      </w:r>
      <w:r>
        <w:t xml:space="preserve"> transforms traditional cybersecurity awareness programs into a centralized and data-driven process. By integrating secure authentication, campaign management, phishing email delivery, live tracking, dashboard analytics, reporting, and audit logging into a single platform, the system enables organizations to evaluate employee awareness, identify security weaknesses, and improve their resilience against phishing attacks through continuous assessment and training.</w:t>
      </w:r>
      <w:bookmarkStart w:id="10" w:name="Overview:_USB_Activity_Monitoring_and_En"/>
      <w:bookmarkEnd w:id="10"/>
    </w:p>
    <w:p w14:paraId="4B823C79">
      <w:pPr>
        <w:pStyle w:val="8"/>
        <w:ind w:left="0"/>
        <w:jc w:val="left"/>
        <w:rPr>
          <w:sz w:val="20"/>
        </w:rPr>
      </w:pPr>
    </w:p>
    <w:p w14:paraId="3B8A3BFA">
      <w:pPr>
        <w:pStyle w:val="8"/>
        <w:spacing w:before="159"/>
        <w:jc w:val="left"/>
        <w:rPr>
          <w:b/>
          <w:bCs/>
          <w:sz w:val="36"/>
          <w:szCs w:val="36"/>
          <w:lang w:val="en-IN"/>
        </w:rPr>
      </w:pPr>
      <w:r>
        <w:rPr>
          <w:b/>
          <w:bCs/>
          <w:sz w:val="36"/>
          <w:szCs w:val="36"/>
          <w:lang w:val="en-IN"/>
        </w:rPr>
        <w:t>System Architecture</w:t>
      </w:r>
    </w:p>
    <w:p w14:paraId="412BCAF9">
      <w:pPr>
        <w:pStyle w:val="8"/>
        <w:spacing w:before="159"/>
        <w:rPr>
          <w:lang w:val="en-IN"/>
        </w:rPr>
      </w:pPr>
      <w:r>
        <w:rPr>
          <w:lang w:val="en-IN"/>
        </w:rPr>
        <w:t xml:space="preserve">The </w:t>
      </w:r>
      <w:r>
        <w:rPr>
          <w:b/>
          <w:bCs/>
          <w:lang w:val="en-IN"/>
        </w:rPr>
        <w:t>Enterprise Phishing Simulation and Tracking Platform</w:t>
      </w:r>
      <w:r>
        <w:rPr>
          <w:lang w:val="en-IN"/>
        </w:rPr>
        <w:t xml:space="preserve"> is designed using a centralized client-server architecture that enables secure management of phishing awareness campaigns within an organization. The system integrates a React-based</w:t>
      </w:r>
      <w:r>
        <w:rPr>
          <w:b/>
          <w:bCs/>
          <w:lang w:val="en-IN"/>
        </w:rPr>
        <w:t xml:space="preserve"> </w:t>
      </w:r>
      <w:r>
        <w:rPr>
          <w:lang w:val="en-IN"/>
        </w:rPr>
        <w:t>frontend, FastAPI backend, PostgreSQL database, SMTP email service, and a real-time tracking module. Each component performs a specific function while communicating through secure REST APIs, ensuring efficient data flow, centralized monitoring, and reliable system performance.</w:t>
      </w:r>
    </w:p>
    <w:p w14:paraId="4816948A">
      <w:pPr>
        <w:pStyle w:val="8"/>
        <w:spacing w:before="159"/>
        <w:rPr>
          <w:lang w:val="en-IN"/>
        </w:rPr>
      </w:pPr>
      <w:r>
        <w:rPr>
          <w:lang w:val="en-IN"/>
        </w:rPr>
        <w:t>The administrator accesses the application through the web interface developed using React. After successful authentication using JSON Web Token (JWT), the administrator can perform various operations such as managing employee records, creating phishing campaigns, designing email templates, sending phishing simulation emails, monitoring employee responses, viewing analytics, and generating reports. All requests from the frontend are processed by the FastAPI backend, which contains the core business logic of the application. The backend validates user requests, handles authentication, communicates with the database, sends emails through the SMTP server, and returns appropriate responses to the frontend.</w:t>
      </w:r>
    </w:p>
    <w:p w14:paraId="254D430F">
      <w:pPr>
        <w:pStyle w:val="8"/>
        <w:spacing w:before="159"/>
        <w:rPr>
          <w:lang w:val="en-IN"/>
        </w:rPr>
      </w:pPr>
      <w:r>
        <w:rPr>
          <w:lang w:val="en-IN"/>
        </w:rPr>
        <w:t>The PostgreSQL database acts as the central repository for storing administrator information, employee records, campaign details, email templates, tracking logs, audit logs, and generated reports. This centralized storage ensures data consistency, secure record management, and easy retrieval of historical information. SQLAlchemy ORM is used to simplify database operations and maintain efficient communication between the backend and the database.</w:t>
      </w:r>
    </w:p>
    <w:p w14:paraId="20125085">
      <w:pPr>
        <w:pStyle w:val="8"/>
        <w:spacing w:before="159"/>
        <w:rPr>
          <w:lang w:val="en-IN"/>
        </w:rPr>
      </w:pPr>
      <w:r>
        <w:rPr>
          <w:lang w:val="en-IN"/>
        </w:rPr>
        <w:t>When a phishing campaign is launched, the backend sends personalized phishing emails to selected employees using the configured SMTP email service. Each email contains a unique tracking link associated with a specific employee and campaign. Whenever an employee clicks the phishing link, the request is redirected to the tracking endpoint, where details such as employee ID, campaign ID, and timestamp are recorded in the database. These tracking records are displayed through the dashboard, allowing administrators to monitor campaign performance and analyze employee awareness in real time.</w:t>
      </w:r>
    </w:p>
    <w:p w14:paraId="135C773D">
      <w:pPr>
        <w:pStyle w:val="8"/>
        <w:spacing w:before="159"/>
        <w:rPr>
          <w:lang w:val="en-IN"/>
        </w:rPr>
      </w:pPr>
      <w:r>
        <w:rPr>
          <w:lang w:val="en-IN"/>
        </w:rPr>
        <w:t xml:space="preserve">The modular architecture adopted in this project improves scalability, maintainability, and system security. Since each module operates independently while sharing data through a centralized database, future enhancements such as role-based access control, AI-based phishing detection, advanced analytics, or multi-admin support can be integrated without major modifications to the existing system. </w:t>
      </w:r>
    </w:p>
    <w:p w14:paraId="72A62F89">
      <w:pPr>
        <w:pStyle w:val="8"/>
        <w:spacing w:before="159"/>
        <w:rPr>
          <w:lang w:val="en-IN"/>
        </w:rPr>
      </w:pPr>
    </w:p>
    <w:p w14:paraId="79A7CF63">
      <w:pPr>
        <w:pStyle w:val="8"/>
        <w:spacing w:before="159"/>
        <w:rPr>
          <w:lang w:val="en-IN"/>
        </w:rPr>
      </w:pPr>
      <w:r>
        <w:rPr>
          <w:lang w:val="en-IN"/>
        </w:rPr>
        <w:t>Overall, the system architecture provides a secure, efficient, and centralized platform for conducting phishing awareness campaigns and improving organizational cybersecurity.</w:t>
      </w:r>
    </w:p>
    <w:p w14:paraId="5E56DCA0">
      <w:pPr>
        <w:pStyle w:val="8"/>
        <w:spacing w:before="159"/>
        <w:rPr>
          <w:lang w:val="en-IN"/>
        </w:rPr>
      </w:pPr>
      <w:r>
        <w:t>The system architecture also incorporates a Dashboard, Analytics, and Audit Logging mechanism to provide administrators with complete visibility into phishing campaign activities. Data collected from employee interactions is processed by the backend and presented through an interactive dashboard that displays key metrics such as the total number of campaigns conducted, emails sent, successful deliveries, phishing link clicks, and employee participation rates. Graphical charts and statistical summaries help administrators evaluate campaign performance and identify departments or employees who may require additional cybersecurity awareness training. In addition, every important administrative action, including user authentication, campaign creation, employee management, email template modifications, and report generation, is recorded in the audit log. These audit records enhance accountability, improve system transparency, and provide a reliable history of activities for future security analysis and organizational reporting.</w:t>
      </w:r>
    </w:p>
    <w:p w14:paraId="4B49F6CC">
      <w:pPr>
        <w:pStyle w:val="8"/>
        <w:jc w:val="left"/>
        <w:rPr>
          <w:sz w:val="20"/>
        </w:rPr>
      </w:pPr>
    </w:p>
    <w:p w14:paraId="455ACAD4">
      <w:pPr>
        <w:pStyle w:val="8"/>
        <w:jc w:val="center"/>
        <w:rPr>
          <w:sz w:val="24"/>
          <w:szCs w:val="24"/>
        </w:rPr>
        <w:sectPr>
          <w:pgSz w:w="12240" w:h="15840"/>
          <w:pgMar w:top="1280" w:right="992" w:bottom="1200" w:left="1417" w:header="0" w:footer="975" w:gutter="0"/>
          <w:cols w:space="720" w:num="1"/>
        </w:sectPr>
      </w:pPr>
      <w:r>
        <w:rPr>
          <w:sz w:val="24"/>
          <w:szCs w:val="24"/>
        </w:rPr>
        <w:drawing>
          <wp:anchor distT="0" distB="0" distL="114300" distR="114300" simplePos="0" relativeHeight="251659264" behindDoc="0" locked="0" layoutInCell="1" allowOverlap="1">
            <wp:simplePos x="0" y="0"/>
            <wp:positionH relativeFrom="column">
              <wp:posOffset>14605</wp:posOffset>
            </wp:positionH>
            <wp:positionV relativeFrom="paragraph">
              <wp:posOffset>2540</wp:posOffset>
            </wp:positionV>
            <wp:extent cx="6248400" cy="4279900"/>
            <wp:effectExtent l="0" t="0" r="0" b="6350"/>
            <wp:wrapTopAndBottom/>
            <wp:docPr id="391159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59286"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248400" cy="4279900"/>
                    </a:xfrm>
                    <a:prstGeom prst="rect">
                      <a:avLst/>
                    </a:prstGeom>
                    <a:noFill/>
                  </pic:spPr>
                </pic:pic>
              </a:graphicData>
            </a:graphic>
          </wp:anchor>
        </w:drawing>
      </w:r>
      <w:r>
        <w:rPr>
          <w:sz w:val="24"/>
          <w:szCs w:val="24"/>
        </w:rPr>
        <w:t>Figure: System Architecture of the Enterprise Phishing Simulation and Tracking Platform</w:t>
      </w:r>
    </w:p>
    <w:p w14:paraId="433AED06">
      <w:pPr>
        <w:pStyle w:val="8"/>
        <w:rPr>
          <w:b/>
          <w:bCs/>
          <w:sz w:val="36"/>
          <w:szCs w:val="36"/>
          <w:lang w:val="en-IN"/>
        </w:rPr>
      </w:pPr>
      <w:r>
        <w:rPr>
          <w:b/>
          <w:bCs/>
          <w:sz w:val="36"/>
          <w:szCs w:val="36"/>
        </w:rPr>
        <w:t>Admin</w:t>
      </w:r>
      <w:r>
        <w:rPr>
          <w:b/>
          <w:bCs/>
          <w:sz w:val="36"/>
          <w:szCs w:val="36"/>
          <w:lang w:val="en-IN"/>
        </w:rPr>
        <w:t xml:space="preserve"> Authentication Module</w:t>
      </w:r>
    </w:p>
    <w:p w14:paraId="7D64BDAC">
      <w:pPr>
        <w:pStyle w:val="8"/>
        <w:rPr>
          <w:b/>
          <w:bCs/>
          <w:sz w:val="36"/>
          <w:szCs w:val="36"/>
          <w:lang w:val="en-IN"/>
        </w:rPr>
      </w:pPr>
    </w:p>
    <w:p w14:paraId="46A3DF63">
      <w:pPr>
        <w:pStyle w:val="8"/>
        <w:rPr>
          <w:lang w:val="en-IN"/>
        </w:rPr>
      </w:pPr>
      <w:r>
        <w:rPr>
          <w:lang w:val="en-IN"/>
        </w:rPr>
        <w:t xml:space="preserve">The Admin Authentication Module is the primary security component of the </w:t>
      </w:r>
      <w:r>
        <w:rPr>
          <w:b/>
          <w:bCs/>
          <w:lang w:val="en-IN"/>
        </w:rPr>
        <w:t>Enterprise Phishing Simulation and Tracking Platform</w:t>
      </w:r>
      <w:r>
        <w:rPr>
          <w:lang w:val="en-IN"/>
        </w:rPr>
        <w:t>. It ensures that only authorized administrators can access the application and perform administrative operations such as employee management, campaign creation, email template management, report generation, and audit log monitoring. Since the platform manages sensitive organizational data and phishing campaign information, implementing a secure authentication mechanism is essential to protect the system from unauthorized access.</w:t>
      </w:r>
    </w:p>
    <w:p w14:paraId="0E233D35">
      <w:pPr>
        <w:pStyle w:val="8"/>
        <w:rPr>
          <w:lang w:val="en-IN"/>
        </w:rPr>
      </w:pPr>
    </w:p>
    <w:p w14:paraId="17BDBB80">
      <w:pPr>
        <w:pStyle w:val="8"/>
        <w:rPr>
          <w:lang w:val="en-IN"/>
        </w:rPr>
      </w:pPr>
      <w:r>
        <w:rPr>
          <w:lang w:val="en-IN"/>
        </w:rPr>
        <w:t>The module provides functionalities such as administrator registration, secure login, password verification, and password change. During registration, administrator credentials are securely stored in the PostgreSQL database after encrypting passwords using password hashing techniques. When an administrator attempts to log in, the entered credentials are verified against the stored information. Upon successful authentication, the system generates a JSON Web Token (JWT), which serves as a secure access token for subsequent API requests. This token-based authentication mechanism ensures that only authenticated users can access protected resources and prevents unauthorized users from performing administrative tasks.</w:t>
      </w:r>
    </w:p>
    <w:p w14:paraId="20B78780">
      <w:pPr>
        <w:pStyle w:val="8"/>
        <w:rPr>
          <w:lang w:val="en-IN"/>
        </w:rPr>
      </w:pPr>
    </w:p>
    <w:p w14:paraId="64CECB81">
      <w:pPr>
        <w:pStyle w:val="8"/>
        <w:rPr>
          <w:lang w:val="en-IN"/>
        </w:rPr>
      </w:pPr>
      <w:r>
        <w:rPr>
          <w:lang w:val="en-IN"/>
        </w:rPr>
        <w:t>The backend implementation of the authentication module is developed using FastAPI, which provides built-in support for secure API development. Authentication is integrated with OAuth2 Password Bearer and JWT technology to validate user sessions. Every protected API verifies the authentication token before processing requests, ensuring secure communication between the frontend and backend. Passwords are never stored in plain text; instead, they are encrypted using secure hashing algorithms before being saved in the database. This significantly enhances application security by protecting administrator credentials even if unauthorized database access occurs.</w:t>
      </w:r>
    </w:p>
    <w:p w14:paraId="18F6C43C">
      <w:pPr>
        <w:pStyle w:val="8"/>
        <w:rPr>
          <w:lang w:val="en-IN"/>
        </w:rPr>
      </w:pPr>
    </w:p>
    <w:p w14:paraId="6C6201EE">
      <w:pPr>
        <w:pStyle w:val="8"/>
        <w:rPr>
          <w:lang w:val="en-IN"/>
        </w:rPr>
      </w:pPr>
      <w:r>
        <w:rPr>
          <w:lang w:val="en-IN"/>
        </w:rPr>
        <w:t>In addition to authentication, the module supports password management features that allow administrators to update their passwords securely after verifying their existing credentials. Every successful login and important authentication-related activity is recorded in the Audit Log Module, providing complete traceability of administrative access. These logs help monitor login history, improve accountability, and support future security investigations if required.</w:t>
      </w:r>
    </w:p>
    <w:p w14:paraId="3324CCE4">
      <w:pPr>
        <w:pStyle w:val="8"/>
        <w:rPr>
          <w:lang w:val="en-IN"/>
        </w:rPr>
      </w:pPr>
    </w:p>
    <w:p w14:paraId="79287642">
      <w:pPr>
        <w:pStyle w:val="8"/>
        <w:rPr>
          <w:lang w:val="en-IN"/>
        </w:rPr>
      </w:pPr>
    </w:p>
    <w:p w14:paraId="06F10126">
      <w:pPr>
        <w:pStyle w:val="8"/>
        <w:rPr>
          <w:lang w:val="en-IN"/>
        </w:rPr>
      </w:pPr>
      <w:r>
        <w:rPr>
          <w:lang w:val="en-IN"/>
        </w:rPr>
        <w:t>The Admin Authentication Module serves as the foundation of the entire application by protecting sensitive operations and ensuring secure access to all system functionalities. By combining JWT-based authentication, password hashing, FastAPI security mechanisms, and audit logging, the module provides a reliable and scalable authentication system that maintains the confidentiality, integrity, and security of the Enterprise Phishing Simulation and Tracking Platform.</w:t>
      </w:r>
    </w:p>
    <w:p w14:paraId="1A001785">
      <w:pPr>
        <w:pStyle w:val="8"/>
        <w:sectPr>
          <w:pgSz w:w="12240" w:h="15840"/>
          <w:pgMar w:top="1600" w:right="992" w:bottom="1180" w:left="1417" w:header="0" w:footer="975" w:gutter="0"/>
          <w:cols w:space="720" w:num="1"/>
        </w:sectPr>
      </w:pPr>
    </w:p>
    <w:p w14:paraId="16621656">
      <w:pPr>
        <w:pStyle w:val="8"/>
        <w:spacing w:before="58"/>
        <w:ind w:left="0"/>
        <w:jc w:val="left"/>
        <w:rPr>
          <w:sz w:val="36"/>
          <w:szCs w:val="36"/>
        </w:rPr>
      </w:pPr>
    </w:p>
    <w:p w14:paraId="3AAC86D0">
      <w:pPr>
        <w:jc w:val="both"/>
        <w:rPr>
          <w:b/>
          <w:bCs/>
          <w:iCs/>
          <w:sz w:val="24"/>
          <w:szCs w:val="24"/>
          <w:lang w:val="en-IN"/>
        </w:rPr>
      </w:pPr>
      <w:r>
        <w:rPr>
          <w:b/>
          <w:bCs/>
          <w:iCs/>
          <w:sz w:val="36"/>
          <w:szCs w:val="36"/>
          <w:lang w:val="en-IN"/>
        </w:rPr>
        <w:t>Employee Management Module</w:t>
      </w:r>
    </w:p>
    <w:p w14:paraId="7B4FCA12">
      <w:pPr>
        <w:jc w:val="both"/>
        <w:rPr>
          <w:b/>
          <w:bCs/>
          <w:iCs/>
          <w:sz w:val="24"/>
          <w:szCs w:val="24"/>
          <w:lang w:val="en-IN"/>
        </w:rPr>
      </w:pPr>
    </w:p>
    <w:p w14:paraId="6852B409">
      <w:pPr>
        <w:jc w:val="both"/>
        <w:rPr>
          <w:iCs/>
          <w:sz w:val="28"/>
          <w:szCs w:val="28"/>
          <w:lang w:val="en-IN"/>
        </w:rPr>
      </w:pPr>
      <w:r>
        <w:rPr>
          <w:iCs/>
          <w:sz w:val="28"/>
          <w:szCs w:val="28"/>
          <w:lang w:val="en-IN"/>
        </w:rPr>
        <w:t xml:space="preserve">The Employee Management Module is one of the core components of the </w:t>
      </w:r>
      <w:r>
        <w:rPr>
          <w:b/>
          <w:bCs/>
          <w:iCs/>
          <w:sz w:val="28"/>
          <w:szCs w:val="28"/>
          <w:lang w:val="en-IN"/>
        </w:rPr>
        <w:t>Enterprise Phishing Simulation and Tracking Platform</w:t>
      </w:r>
      <w:r>
        <w:rPr>
          <w:iCs/>
          <w:sz w:val="28"/>
          <w:szCs w:val="28"/>
          <w:lang w:val="en-IN"/>
        </w:rPr>
        <w:t>. It is responsible for maintaining the employee database used in phishing awareness campaigns. Since phishing simulation emails are delivered to employees, maintaining accurate and up-to-date employee information is essential for ensuring successful campaign execution and reliable tracking of employee responses. This module provides administrators with a centralized interface to manage all employee-related information securely and efficiently.</w:t>
      </w:r>
    </w:p>
    <w:p w14:paraId="305359E9">
      <w:pPr>
        <w:jc w:val="both"/>
        <w:rPr>
          <w:iCs/>
          <w:sz w:val="28"/>
          <w:szCs w:val="28"/>
          <w:lang w:val="en-IN"/>
        </w:rPr>
      </w:pPr>
    </w:p>
    <w:p w14:paraId="47D1B77A">
      <w:pPr>
        <w:jc w:val="both"/>
        <w:rPr>
          <w:iCs/>
          <w:sz w:val="28"/>
          <w:szCs w:val="28"/>
          <w:lang w:val="en-IN"/>
        </w:rPr>
      </w:pPr>
      <w:r>
        <w:rPr>
          <w:iCs/>
          <w:sz w:val="28"/>
          <w:szCs w:val="28"/>
          <w:lang w:val="en-IN"/>
        </w:rPr>
        <w:t>The module allows administrators to add new employees, update existing employee details, delete inactive or duplicate records, and search for employees using parameters such as employee ID, name, email address, or department. Each employee record is stored securely in the PostgreSQL database and contains important information required for campaign management. The platform also supports bulk employee uploads using CSV files, enabling administrators to register multiple employees simultaneously. This feature is particularly useful for organizations with a large workforce, as it minimizes manual effort and reduces the possibility of data entry errors.</w:t>
      </w:r>
    </w:p>
    <w:p w14:paraId="746C9391">
      <w:pPr>
        <w:jc w:val="both"/>
        <w:rPr>
          <w:iCs/>
          <w:sz w:val="24"/>
          <w:lang w:val="en-IN"/>
        </w:rPr>
      </w:pPr>
    </w:p>
    <w:p w14:paraId="5378A6F9">
      <w:pPr>
        <w:jc w:val="both"/>
        <w:rPr>
          <w:iCs/>
          <w:sz w:val="28"/>
          <w:szCs w:val="28"/>
          <w:lang w:val="en-IN"/>
        </w:rPr>
      </w:pPr>
      <w:r>
        <w:rPr>
          <w:iCs/>
          <w:sz w:val="28"/>
          <w:szCs w:val="28"/>
          <w:lang w:val="en-IN"/>
        </w:rPr>
        <w:t>The backend implementation of the Employee Management Module is developed using FastAPI, while SQLAlchemy ORM is used to perform database operations. The module validates employee information before storing it in the database to ensure data accuracy and prevent duplicate records. All employee records are centrally maintained in PostgreSQL, allowing seamless integration with other modules such as Campaign Management, Live Tracking, Analytics, and Reporting. When a phishing campaign is created, employee details are automatically retrieved from the database to identify the intended recipients, ensuring that phishing simulation emails are sent to the correct users.</w:t>
      </w:r>
    </w:p>
    <w:p w14:paraId="5E7357CB">
      <w:pPr>
        <w:jc w:val="both"/>
        <w:rPr>
          <w:iCs/>
          <w:sz w:val="28"/>
          <w:szCs w:val="28"/>
          <w:lang w:val="en-IN"/>
        </w:rPr>
      </w:pPr>
    </w:p>
    <w:p w14:paraId="441AC968">
      <w:pPr>
        <w:jc w:val="both"/>
        <w:rPr>
          <w:iCs/>
          <w:sz w:val="28"/>
          <w:szCs w:val="28"/>
          <w:lang w:val="en-IN"/>
        </w:rPr>
      </w:pPr>
      <w:r>
        <w:rPr>
          <w:iCs/>
          <w:sz w:val="28"/>
          <w:szCs w:val="28"/>
          <w:lang w:val="en-IN"/>
        </w:rPr>
        <w:t>The module also contributes significantly to campaign monitoring and reporting. Employee information is linked with tracking logs, enabling the system to record which employee received an email, clicked the phishing link, and participated in the campaign. This relationship between employee records and tracking data allows administrators to analyze employee awareness levels, compare departmental performance, and identify individuals who may require additional cybersecurity training.</w:t>
      </w:r>
    </w:p>
    <w:p w14:paraId="65933015">
      <w:pPr>
        <w:jc w:val="both"/>
        <w:rPr>
          <w:iCs/>
          <w:sz w:val="28"/>
          <w:szCs w:val="28"/>
          <w:lang w:val="en-IN"/>
        </w:rPr>
      </w:pPr>
    </w:p>
    <w:p w14:paraId="10272273">
      <w:pPr>
        <w:jc w:val="both"/>
        <w:rPr>
          <w:iCs/>
          <w:sz w:val="28"/>
          <w:szCs w:val="28"/>
          <w:lang w:val="en-IN"/>
        </w:rPr>
      </w:pPr>
    </w:p>
    <w:p w14:paraId="56AA8EA0">
      <w:pPr>
        <w:jc w:val="both"/>
        <w:rPr>
          <w:iCs/>
          <w:sz w:val="28"/>
          <w:szCs w:val="28"/>
          <w:lang w:val="en-IN"/>
        </w:rPr>
      </w:pPr>
      <w:r>
        <w:rPr>
          <w:iCs/>
          <w:sz w:val="28"/>
          <w:szCs w:val="28"/>
          <w:lang w:val="en-IN"/>
        </w:rPr>
        <w:t>Furthermore, important administrative activities such as adding, updating, or deleting employee records are automatically recorded in the Audit Log Module, ensuring transparency, accountability, and complete traceability of administrative operations.</w:t>
      </w:r>
    </w:p>
    <w:p w14:paraId="23C613E9">
      <w:pPr>
        <w:jc w:val="both"/>
        <w:rPr>
          <w:iCs/>
          <w:sz w:val="28"/>
          <w:szCs w:val="28"/>
          <w:lang w:val="en-IN"/>
        </w:rPr>
      </w:pPr>
    </w:p>
    <w:p w14:paraId="682E66BD">
      <w:pPr>
        <w:jc w:val="both"/>
        <w:rPr>
          <w:iCs/>
          <w:sz w:val="28"/>
          <w:szCs w:val="28"/>
          <w:lang w:val="en-IN"/>
        </w:rPr>
      </w:pPr>
      <w:r>
        <w:rPr>
          <w:iCs/>
          <w:sz w:val="28"/>
          <w:szCs w:val="28"/>
          <w:lang w:val="en-IN"/>
        </w:rPr>
        <w:t>Overall, the Employee Management Module provides a secure, organized, and efficient mechanism for maintaining employee information. By integrating employee data with phishing campaigns, tracking activities, dashboard analytics, and reporting, the module plays a vital role in the successful implementation of phishing awareness programs and supports organizations in improving their overall cybersecurity readiness.</w:t>
      </w:r>
    </w:p>
    <w:p w14:paraId="2632D171">
      <w:pPr>
        <w:jc w:val="both"/>
        <w:rPr>
          <w:iCs/>
          <w:sz w:val="24"/>
        </w:rPr>
        <w:sectPr>
          <w:pgSz w:w="12240" w:h="15840"/>
          <w:pgMar w:top="1280" w:right="992" w:bottom="1200" w:left="1417" w:header="0" w:footer="975" w:gutter="0"/>
          <w:cols w:space="720" w:num="1"/>
        </w:sectPr>
      </w:pPr>
    </w:p>
    <w:p w14:paraId="004F737F">
      <w:pPr>
        <w:pStyle w:val="8"/>
        <w:ind w:left="0"/>
        <w:rPr>
          <w:b/>
          <w:bCs/>
          <w:lang w:val="en-IN"/>
        </w:rPr>
      </w:pPr>
      <w:r>
        <w:rPr>
          <w:b/>
          <w:bCs/>
          <w:sz w:val="36"/>
          <w:szCs w:val="36"/>
          <w:lang w:val="en-IN"/>
        </w:rPr>
        <w:t>Campaign Management Module</w:t>
      </w:r>
    </w:p>
    <w:p w14:paraId="45C2E1E1">
      <w:pPr>
        <w:pStyle w:val="8"/>
        <w:ind w:left="0"/>
        <w:rPr>
          <w:b/>
          <w:bCs/>
          <w:lang w:val="en-IN"/>
        </w:rPr>
      </w:pPr>
    </w:p>
    <w:p w14:paraId="030E847E">
      <w:pPr>
        <w:pStyle w:val="8"/>
        <w:rPr>
          <w:lang w:val="en-IN"/>
        </w:rPr>
      </w:pPr>
      <w:r>
        <w:rPr>
          <w:lang w:val="en-IN"/>
        </w:rPr>
        <w:t>The Campaign Management Module is one of the most important components of the Enterprise Phishing Simulation and Tracking Platform. It enables administrators to create, organize, and manage phishing simulation campaigns in a secure and controlled environment. This module provides all the necessary functionalities to plan phishing awareness activities, select target employees, assign email templates, and monitor the status of each campaign. By centralizing campaign management, the platform simplifies the process of conducting phishing awareness programs across the organization.</w:t>
      </w:r>
    </w:p>
    <w:p w14:paraId="6AEF8736">
      <w:pPr>
        <w:pStyle w:val="8"/>
        <w:rPr>
          <w:lang w:val="en-IN"/>
        </w:rPr>
      </w:pPr>
    </w:p>
    <w:p w14:paraId="5EFD7DD9">
      <w:pPr>
        <w:pStyle w:val="8"/>
        <w:rPr>
          <w:lang w:val="en-IN"/>
        </w:rPr>
      </w:pPr>
      <w:r>
        <w:rPr>
          <w:lang w:val="en-IN"/>
        </w:rPr>
        <w:t>Using this module, administrators can create new phishing campaigns by providing details such as the campaign name, email subject, target employees, selected email template, and campaign schedule. The system validates the campaign information before storing it in the PostgreSQL database. Once a campaign is created, administrators can modify campaign details, update campaign information, or delete campaigns if they are no longer required. The module also maintains the status of each campaign, allowing administrators to identify whether a campaign is active, scheduled, completed, or inactive.</w:t>
      </w:r>
    </w:p>
    <w:p w14:paraId="1438DADF">
      <w:pPr>
        <w:pStyle w:val="8"/>
        <w:rPr>
          <w:lang w:val="en-IN"/>
        </w:rPr>
      </w:pPr>
    </w:p>
    <w:p w14:paraId="3DD1C8DB">
      <w:pPr>
        <w:pStyle w:val="8"/>
        <w:rPr>
          <w:lang w:val="en-IN"/>
        </w:rPr>
      </w:pPr>
      <w:r>
        <w:rPr>
          <w:lang w:val="en-IN"/>
        </w:rPr>
        <w:t>When a campaign is launched, the module coordinates with the Email Delivery</w:t>
      </w:r>
      <w:r>
        <w:rPr>
          <w:b/>
          <w:bCs/>
          <w:lang w:val="en-IN"/>
        </w:rPr>
        <w:t xml:space="preserve"> </w:t>
      </w:r>
      <w:r>
        <w:rPr>
          <w:lang w:val="en-IN"/>
        </w:rPr>
        <w:t>Module to send personalized phishing emails to the selected employees using the configured SMTP service. Each email contains a unique tracking link that enables the system to monitor employee interactions. Campaign details are automatically linked with employee records and tracking logs, making it possible to measure campaign effectiveness through dashboard analytics and reports. This integration ensures that every phishing simulation is properly monitored and documented for future analysis.</w:t>
      </w:r>
    </w:p>
    <w:p w14:paraId="5708A49F">
      <w:pPr>
        <w:pStyle w:val="8"/>
        <w:rPr>
          <w:lang w:val="en-IN"/>
        </w:rPr>
      </w:pPr>
    </w:p>
    <w:p w14:paraId="34134024">
      <w:pPr>
        <w:pStyle w:val="8"/>
        <w:rPr>
          <w:lang w:val="en-IN"/>
        </w:rPr>
      </w:pPr>
      <w:r>
        <w:rPr>
          <w:lang w:val="en-IN"/>
        </w:rPr>
        <w:t>The Campaign Management Module is fully integrated with the Dashboard, Analytics, Audit Log, and Reporting modules. Important activities such as campaign creation, updates, deletion, and email distribution are automatically recorded in the audit log, ensuring accountability and transparency. Overall, this module provides administrators with a centralized and efficient way to organize phishing simulation campaigns, monitor their progress, and evaluate employee awareness, making it an essential part of the Enterprise Phishing Simulation and Tracking Platform.</w:t>
      </w:r>
    </w:p>
    <w:p w14:paraId="4A309C2B">
      <w:pPr>
        <w:pStyle w:val="8"/>
        <w:jc w:val="left"/>
      </w:pPr>
    </w:p>
    <w:p w14:paraId="28888565">
      <w:pPr>
        <w:rPr>
          <w:sz w:val="28"/>
          <w:szCs w:val="28"/>
        </w:rPr>
      </w:pPr>
      <w:r>
        <w:br w:type="page"/>
      </w:r>
    </w:p>
    <w:p w14:paraId="432DD951">
      <w:pPr>
        <w:pStyle w:val="8"/>
        <w:jc w:val="left"/>
      </w:pPr>
    </w:p>
    <w:p w14:paraId="0810AAFC">
      <w:pPr>
        <w:rPr>
          <w:sz w:val="28"/>
          <w:szCs w:val="28"/>
        </w:rPr>
      </w:pPr>
      <w:r>
        <w:br w:type="page"/>
      </w:r>
    </w:p>
    <w:p w14:paraId="6F6961E0">
      <w:pPr>
        <w:pStyle w:val="8"/>
        <w:jc w:val="left"/>
        <w:sectPr>
          <w:pgSz w:w="12240" w:h="15840"/>
          <w:pgMar w:top="1580" w:right="992" w:bottom="1200" w:left="1417" w:header="0" w:footer="975" w:gutter="0"/>
          <w:cols w:space="720" w:num="1"/>
        </w:sectPr>
      </w:pPr>
    </w:p>
    <w:p w14:paraId="686B52BE">
      <w:pPr>
        <w:spacing w:line="242" w:lineRule="auto"/>
        <w:rPr>
          <w:b/>
          <w:bCs/>
          <w:iCs/>
          <w:sz w:val="28"/>
          <w:szCs w:val="28"/>
          <w:lang w:val="en-IN"/>
        </w:rPr>
      </w:pPr>
      <w:r>
        <w:rPr>
          <w:b/>
          <w:bCs/>
          <w:iCs/>
          <w:sz w:val="36"/>
          <w:szCs w:val="36"/>
          <w:lang w:val="en-IN"/>
        </w:rPr>
        <w:t>Email Template Management Module</w:t>
      </w:r>
    </w:p>
    <w:p w14:paraId="027583EB">
      <w:pPr>
        <w:spacing w:line="242" w:lineRule="auto"/>
        <w:rPr>
          <w:b/>
          <w:bCs/>
          <w:iCs/>
          <w:sz w:val="28"/>
          <w:szCs w:val="28"/>
          <w:lang w:val="en-IN"/>
        </w:rPr>
      </w:pPr>
    </w:p>
    <w:p w14:paraId="778AE602">
      <w:pPr>
        <w:spacing w:line="242" w:lineRule="auto"/>
        <w:jc w:val="both"/>
        <w:rPr>
          <w:iCs/>
          <w:sz w:val="28"/>
          <w:szCs w:val="28"/>
          <w:lang w:val="en-IN"/>
        </w:rPr>
      </w:pPr>
      <w:r>
        <w:rPr>
          <w:iCs/>
          <w:sz w:val="28"/>
          <w:szCs w:val="28"/>
          <w:lang w:val="en-IN"/>
        </w:rPr>
        <w:t>The Email Template Management Module is responsible for creating, organizing, and managing the phishing email templates used in simulation campaigns. It enables administrators to design realistic phishing emails that closely resemble genuine organizational communications, making phishing simulations more effective and practical. By providing reusable and customizable templates, the module reduces the time required to prepare phishing campaigns and ensures consistency in email content and formatting. Well-designed templates help create realistic phishing scenarios that improve employee awareness and evaluate their ability to recognize suspicious emails.</w:t>
      </w:r>
    </w:p>
    <w:p w14:paraId="1426A9D0">
      <w:pPr>
        <w:spacing w:line="242" w:lineRule="auto"/>
        <w:rPr>
          <w:iCs/>
          <w:sz w:val="28"/>
          <w:szCs w:val="28"/>
          <w:lang w:val="en-IN"/>
        </w:rPr>
      </w:pPr>
    </w:p>
    <w:p w14:paraId="26A6D862">
      <w:pPr>
        <w:spacing w:line="242" w:lineRule="auto"/>
        <w:jc w:val="both"/>
        <w:rPr>
          <w:iCs/>
          <w:sz w:val="28"/>
          <w:szCs w:val="28"/>
          <w:lang w:val="en-IN"/>
        </w:rPr>
      </w:pPr>
      <w:r>
        <w:rPr>
          <w:iCs/>
          <w:sz w:val="28"/>
          <w:szCs w:val="28"/>
          <w:lang w:val="en-IN"/>
        </w:rPr>
        <w:t>The module allows administrators to create email templates by specifying the email subject, message content, formatting, hyperlinks, and other design elements. Different templates can be created for various phishing scenarios, such as password reset requests, account verification notifications, HR announcements, software updates, invoice notifications, and security alerts. These templates can be edited, updated, or deleted whenever required, ensuring that the email content remains relevant to current organizational requirements. All templates are securely stored in the PostgreSQL database, allowing administrators to easily retrieve and reuse them for multiple phishing campaigns without creating new templates every time.</w:t>
      </w:r>
    </w:p>
    <w:p w14:paraId="7348ED82">
      <w:pPr>
        <w:spacing w:line="242" w:lineRule="auto"/>
        <w:rPr>
          <w:iCs/>
          <w:sz w:val="28"/>
          <w:szCs w:val="28"/>
          <w:lang w:val="en-IN"/>
        </w:rPr>
      </w:pPr>
    </w:p>
    <w:p w14:paraId="69C7F29A">
      <w:pPr>
        <w:spacing w:line="242" w:lineRule="auto"/>
        <w:jc w:val="both"/>
        <w:rPr>
          <w:iCs/>
          <w:sz w:val="28"/>
          <w:szCs w:val="28"/>
          <w:lang w:val="en-IN"/>
        </w:rPr>
      </w:pPr>
      <w:r>
        <w:rPr>
          <w:iCs/>
          <w:sz w:val="28"/>
          <w:szCs w:val="28"/>
          <w:lang w:val="en-IN"/>
        </w:rPr>
        <w:t>When a phishing campaign is created, the administrator can select an appropriate email template from the available list. The selected template is automatically linked to the campaign and used to generate personalized phishing emails for the targeted employees. Employee-specific information, such as names or email addresses, can be incorporated into the email to make the phishing simulation more realistic. The module also supports HTML-based email templates, allowing administrators to include images, company logos, buttons, hyperlinks, and formatted text. These features help create professional-looking emails that closely resemble legitimate organizational communications, thereby increasing the effectiveness of phishing awareness training.</w:t>
      </w:r>
    </w:p>
    <w:p w14:paraId="71EF052D">
      <w:pPr>
        <w:spacing w:line="242" w:lineRule="auto"/>
        <w:rPr>
          <w:iCs/>
          <w:sz w:val="28"/>
          <w:szCs w:val="28"/>
          <w:lang w:val="en-IN"/>
        </w:rPr>
      </w:pPr>
    </w:p>
    <w:p w14:paraId="36B2F754">
      <w:pPr>
        <w:spacing w:line="242" w:lineRule="auto"/>
        <w:jc w:val="both"/>
        <w:rPr>
          <w:iCs/>
          <w:sz w:val="28"/>
          <w:szCs w:val="28"/>
          <w:lang w:val="en-IN"/>
        </w:rPr>
      </w:pPr>
      <w:r>
        <w:rPr>
          <w:iCs/>
          <w:sz w:val="28"/>
          <w:szCs w:val="28"/>
          <w:lang w:val="en-IN"/>
        </w:rPr>
        <w:t>The Email Template Management Module works seamlessly with the Campaign</w:t>
      </w:r>
      <w:r>
        <w:rPr>
          <w:b/>
          <w:bCs/>
          <w:iCs/>
          <w:sz w:val="28"/>
          <w:szCs w:val="28"/>
          <w:lang w:val="en-IN"/>
        </w:rPr>
        <w:t xml:space="preserve"> </w:t>
      </w:r>
      <w:r>
        <w:rPr>
          <w:iCs/>
          <w:sz w:val="28"/>
          <w:szCs w:val="28"/>
          <w:lang w:val="en-IN"/>
        </w:rPr>
        <w:t>Management, Email Delivery, Live Tracking, and Audit Log modules. Once a template is selected, it is passed to the Email Delivery Module for sending phishing emails through the configured SMTP server. Any modifications made to email templates are reflected in future campaigns, ensuring that administrators always use the latest versions. Furthermore, every activity related to template creation, editing, or deletion is automatically recorded in the Audit Log Module, providing transparency and accountability for administrative actions.</w:t>
      </w:r>
    </w:p>
    <w:p w14:paraId="056DCAF1">
      <w:pPr>
        <w:spacing w:line="242" w:lineRule="auto"/>
        <w:jc w:val="both"/>
        <w:rPr>
          <w:iCs/>
          <w:sz w:val="28"/>
          <w:szCs w:val="28"/>
          <w:lang w:val="en-IN"/>
        </w:rPr>
      </w:pPr>
    </w:p>
    <w:p w14:paraId="0AC73540">
      <w:pPr>
        <w:spacing w:line="242" w:lineRule="auto"/>
        <w:jc w:val="both"/>
        <w:rPr>
          <w:iCs/>
          <w:sz w:val="28"/>
          <w:szCs w:val="28"/>
          <w:lang w:val="en-IN"/>
        </w:rPr>
      </w:pPr>
      <w:r>
        <w:rPr>
          <w:iCs/>
          <w:sz w:val="28"/>
          <w:szCs w:val="28"/>
          <w:lang w:val="en-IN"/>
        </w:rPr>
        <w:t>Overall, the Email Template Management Module plays a significant role in improving the efficiency and flexibility of the phishing simulation platform. By supporting reusable, customizable, and realistic email templates, it enables organizations to conduct effective phishing awareness campaigns while reducing administrative effort. The module contributes to a more organized campaign management process and helps improve employee cybersecurity awareness through realistic phishing simulations.</w:t>
      </w:r>
    </w:p>
    <w:p w14:paraId="4B730EB9">
      <w:pPr>
        <w:spacing w:line="242" w:lineRule="auto"/>
        <w:rPr>
          <w:iCs/>
          <w:sz w:val="24"/>
        </w:rPr>
        <w:sectPr>
          <w:pgSz w:w="12240" w:h="15840"/>
          <w:pgMar w:top="1280" w:right="992" w:bottom="1200" w:left="1417" w:header="0" w:footer="975" w:gutter="0"/>
          <w:cols w:space="720" w:num="1"/>
        </w:sectPr>
      </w:pPr>
    </w:p>
    <w:p w14:paraId="0203A503">
      <w:pPr>
        <w:jc w:val="both"/>
        <w:rPr>
          <w:b/>
          <w:bCs/>
          <w:sz w:val="28"/>
          <w:szCs w:val="28"/>
          <w:lang w:val="en-IN"/>
        </w:rPr>
      </w:pPr>
      <w:r>
        <w:rPr>
          <w:b/>
          <w:bCs/>
          <w:sz w:val="36"/>
          <w:szCs w:val="36"/>
        </w:rPr>
        <w:t>Phishing</w:t>
      </w:r>
      <w:r>
        <w:rPr>
          <w:b/>
          <w:bCs/>
          <w:sz w:val="36"/>
          <w:szCs w:val="36"/>
          <w:lang w:val="en-IN"/>
        </w:rPr>
        <w:t xml:space="preserve"> Email Delivery &amp; Live Tracking Module</w:t>
      </w:r>
    </w:p>
    <w:p w14:paraId="0A331279">
      <w:pPr>
        <w:jc w:val="both"/>
        <w:rPr>
          <w:b/>
          <w:bCs/>
          <w:sz w:val="28"/>
          <w:szCs w:val="28"/>
          <w:lang w:val="en-IN"/>
        </w:rPr>
      </w:pPr>
    </w:p>
    <w:p w14:paraId="60DE19E3">
      <w:pPr>
        <w:jc w:val="both"/>
        <w:rPr>
          <w:sz w:val="28"/>
          <w:lang w:val="en-IN"/>
        </w:rPr>
      </w:pPr>
      <w:r>
        <w:rPr>
          <w:sz w:val="28"/>
          <w:lang w:val="en-IN"/>
        </w:rPr>
        <w:t>The Phishing Email Delivery &amp; Live Tracking Module is one of the core components of the Enterprise Phishing Simulation and Tracking Platform. It is responsible for sending simulated phishing emails to employees and monitoring their interactions in real time. This module enables organizations to conduct phishing awareness campaigns in a controlled environment without exposing employees to actual cyber threats. By combining automated email delivery with real-time tracking, the system helps administrators evaluate employee awareness and identify individuals who may require additional cybersecurity training.</w:t>
      </w:r>
    </w:p>
    <w:p w14:paraId="2EEF92B6">
      <w:pPr>
        <w:jc w:val="both"/>
        <w:rPr>
          <w:sz w:val="28"/>
          <w:lang w:val="en-IN"/>
        </w:rPr>
      </w:pPr>
    </w:p>
    <w:p w14:paraId="43940357">
      <w:pPr>
        <w:jc w:val="both"/>
        <w:rPr>
          <w:sz w:val="28"/>
          <w:lang w:val="en-IN"/>
        </w:rPr>
      </w:pPr>
      <w:r>
        <w:rPr>
          <w:sz w:val="28"/>
          <w:lang w:val="en-IN"/>
        </w:rPr>
        <w:t>The Email Delivery component uses the configured SMTP (Simple Mail Transfer</w:t>
      </w:r>
      <w:r>
        <w:rPr>
          <w:b/>
          <w:bCs/>
          <w:sz w:val="28"/>
          <w:lang w:val="en-IN"/>
        </w:rPr>
        <w:t xml:space="preserve"> </w:t>
      </w:r>
      <w:r>
        <w:rPr>
          <w:sz w:val="28"/>
          <w:lang w:val="en-IN"/>
        </w:rPr>
        <w:t>Protocol) service to send phishing simulation emails to selected employees. After a campaign is created and an email template is selected, the system generates personalized emails and delivers them to the target recipients. Each email contains a unique tracking link that is associated with a specific employee and campaign. This ensures that every employee's interaction with the email can be accurately identified and recorded. The module also maintains the delivery status of emails, allowing administrators to verify whether emails have been successfully sent.</w:t>
      </w:r>
    </w:p>
    <w:p w14:paraId="2C0D259D">
      <w:pPr>
        <w:jc w:val="both"/>
        <w:rPr>
          <w:sz w:val="28"/>
          <w:lang w:val="en-IN"/>
        </w:rPr>
      </w:pPr>
    </w:p>
    <w:p w14:paraId="20510456">
      <w:pPr>
        <w:jc w:val="both"/>
        <w:rPr>
          <w:sz w:val="28"/>
          <w:lang w:val="en-IN"/>
        </w:rPr>
      </w:pPr>
      <w:r>
        <w:rPr>
          <w:sz w:val="28"/>
          <w:lang w:val="en-IN"/>
        </w:rPr>
        <w:t>The Live Tracking component continuously monitors employee interactions after the phishing emails are delivered. When an employee clicks the phishing link, the request is redirected to the tracking endpoint developed using FastAPI. The system automatically records important details such as the employee ID, campaign ID, click timestamp, and interaction status in the PostgreSQL database. These tracking records are updated in real time and are immediately available to administrators through the dashboard. This functionality enables organizations to measure employee responses, analyze phishing awareness levels, and evaluate the effectiveness of each campaign.</w:t>
      </w:r>
    </w:p>
    <w:p w14:paraId="3E4369DB">
      <w:pPr>
        <w:jc w:val="both"/>
        <w:rPr>
          <w:sz w:val="28"/>
          <w:lang w:val="en-IN"/>
        </w:rPr>
      </w:pPr>
    </w:p>
    <w:p w14:paraId="5F202803">
      <w:pPr>
        <w:jc w:val="both"/>
        <w:rPr>
          <w:sz w:val="28"/>
          <w:lang w:val="en-IN"/>
        </w:rPr>
      </w:pPr>
      <w:r>
        <w:rPr>
          <w:sz w:val="28"/>
          <w:lang w:val="en-IN"/>
        </w:rPr>
        <w:t>The module is fully integrated with the Campaign Management, Dashboard, Analytics, Reporting, and Audit Log modules. Tracking data collected during campaigns is used to generate graphical reports, campaign summaries, and employee performance statistics. Important actions such as campaign execution and email delivery are also recorded in the Audit Log Module to maintain accountability and transparency. The real-time tracking capability allows administrators to monitor campaign progress as it happens, making it easier to identify employees who interacted with phishing emails and assess the overall success of awareness programs.</w:t>
      </w:r>
    </w:p>
    <w:p w14:paraId="40904A57">
      <w:pPr>
        <w:jc w:val="both"/>
        <w:rPr>
          <w:sz w:val="28"/>
          <w:lang w:val="en-IN"/>
        </w:rPr>
      </w:pPr>
    </w:p>
    <w:p w14:paraId="3737EE34">
      <w:pPr>
        <w:jc w:val="both"/>
        <w:rPr>
          <w:sz w:val="28"/>
          <w:lang w:val="en-IN"/>
        </w:rPr>
      </w:pPr>
    </w:p>
    <w:p w14:paraId="35F17406">
      <w:pPr>
        <w:jc w:val="both"/>
        <w:rPr>
          <w:sz w:val="28"/>
          <w:lang w:val="en-IN"/>
        </w:rPr>
      </w:pPr>
    </w:p>
    <w:p w14:paraId="6FABF3F2">
      <w:pPr>
        <w:jc w:val="both"/>
        <w:rPr>
          <w:sz w:val="28"/>
          <w:lang w:val="en-IN"/>
        </w:rPr>
      </w:pPr>
      <w:r>
        <w:rPr>
          <w:sz w:val="28"/>
          <w:lang w:val="en-IN"/>
        </w:rPr>
        <w:t>Overall, the Phishing Email Delivery &amp; Live Tracking Module plays a crucial role in the platform by automating phishing email distribution and providing accurate real-time monitoring of employee responses. The integration of SMTP-based email delivery, unique tracking links, secure data storage, and live analytics enables organizations to conduct effective phishing simulations, evaluate employee cybersecurity awareness, and strengthen their defense against phishing attacks through continuous assessment and training.</w:t>
      </w:r>
    </w:p>
    <w:p w14:paraId="3FDB4641">
      <w:pPr>
        <w:jc w:val="both"/>
        <w:rPr>
          <w:sz w:val="28"/>
        </w:rPr>
        <w:sectPr>
          <w:pgSz w:w="12240" w:h="15840"/>
          <w:pgMar w:top="1580" w:right="992" w:bottom="1200" w:left="1417" w:header="0" w:footer="975" w:gutter="0"/>
          <w:cols w:space="720" w:num="1"/>
        </w:sectPr>
      </w:pPr>
    </w:p>
    <w:p w14:paraId="3C75F4EE">
      <w:pPr>
        <w:pStyle w:val="8"/>
        <w:rPr>
          <w:b/>
          <w:bCs/>
          <w:lang w:val="en-IN"/>
        </w:rPr>
      </w:pPr>
      <w:r>
        <w:rPr>
          <w:b/>
          <w:bCs/>
          <w:sz w:val="36"/>
          <w:szCs w:val="36"/>
        </w:rPr>
        <w:t>Dashboard</w:t>
      </w:r>
      <w:r>
        <w:rPr>
          <w:b/>
          <w:bCs/>
          <w:sz w:val="36"/>
          <w:szCs w:val="36"/>
          <w:lang w:val="en-IN"/>
        </w:rPr>
        <w:t>, Analytics &amp; Reporting Module</w:t>
      </w:r>
    </w:p>
    <w:p w14:paraId="182449E5">
      <w:pPr>
        <w:pStyle w:val="8"/>
        <w:rPr>
          <w:b/>
          <w:bCs/>
          <w:lang w:val="en-IN"/>
        </w:rPr>
      </w:pPr>
    </w:p>
    <w:p w14:paraId="144217F8">
      <w:pPr>
        <w:pStyle w:val="8"/>
        <w:rPr>
          <w:lang w:val="en-IN"/>
        </w:rPr>
      </w:pPr>
      <w:r>
        <w:rPr>
          <w:lang w:val="en-IN"/>
        </w:rPr>
        <w:t>The Dashboard, Analytics &amp; Reporting Module provides administrators with a centralized interface to monitor phishing simulation campaigns and analyze employee responses. It presents important campaign information in a simple and user-friendly format, allowing administrators to evaluate the effectiveness of phishing awareness programs. By displaying real-time statistics, graphical reports, and campaign summaries, the module helps organizations understand employee behavior and identify potential security risks.</w:t>
      </w:r>
    </w:p>
    <w:p w14:paraId="2CB66577">
      <w:pPr>
        <w:pStyle w:val="8"/>
        <w:rPr>
          <w:lang w:val="en-IN"/>
        </w:rPr>
      </w:pPr>
    </w:p>
    <w:p w14:paraId="469E3FD6">
      <w:pPr>
        <w:pStyle w:val="8"/>
        <w:rPr>
          <w:lang w:val="en-IN"/>
        </w:rPr>
      </w:pPr>
      <w:r>
        <w:rPr>
          <w:lang w:val="en-IN"/>
        </w:rPr>
        <w:t>The Dashboard serves as the main control panel of the application. After logging into the system, administrators can view key information such as the total number of employees, active campaigns, completed campaigns, emails sent, successful email deliveries, and phishing link clicks. The dashboard displays this information using summary cards, tables, and charts, enabling administrators to quickly monitor campaign progress without navigating through multiple pages. The dashboard is continuously updated with the latest tracking information, providing real-time visibility into employee participation and campaign performance.</w:t>
      </w:r>
    </w:p>
    <w:p w14:paraId="1F9F7F1D">
      <w:pPr>
        <w:pStyle w:val="8"/>
        <w:rPr>
          <w:lang w:val="en-IN"/>
        </w:rPr>
      </w:pPr>
    </w:p>
    <w:p w14:paraId="4003DE2B">
      <w:pPr>
        <w:pStyle w:val="8"/>
        <w:rPr>
          <w:lang w:val="en-IN"/>
        </w:rPr>
      </w:pPr>
      <w:r>
        <w:rPr>
          <w:lang w:val="en-IN"/>
        </w:rPr>
        <w:t>The Analytics component processes the tracking data collected during phishing campaigns and converts it into meaningful insights. It generates statistical reports such as the number of employees who received phishing emails, clicked phishing links, and successfully completed the campaign. The system also provides graphical representations using charts and graphs, making it easier to compare campaign performance and evaluate employee awareness levels. These analytical insights help administrators identify departments or employees who may require additional cybersecurity training and support better decision-making for future awareness programs.</w:t>
      </w:r>
    </w:p>
    <w:p w14:paraId="4FF2C184">
      <w:pPr>
        <w:pStyle w:val="8"/>
        <w:rPr>
          <w:lang w:val="en-IN"/>
        </w:rPr>
      </w:pPr>
    </w:p>
    <w:p w14:paraId="6F6EE0E6">
      <w:pPr>
        <w:pStyle w:val="8"/>
        <w:rPr>
          <w:lang w:val="en-IN"/>
        </w:rPr>
      </w:pPr>
      <w:r>
        <w:rPr>
          <w:lang w:val="en-IN"/>
        </w:rPr>
        <w:t>The Reporting component allows administrators to generate detailed reports summarizing campaign activities and employee responses. Reports include information such as campaign details, employee participation, email delivery status, phishing link clicks, and overall campaign performance. The platform supports PDF report</w:t>
      </w:r>
      <w:r>
        <w:rPr>
          <w:b/>
          <w:bCs/>
          <w:lang w:val="en-IN"/>
        </w:rPr>
        <w:t xml:space="preserve"> </w:t>
      </w:r>
      <w:r>
        <w:rPr>
          <w:lang w:val="en-IN"/>
        </w:rPr>
        <w:t>generation, enabling administrators to download and share reports for documentation, management review, and future reference. These reports provide a comprehensive overview of phishing awareness activities and help organizations maintain proper records of cybersecurity training initiatives.</w:t>
      </w:r>
    </w:p>
    <w:p w14:paraId="4DF36189">
      <w:pPr>
        <w:pStyle w:val="8"/>
        <w:rPr>
          <w:lang w:val="en-IN"/>
        </w:rPr>
      </w:pPr>
    </w:p>
    <w:p w14:paraId="2B78A2B1">
      <w:pPr>
        <w:pStyle w:val="8"/>
        <w:rPr>
          <w:lang w:val="en-IN"/>
        </w:rPr>
      </w:pPr>
    </w:p>
    <w:p w14:paraId="5D8A246D">
      <w:pPr>
        <w:pStyle w:val="8"/>
        <w:rPr>
          <w:lang w:val="en-IN"/>
        </w:rPr>
      </w:pPr>
    </w:p>
    <w:p w14:paraId="139972EA">
      <w:pPr>
        <w:pStyle w:val="8"/>
        <w:rPr>
          <w:lang w:val="en-IN"/>
        </w:rPr>
      </w:pPr>
    </w:p>
    <w:p w14:paraId="0BB6CA20">
      <w:pPr>
        <w:pStyle w:val="8"/>
        <w:rPr>
          <w:lang w:val="en-IN"/>
        </w:rPr>
      </w:pPr>
      <w:r>
        <w:rPr>
          <w:lang w:val="en-IN"/>
        </w:rPr>
        <w:t>The Dashboard, Analytics &amp; Reporting Module is fully integrated with the Campaign Management, Employee Management, Live Tracking, and Audit Log modules. Data collected from all these modules is consolidated and presented through a single interface, providing a complete view of the organization's phishing awareness activities. Overall, this module enables administrators to monitor campaigns efficiently, evaluate employee awareness, generate meaningful reports, and make informed decisions to strengthen the organization's cybersecurity posture.</w:t>
      </w:r>
    </w:p>
    <w:p w14:paraId="7AC7AEB7">
      <w:pPr>
        <w:pStyle w:val="8"/>
        <w:sectPr>
          <w:pgSz w:w="12240" w:h="15840"/>
          <w:pgMar w:top="1280" w:right="992" w:bottom="1200" w:left="1417" w:header="0" w:footer="975" w:gutter="0"/>
          <w:cols w:space="720" w:num="1"/>
        </w:sectPr>
      </w:pPr>
    </w:p>
    <w:p w14:paraId="5986AC0C">
      <w:pPr>
        <w:ind w:left="23" w:right="-44"/>
        <w:rPr>
          <w:sz w:val="20"/>
        </w:rPr>
      </w:pPr>
    </w:p>
    <w:p w14:paraId="2A982F9C">
      <w:pPr>
        <w:rPr>
          <w:i/>
          <w:sz w:val="24"/>
        </w:rPr>
        <w:sectPr>
          <w:pgSz w:w="12240" w:h="15840"/>
          <w:pgMar w:top="1360" w:right="992" w:bottom="1200" w:left="1417" w:header="0" w:footer="975" w:gutter="0"/>
          <w:cols w:space="720" w:num="1"/>
        </w:sectPr>
      </w:pPr>
    </w:p>
    <w:p w14:paraId="29DCCE70">
      <w:pPr>
        <w:pStyle w:val="8"/>
        <w:rPr>
          <w:b/>
          <w:bCs/>
          <w:lang w:val="en-IN"/>
        </w:rPr>
      </w:pPr>
      <w:r>
        <w:rPr>
          <w:b/>
          <w:bCs/>
          <w:sz w:val="36"/>
          <w:szCs w:val="36"/>
          <w:lang w:val="en-IN"/>
        </w:rPr>
        <w:t>Audit Log Module</w:t>
      </w:r>
    </w:p>
    <w:p w14:paraId="6E5C8885">
      <w:pPr>
        <w:pStyle w:val="8"/>
        <w:rPr>
          <w:b/>
          <w:bCs/>
          <w:lang w:val="en-IN"/>
        </w:rPr>
      </w:pPr>
    </w:p>
    <w:p w14:paraId="16E86F3D">
      <w:pPr>
        <w:pStyle w:val="8"/>
        <w:rPr>
          <w:lang w:val="en-IN"/>
        </w:rPr>
      </w:pPr>
      <w:r>
        <w:rPr>
          <w:lang w:val="en-IN"/>
        </w:rPr>
        <w:t>The Audit Log Module is an essential component of the Enterprise Phishing</w:t>
      </w:r>
      <w:r>
        <w:rPr>
          <w:b/>
          <w:bCs/>
          <w:lang w:val="en-IN"/>
        </w:rPr>
        <w:t xml:space="preserve"> </w:t>
      </w:r>
      <w:r>
        <w:rPr>
          <w:lang w:val="en-IN"/>
        </w:rPr>
        <w:t>Simulation and Tracking Platform that maintains a complete record of important administrative activities performed within the application. The primary purpose of this module is to improve system security, accountability, and transparency by recording all critical operations carried out by administrators. These records help organizations monitor system usage, track administrative actions, and maintain a history of events for future reference and security audits.</w:t>
      </w:r>
    </w:p>
    <w:p w14:paraId="4819B25C">
      <w:pPr>
        <w:pStyle w:val="8"/>
        <w:rPr>
          <w:lang w:val="en-IN"/>
        </w:rPr>
      </w:pPr>
    </w:p>
    <w:p w14:paraId="6E0034C0">
      <w:pPr>
        <w:pStyle w:val="8"/>
        <w:rPr>
          <w:lang w:val="en-IN"/>
        </w:rPr>
      </w:pPr>
      <w:r>
        <w:rPr>
          <w:lang w:val="en-IN"/>
        </w:rPr>
        <w:t>The module automatically logs various activities performed throughout the platform. Actions such as administrator login, employee addition or deletion, campaign creation and updates, email template management, phishing email delivery, and report generation are recorded with relevant details. Each log entry contains information such as the action performed, the administrator who performed it, the module involved, the date and time of the activity, and a brief description of the operation. These records are securely stored in the PostgreSQL database and can be viewed by authorized administrators whenever required.</w:t>
      </w:r>
    </w:p>
    <w:p w14:paraId="48B56A39">
      <w:pPr>
        <w:pStyle w:val="8"/>
        <w:rPr>
          <w:lang w:val="en-IN"/>
        </w:rPr>
      </w:pPr>
    </w:p>
    <w:p w14:paraId="18F48F6E">
      <w:pPr>
        <w:pStyle w:val="8"/>
        <w:rPr>
          <w:lang w:val="en-IN"/>
        </w:rPr>
      </w:pPr>
      <w:r>
        <w:rPr>
          <w:lang w:val="en-IN"/>
        </w:rPr>
        <w:t>The Audit Log Module works closely with other modules of the application, including Admin Authentication, Employee Management, Campaign Management, Email Template Management, and Dashboard &amp; Reporting. Whenever an administrator performs an important operation, the corresponding activity is automatically recorded without requiring manual intervention. This centralized logging mechanism ensures that every significant event within the platform is documented accurately, reducing the possibility of missing or incomplete records.</w:t>
      </w:r>
    </w:p>
    <w:p w14:paraId="382CB4A8">
      <w:pPr>
        <w:pStyle w:val="8"/>
        <w:rPr>
          <w:lang w:val="en-IN"/>
        </w:rPr>
      </w:pPr>
    </w:p>
    <w:p w14:paraId="792F352A">
      <w:pPr>
        <w:pStyle w:val="8"/>
        <w:rPr>
          <w:lang w:val="en-IN"/>
        </w:rPr>
      </w:pPr>
      <w:r>
        <w:rPr>
          <w:lang w:val="en-IN"/>
        </w:rPr>
        <w:t>In addition to improving system monitoring, the Audit Log Module supports troubleshooting and security investigations by providing a detailed history of administrative operations. If any unexpected changes or system issues occur, administrators can review the audit logs to determine when the action occurred and identify the user responsible. This feature enhances accountability, helps detect unauthorized activities, and supports compliance with organizational security policies.</w:t>
      </w:r>
    </w:p>
    <w:p w14:paraId="0313D361">
      <w:pPr>
        <w:pStyle w:val="8"/>
        <w:rPr>
          <w:lang w:val="en-IN"/>
        </w:rPr>
      </w:pPr>
    </w:p>
    <w:p w14:paraId="23179408">
      <w:pPr>
        <w:pStyle w:val="8"/>
        <w:rPr>
          <w:lang w:val="en-IN"/>
        </w:rPr>
      </w:pPr>
      <w:r>
        <w:rPr>
          <w:lang w:val="en-IN"/>
        </w:rPr>
        <w:t>Overall, the Audit Log Module strengthens the reliability and security of the Enterprise Phishing Simulation and Tracking Platform by maintaining accurate records of administrative activities. It ensures complete traceability of system operations, improves transparency, and assists administrators in effectively monitoring and managing the platform.</w:t>
      </w:r>
    </w:p>
    <w:p w14:paraId="2C185756">
      <w:pPr>
        <w:pStyle w:val="8"/>
        <w:sectPr>
          <w:pgSz w:w="12240" w:h="15840"/>
          <w:pgMar w:top="1820" w:right="992" w:bottom="1200" w:left="1417" w:header="0" w:footer="975" w:gutter="0"/>
          <w:cols w:space="720" w:num="1"/>
        </w:sectPr>
      </w:pPr>
    </w:p>
    <w:p w14:paraId="72CDEA52">
      <w:pPr>
        <w:pStyle w:val="8"/>
        <w:sectPr>
          <w:pgSz w:w="12240" w:h="15840"/>
          <w:pgMar w:top="1300" w:right="992" w:bottom="1200" w:left="1417" w:header="0" w:footer="975" w:gutter="0"/>
          <w:cols w:space="720" w:num="1"/>
        </w:sectPr>
      </w:pPr>
    </w:p>
    <w:p w14:paraId="60A34A7E">
      <w:pPr>
        <w:ind w:left="23" w:right="-44"/>
        <w:rPr>
          <w:sz w:val="20"/>
        </w:rPr>
      </w:pPr>
    </w:p>
    <w:p w14:paraId="1EA3389E">
      <w:pPr>
        <w:rPr>
          <w:b/>
          <w:bCs/>
          <w:iCs/>
          <w:sz w:val="28"/>
          <w:szCs w:val="28"/>
          <w:lang w:val="en-IN"/>
        </w:rPr>
      </w:pPr>
      <w:r>
        <w:rPr>
          <w:b/>
          <w:bCs/>
          <w:iCs/>
          <w:sz w:val="36"/>
          <w:szCs w:val="36"/>
          <w:lang w:val="en-IN"/>
        </w:rPr>
        <w:t>Learning &amp; Outcomes</w:t>
      </w:r>
    </w:p>
    <w:p w14:paraId="0C74425B">
      <w:pPr>
        <w:rPr>
          <w:b/>
          <w:bCs/>
          <w:iCs/>
          <w:sz w:val="28"/>
          <w:szCs w:val="28"/>
          <w:lang w:val="en-IN"/>
        </w:rPr>
      </w:pPr>
    </w:p>
    <w:p w14:paraId="76BFBCEB">
      <w:pPr>
        <w:rPr>
          <w:iCs/>
          <w:sz w:val="28"/>
          <w:szCs w:val="28"/>
          <w:lang w:val="en-IN"/>
        </w:rPr>
      </w:pPr>
      <w:r>
        <w:rPr>
          <w:iCs/>
          <w:sz w:val="28"/>
          <w:szCs w:val="28"/>
          <w:lang w:val="en-IN"/>
        </w:rPr>
        <w:t xml:space="preserve">The internship at </w:t>
      </w:r>
      <w:r>
        <w:rPr>
          <w:b/>
          <w:bCs/>
          <w:iCs/>
          <w:sz w:val="28"/>
          <w:szCs w:val="28"/>
          <w:lang w:val="en-IN"/>
        </w:rPr>
        <w:t>MIDHANI</w:t>
      </w:r>
      <w:r>
        <w:rPr>
          <w:iCs/>
          <w:sz w:val="28"/>
          <w:szCs w:val="28"/>
          <w:lang w:val="en-IN"/>
        </w:rPr>
        <w:t xml:space="preserve"> provided me with an excellent opportunity to gain practical knowledge in cybersecurity and software development by working on the </w:t>
      </w:r>
      <w:r>
        <w:rPr>
          <w:b/>
          <w:bCs/>
          <w:iCs/>
          <w:sz w:val="28"/>
          <w:szCs w:val="28"/>
          <w:lang w:val="en-IN"/>
        </w:rPr>
        <w:t>Enterprise Phishing Simulation and Tracking Platform</w:t>
      </w:r>
      <w:r>
        <w:rPr>
          <w:iCs/>
          <w:sz w:val="28"/>
          <w:szCs w:val="28"/>
          <w:lang w:val="en-IN"/>
        </w:rPr>
        <w:t>. This project allowed me to understand how phishing awareness programs are conducted in organizations and how secure software solutions can be developed to improve employee awareness against cyber threats. Working on a real-world application enhanced both my technical knowledge and my ability to solve practical problems in a professional environment.</w:t>
      </w:r>
    </w:p>
    <w:p w14:paraId="3568A11B">
      <w:pPr>
        <w:rPr>
          <w:iCs/>
          <w:sz w:val="28"/>
          <w:szCs w:val="28"/>
          <w:lang w:val="en-IN"/>
        </w:rPr>
      </w:pPr>
    </w:p>
    <w:p w14:paraId="34BF7410">
      <w:pPr>
        <w:rPr>
          <w:iCs/>
          <w:sz w:val="28"/>
          <w:szCs w:val="28"/>
          <w:lang w:val="en-IN"/>
        </w:rPr>
      </w:pPr>
      <w:r>
        <w:rPr>
          <w:iCs/>
          <w:sz w:val="28"/>
          <w:szCs w:val="28"/>
          <w:lang w:val="en-IN"/>
        </w:rPr>
        <w:t>During the development of the project, I gained hands-on experience in full-stack web</w:t>
      </w:r>
      <w:r>
        <w:rPr>
          <w:b/>
          <w:bCs/>
          <w:iCs/>
          <w:sz w:val="28"/>
          <w:szCs w:val="28"/>
          <w:lang w:val="en-IN"/>
        </w:rPr>
        <w:t xml:space="preserve"> </w:t>
      </w:r>
      <w:r>
        <w:rPr>
          <w:iCs/>
          <w:sz w:val="28"/>
          <w:szCs w:val="28"/>
          <w:lang w:val="en-IN"/>
        </w:rPr>
        <w:t>application development. I learned how to build RESTful APIs using FastAPI, develop interactive user interfaces with React, and manage relational databases using PostgreSQL and SQLAlchemy ORM. I also improved my understanding of database design, CRUD operations, API integration, and communication between frontend and backend components. Developing different modules such as Employee Management, Campaign Management, Email Template Management, Live Tracking, Dashboard, and Audit Logs helped me understand the importance of modular software architecture and organized application development.</w:t>
      </w:r>
    </w:p>
    <w:p w14:paraId="2E384557">
      <w:pPr>
        <w:rPr>
          <w:iCs/>
          <w:sz w:val="28"/>
          <w:szCs w:val="28"/>
          <w:lang w:val="en-IN"/>
        </w:rPr>
      </w:pPr>
    </w:p>
    <w:p w14:paraId="2FD46AD9">
      <w:pPr>
        <w:rPr>
          <w:iCs/>
          <w:sz w:val="28"/>
          <w:szCs w:val="28"/>
          <w:lang w:val="en-IN"/>
        </w:rPr>
      </w:pPr>
      <w:r>
        <w:rPr>
          <w:iCs/>
          <w:sz w:val="28"/>
          <w:szCs w:val="28"/>
          <w:lang w:val="en-IN"/>
        </w:rPr>
        <w:t>One of the major learning outcomes of this internship was gaining knowledge of cybersecurity concepts related to phishing attacks and awareness training. I understood how phishing simulation campaigns are planned, how phishing emails are designed, and how employee interactions can be monitored to evaluate awareness levels. I also learned the importance of secure authentication mechanisms such as JSON Web Tokens (JWT), password hashing, secure API development, and audit logging in protecting sensitive organizational data.</w:t>
      </w:r>
    </w:p>
    <w:p w14:paraId="1B0BCE73">
      <w:pPr>
        <w:rPr>
          <w:iCs/>
          <w:sz w:val="28"/>
          <w:szCs w:val="28"/>
          <w:lang w:val="en-IN"/>
        </w:rPr>
      </w:pPr>
    </w:p>
    <w:p w14:paraId="0313C2EE">
      <w:pPr>
        <w:rPr>
          <w:iCs/>
          <w:sz w:val="28"/>
          <w:szCs w:val="28"/>
          <w:lang w:val="en-IN"/>
        </w:rPr>
      </w:pPr>
      <w:r>
        <w:rPr>
          <w:iCs/>
          <w:sz w:val="28"/>
          <w:szCs w:val="28"/>
          <w:lang w:val="en-IN"/>
        </w:rPr>
        <w:t>The project also strengthened my practical skills in integrating multiple technologies within a single application. I learned how to configure SMTP services for automated email delivery, implement real-time tracking of phishing link clicks, generate analytical dashboards, and create PDF reports for campaign analysis. Testing APIs using Swagger UI, debugging application errors, and resolving integration issues further improved my problem-solving and troubleshooting abilities.</w:t>
      </w:r>
    </w:p>
    <w:p w14:paraId="1048EC8F">
      <w:pPr>
        <w:rPr>
          <w:iCs/>
          <w:sz w:val="28"/>
          <w:szCs w:val="28"/>
          <w:lang w:val="en-IN"/>
        </w:rPr>
      </w:pPr>
    </w:p>
    <w:p w14:paraId="3B032EFA">
      <w:pPr>
        <w:rPr>
          <w:iCs/>
          <w:sz w:val="28"/>
          <w:szCs w:val="28"/>
          <w:lang w:val="en-IN"/>
        </w:rPr>
      </w:pPr>
    </w:p>
    <w:p w14:paraId="7443D8C1">
      <w:pPr>
        <w:rPr>
          <w:iCs/>
          <w:sz w:val="28"/>
          <w:szCs w:val="28"/>
          <w:lang w:val="en-IN"/>
        </w:rPr>
      </w:pPr>
    </w:p>
    <w:p w14:paraId="38749C0E">
      <w:pPr>
        <w:rPr>
          <w:iCs/>
          <w:sz w:val="28"/>
          <w:szCs w:val="28"/>
          <w:lang w:val="en-IN"/>
        </w:rPr>
      </w:pPr>
    </w:p>
    <w:p w14:paraId="756D2577">
      <w:pPr>
        <w:rPr>
          <w:iCs/>
          <w:sz w:val="28"/>
          <w:szCs w:val="28"/>
          <w:lang w:val="en-IN"/>
        </w:rPr>
      </w:pPr>
    </w:p>
    <w:p w14:paraId="6B36DEF7">
      <w:pPr>
        <w:rPr>
          <w:iCs/>
          <w:sz w:val="28"/>
          <w:szCs w:val="28"/>
          <w:lang w:val="en-IN"/>
        </w:rPr>
      </w:pPr>
    </w:p>
    <w:p w14:paraId="38722279">
      <w:pPr>
        <w:rPr>
          <w:iCs/>
          <w:sz w:val="28"/>
          <w:szCs w:val="28"/>
          <w:lang w:val="en-IN"/>
        </w:rPr>
      </w:pPr>
    </w:p>
    <w:p w14:paraId="2829CB80">
      <w:pPr>
        <w:rPr>
          <w:iCs/>
          <w:sz w:val="28"/>
          <w:szCs w:val="28"/>
          <w:lang w:val="en-IN"/>
        </w:rPr>
      </w:pPr>
      <w:r>
        <w:rPr>
          <w:iCs/>
          <w:sz w:val="28"/>
          <w:szCs w:val="28"/>
          <w:lang w:val="en-IN"/>
        </w:rPr>
        <w:t>Apart from technical knowledge, the internship helped me develop several professional skills. Working in an industrial environment improved my communication, teamwork, time management, documentation, and project planning abilities. I learned how to analyze software requirements, divide a project into functional modules, implement features systematically, and maintain proper coding standards throughout the development process. Preparing technical documentation and presenting project progress also enhanced my reporting and documentation skills.</w:t>
      </w:r>
    </w:p>
    <w:p w14:paraId="7E9984FB">
      <w:pPr>
        <w:rPr>
          <w:iCs/>
          <w:sz w:val="28"/>
          <w:szCs w:val="28"/>
          <w:lang w:val="en-IN"/>
        </w:rPr>
      </w:pPr>
    </w:p>
    <w:p w14:paraId="6670B954">
      <w:pPr>
        <w:rPr>
          <w:iCs/>
          <w:sz w:val="28"/>
          <w:szCs w:val="28"/>
          <w:lang w:val="en-IN"/>
        </w:rPr>
      </w:pPr>
      <w:r>
        <w:rPr>
          <w:iCs/>
          <w:sz w:val="28"/>
          <w:szCs w:val="28"/>
          <w:lang w:val="en-IN"/>
        </w:rPr>
        <w:t xml:space="preserve">Overall, this internship provided valuable exposure to enterprise software development and cybersecurity practices. The successful development of the </w:t>
      </w:r>
      <w:r>
        <w:rPr>
          <w:b/>
          <w:bCs/>
          <w:iCs/>
          <w:sz w:val="28"/>
          <w:szCs w:val="28"/>
          <w:lang w:val="en-IN"/>
        </w:rPr>
        <w:t>Enterprise Phishing Simulation and Tracking Platform</w:t>
      </w:r>
      <w:r>
        <w:rPr>
          <w:iCs/>
          <w:sz w:val="28"/>
          <w:szCs w:val="28"/>
          <w:lang w:val="en-IN"/>
        </w:rPr>
        <w:t xml:space="preserve"> increased my confidence in designing secure web applications, integrating multiple technologies, and developing practical cybersecurity solutions. The knowledge and experience gained during this internship will serve as a strong foundation for my future career in software development and cybersecurity.</w:t>
      </w:r>
    </w:p>
    <w:p w14:paraId="502A575C">
      <w:pPr>
        <w:rPr>
          <w:iCs/>
          <w:sz w:val="24"/>
        </w:rPr>
        <w:sectPr>
          <w:pgSz w:w="12240" w:h="15840"/>
          <w:pgMar w:top="1380" w:right="992" w:bottom="1200" w:left="1417" w:header="0" w:footer="975" w:gutter="0"/>
          <w:cols w:space="720" w:num="1"/>
        </w:sectPr>
      </w:pPr>
    </w:p>
    <w:p w14:paraId="2597DBDA">
      <w:pPr>
        <w:pStyle w:val="8"/>
        <w:rPr>
          <w:b/>
          <w:bCs/>
          <w:lang w:val="en-IN"/>
        </w:rPr>
      </w:pPr>
      <w:r>
        <w:rPr>
          <w:b/>
          <w:bCs/>
          <w:sz w:val="36"/>
          <w:szCs w:val="36"/>
        </w:rPr>
        <w:t>Challenges</w:t>
      </w:r>
      <w:r>
        <w:rPr>
          <w:b/>
          <w:bCs/>
          <w:sz w:val="36"/>
          <w:szCs w:val="36"/>
          <w:lang w:val="en-IN"/>
        </w:rPr>
        <w:t xml:space="preserve"> Faced</w:t>
      </w:r>
    </w:p>
    <w:p w14:paraId="156EEC86">
      <w:pPr>
        <w:pStyle w:val="8"/>
        <w:rPr>
          <w:b/>
          <w:bCs/>
          <w:lang w:val="en-IN"/>
        </w:rPr>
      </w:pPr>
    </w:p>
    <w:p w14:paraId="41D513BA">
      <w:pPr>
        <w:pStyle w:val="8"/>
        <w:rPr>
          <w:b/>
          <w:bCs/>
          <w:lang w:val="en-IN"/>
        </w:rPr>
      </w:pPr>
      <w:r>
        <w:rPr>
          <w:b/>
          <w:bCs/>
          <w:lang w:val="en-IN"/>
        </w:rPr>
        <w:t>Secure Authentication Implementation</w:t>
      </w:r>
    </w:p>
    <w:p w14:paraId="26629EFD">
      <w:pPr>
        <w:pStyle w:val="8"/>
        <w:rPr>
          <w:lang w:val="en-IN"/>
        </w:rPr>
      </w:pPr>
      <w:r>
        <w:rPr>
          <w:lang w:val="en-IN"/>
        </w:rPr>
        <w:t>Implementing JWT-based authentication and protecting API endpoints required careful configuration to ensure that only authorized administrators could access the application securely.</w:t>
      </w:r>
    </w:p>
    <w:p w14:paraId="1FAB67F5">
      <w:pPr>
        <w:pStyle w:val="8"/>
        <w:rPr>
          <w:lang w:val="en-IN"/>
        </w:rPr>
      </w:pPr>
    </w:p>
    <w:p w14:paraId="307A1046">
      <w:pPr>
        <w:pStyle w:val="8"/>
        <w:rPr>
          <w:b/>
          <w:bCs/>
          <w:lang w:val="en-IN"/>
        </w:rPr>
      </w:pPr>
      <w:r>
        <w:rPr>
          <w:b/>
          <w:bCs/>
          <w:lang w:val="en-IN"/>
        </w:rPr>
        <w:t>SMTP Email Configuration</w:t>
      </w:r>
    </w:p>
    <w:p w14:paraId="55CF2864">
      <w:pPr>
        <w:pStyle w:val="8"/>
        <w:rPr>
          <w:lang w:val="en-IN"/>
        </w:rPr>
      </w:pPr>
      <w:r>
        <w:rPr>
          <w:lang w:val="en-IN"/>
        </w:rPr>
        <w:t>Configuring the SMTP server for sending phishing simulation emails was challenging due to authentication settings and email delivery verification. Multiple tests were conducted to ensure reliable email delivery.</w:t>
      </w:r>
    </w:p>
    <w:p w14:paraId="639F089C">
      <w:pPr>
        <w:pStyle w:val="8"/>
        <w:rPr>
          <w:b/>
          <w:bCs/>
          <w:lang w:val="en-IN"/>
        </w:rPr>
      </w:pPr>
    </w:p>
    <w:p w14:paraId="074D71CD">
      <w:pPr>
        <w:pStyle w:val="8"/>
        <w:rPr>
          <w:b/>
          <w:bCs/>
          <w:lang w:val="en-IN"/>
        </w:rPr>
      </w:pPr>
      <w:r>
        <w:rPr>
          <w:b/>
          <w:bCs/>
          <w:lang w:val="en-IN"/>
        </w:rPr>
        <w:t>Real-Time Tracking</w:t>
      </w:r>
    </w:p>
    <w:p w14:paraId="41138769">
      <w:pPr>
        <w:pStyle w:val="8"/>
        <w:rPr>
          <w:lang w:val="en-IN"/>
        </w:rPr>
      </w:pPr>
      <w:r>
        <w:rPr>
          <w:lang w:val="en-IN"/>
        </w:rPr>
        <w:t>Developing the live tracking mechanism required accurate recording of phishing link clicks and timestamps. Ensuring that every employee interaction was captured correctly was one of the major challenges.</w:t>
      </w:r>
    </w:p>
    <w:p w14:paraId="08FF054B">
      <w:pPr>
        <w:pStyle w:val="8"/>
        <w:rPr>
          <w:b/>
          <w:bCs/>
          <w:lang w:val="en-IN"/>
        </w:rPr>
      </w:pPr>
    </w:p>
    <w:p w14:paraId="253E9AFE">
      <w:pPr>
        <w:pStyle w:val="8"/>
        <w:rPr>
          <w:b/>
          <w:bCs/>
          <w:lang w:val="en-IN"/>
        </w:rPr>
      </w:pPr>
      <w:r>
        <w:rPr>
          <w:b/>
          <w:bCs/>
          <w:lang w:val="en-IN"/>
        </w:rPr>
        <w:t>Database Integration</w:t>
      </w:r>
    </w:p>
    <w:p w14:paraId="6DCCBF90">
      <w:pPr>
        <w:pStyle w:val="8"/>
        <w:rPr>
          <w:lang w:val="en-IN"/>
        </w:rPr>
      </w:pPr>
      <w:r>
        <w:rPr>
          <w:lang w:val="en-IN"/>
        </w:rPr>
        <w:t>Managing communication between FastAPI and the PostgreSQL database required proper database design and validation. Maintaining data consistency across different modules was an important task.</w:t>
      </w:r>
    </w:p>
    <w:p w14:paraId="038B33C0">
      <w:pPr>
        <w:pStyle w:val="8"/>
        <w:rPr>
          <w:b/>
          <w:bCs/>
          <w:lang w:val="en-IN"/>
        </w:rPr>
      </w:pPr>
    </w:p>
    <w:p w14:paraId="62DDE77A">
      <w:pPr>
        <w:pStyle w:val="8"/>
        <w:rPr>
          <w:b/>
          <w:bCs/>
          <w:lang w:val="en-IN"/>
        </w:rPr>
      </w:pPr>
      <w:r>
        <w:rPr>
          <w:b/>
          <w:bCs/>
          <w:lang w:val="en-IN"/>
        </w:rPr>
        <w:t>Frontend–Backend Integration</w:t>
      </w:r>
    </w:p>
    <w:p w14:paraId="7606305F">
      <w:pPr>
        <w:pStyle w:val="8"/>
        <w:rPr>
          <w:lang w:val="en-IN"/>
        </w:rPr>
      </w:pPr>
      <w:r>
        <w:rPr>
          <w:lang w:val="en-IN"/>
        </w:rPr>
        <w:t>Connecting the React frontend with the FastAPI backend involved handling API requests, responses, and data validation to ensure smooth communication between both components.</w:t>
      </w:r>
    </w:p>
    <w:p w14:paraId="48A64E04">
      <w:pPr>
        <w:pStyle w:val="8"/>
        <w:rPr>
          <w:b/>
          <w:bCs/>
          <w:lang w:val="en-IN"/>
        </w:rPr>
      </w:pPr>
    </w:p>
    <w:p w14:paraId="667AB2C8">
      <w:pPr>
        <w:pStyle w:val="8"/>
        <w:rPr>
          <w:b/>
          <w:bCs/>
          <w:lang w:val="en-IN"/>
        </w:rPr>
      </w:pPr>
      <w:r>
        <w:rPr>
          <w:b/>
          <w:bCs/>
          <w:lang w:val="en-IN"/>
        </w:rPr>
        <w:t>Debugging and Testing</w:t>
      </w:r>
    </w:p>
    <w:p w14:paraId="0C298FAE">
      <w:pPr>
        <w:pStyle w:val="8"/>
        <w:rPr>
          <w:lang w:val="en-IN"/>
        </w:rPr>
      </w:pPr>
      <w:r>
        <w:rPr>
          <w:lang w:val="en-IN"/>
        </w:rPr>
        <w:t>Identifying and resolving application errors during development required continuous testing using Swagger UI and debugging different modules until the expected results were achieved.</w:t>
      </w:r>
    </w:p>
    <w:p w14:paraId="56B07E37">
      <w:pPr>
        <w:pStyle w:val="8"/>
        <w:rPr>
          <w:b/>
          <w:bCs/>
          <w:lang w:val="en-IN"/>
        </w:rPr>
      </w:pPr>
    </w:p>
    <w:p w14:paraId="3179C4B4">
      <w:pPr>
        <w:pStyle w:val="8"/>
        <w:rPr>
          <w:b/>
          <w:bCs/>
          <w:lang w:val="en-IN"/>
        </w:rPr>
      </w:pPr>
      <w:r>
        <w:rPr>
          <w:b/>
          <w:bCs/>
          <w:lang w:val="en-IN"/>
        </w:rPr>
        <w:t>Module Integration</w:t>
      </w:r>
    </w:p>
    <w:p w14:paraId="277BF39A">
      <w:pPr>
        <w:pStyle w:val="8"/>
        <w:rPr>
          <w:lang w:val="en-IN"/>
        </w:rPr>
      </w:pPr>
      <w:r>
        <w:rPr>
          <w:lang w:val="en-IN"/>
        </w:rPr>
        <w:t>Integrating modules such as Employee Management, Campaign Management, Email Templates, Tracking, Dashboard, and Audit Logs into a single platform required careful planning and coordination to ensure seamless functionality.</w:t>
      </w:r>
    </w:p>
    <w:p w14:paraId="5B87C237">
      <w:pPr>
        <w:pStyle w:val="8"/>
        <w:sectPr>
          <w:pgSz w:w="12240" w:h="15840"/>
          <w:pgMar w:top="1720" w:right="992" w:bottom="1200" w:left="1417" w:header="0" w:footer="975" w:gutter="0"/>
          <w:cols w:space="720" w:num="1"/>
        </w:sectPr>
      </w:pPr>
    </w:p>
    <w:p w14:paraId="354D2CD4">
      <w:pPr>
        <w:pStyle w:val="8"/>
        <w:rPr>
          <w:b/>
          <w:bCs/>
          <w:lang w:val="en-IN"/>
        </w:rPr>
      </w:pPr>
      <w:r>
        <w:rPr>
          <w:b/>
          <w:bCs/>
          <w:sz w:val="36"/>
          <w:szCs w:val="36"/>
          <w:lang w:val="en-IN"/>
        </w:rPr>
        <w:t>Conclusion</w:t>
      </w:r>
    </w:p>
    <w:p w14:paraId="137528FB">
      <w:pPr>
        <w:pStyle w:val="8"/>
        <w:rPr>
          <w:b/>
          <w:bCs/>
          <w:lang w:val="en-IN"/>
        </w:rPr>
      </w:pPr>
    </w:p>
    <w:p w14:paraId="6CBD86EC">
      <w:pPr>
        <w:pStyle w:val="8"/>
        <w:rPr>
          <w:lang w:val="en-IN"/>
        </w:rPr>
      </w:pPr>
      <w:r>
        <w:rPr>
          <w:lang w:val="en-IN"/>
        </w:rPr>
        <w:t xml:space="preserve">The </w:t>
      </w:r>
      <w:r>
        <w:rPr>
          <w:b/>
          <w:bCs/>
          <w:lang w:val="en-IN"/>
        </w:rPr>
        <w:t>Enterprise Phishing Simulation and Tracking Platform</w:t>
      </w:r>
      <w:r>
        <w:rPr>
          <w:lang w:val="en-IN"/>
        </w:rPr>
        <w:t xml:space="preserve"> was successfully designed and developed to provide organizations with a secure and efficient solution for conducting phishing awareness campaigns. The platform enables administrators to manage employee records, create phishing campaigns, design reusable email templates, deliver simulated phishing emails, monitor employee interactions in real time, generate analytical reports, and maintain audit logs through a centralized system. By integrating technologies such as FastAPI, React, PostgreSQL, JWT authentication, and SMTP email services, the project provides a reliable and scalable platform for improving employee awareness of phishing attacks and strengthening organizational cybersecurity.</w:t>
      </w:r>
    </w:p>
    <w:p w14:paraId="10420F0C">
      <w:pPr>
        <w:pStyle w:val="8"/>
        <w:rPr>
          <w:lang w:val="en-IN"/>
        </w:rPr>
      </w:pPr>
    </w:p>
    <w:p w14:paraId="3DEDF7A2">
      <w:pPr>
        <w:pStyle w:val="8"/>
        <w:rPr>
          <w:lang w:val="en-IN"/>
        </w:rPr>
      </w:pPr>
      <w:r>
        <w:rPr>
          <w:lang w:val="en-IN"/>
        </w:rPr>
        <w:t>This internship provided valuable practical experience in cybersecurity, full-stack web development, database management, API development, and software integration. Working on this project enhanced my technical knowledge, problem-solving abilities, and understanding of secure application development. It also improved my skills in teamwork, debugging, documentation, and project management while working in a professional environment. Overall, the internship at MIDHANI was a highly rewarding learning experience that strengthened my confidence in developing enterprise-level applications and prepared me for future opportunities in software development and cybersecurity.</w:t>
      </w:r>
    </w:p>
    <w:p w14:paraId="694A745F">
      <w:pPr>
        <w:pStyle w:val="8"/>
        <w:sectPr>
          <w:pgSz w:w="12240" w:h="15840"/>
          <w:pgMar w:top="1420" w:right="992" w:bottom="1200" w:left="1417" w:header="0" w:footer="975" w:gutter="0"/>
          <w:cols w:space="720" w:num="1"/>
        </w:sectPr>
      </w:pPr>
    </w:p>
    <w:p w14:paraId="4BCE6B90">
      <w:pPr>
        <w:pStyle w:val="8"/>
        <w:rPr>
          <w:b/>
          <w:bCs/>
          <w:sz w:val="36"/>
          <w:szCs w:val="36"/>
          <w:lang w:val="en-IN"/>
        </w:rPr>
      </w:pPr>
      <w:r>
        <w:rPr>
          <w:b/>
          <w:bCs/>
          <w:sz w:val="36"/>
          <w:szCs w:val="36"/>
          <w:lang w:val="en-IN"/>
        </w:rPr>
        <w:t>References</w:t>
      </w:r>
    </w:p>
    <w:p w14:paraId="490155FE">
      <w:pPr>
        <w:pStyle w:val="8"/>
        <w:numPr>
          <w:ilvl w:val="0"/>
          <w:numId w:val="3"/>
        </w:numPr>
        <w:rPr>
          <w:lang w:val="en-IN"/>
        </w:rPr>
      </w:pPr>
      <w:r>
        <w:rPr>
          <w:lang w:val="en-IN"/>
        </w:rPr>
        <w:t xml:space="preserve">FastAPI Documentation. </w:t>
      </w:r>
      <w:r>
        <w:rPr>
          <w:i/>
          <w:iCs/>
          <w:lang w:val="en-IN"/>
        </w:rPr>
        <w:t>FastAPI – Modern, Fast Web Framework for Building APIs with Python.</w:t>
      </w:r>
      <w:r>
        <w:rPr>
          <w:lang w:val="en-IN"/>
        </w:rPr>
        <w:t xml:space="preserve"> Available at: </w:t>
      </w:r>
      <w:r>
        <w:fldChar w:fldCharType="begin"/>
      </w:r>
      <w:r>
        <w:instrText xml:space="preserve"> HYPERLINK "https://fastapi.tiangolo.com/" \t "_new" </w:instrText>
      </w:r>
      <w:r>
        <w:fldChar w:fldCharType="separate"/>
      </w:r>
      <w:r>
        <w:rPr>
          <w:rStyle w:val="9"/>
          <w:lang w:val="en-IN"/>
        </w:rPr>
        <w:t>https://fastapi.tiangolo.com/</w:t>
      </w:r>
      <w:r>
        <w:rPr>
          <w:rStyle w:val="9"/>
          <w:lang w:val="en-IN"/>
        </w:rPr>
        <w:fldChar w:fldCharType="end"/>
      </w:r>
      <w:r>
        <w:rPr>
          <w:lang w:val="en-IN"/>
        </w:rPr>
        <w:t xml:space="preserve"> </w:t>
      </w:r>
    </w:p>
    <w:p w14:paraId="44D523AC">
      <w:pPr>
        <w:pStyle w:val="8"/>
        <w:ind w:left="720"/>
        <w:rPr>
          <w:lang w:val="en-IN"/>
        </w:rPr>
      </w:pPr>
    </w:p>
    <w:p w14:paraId="534CDF0B">
      <w:pPr>
        <w:pStyle w:val="8"/>
        <w:numPr>
          <w:ilvl w:val="0"/>
          <w:numId w:val="3"/>
        </w:numPr>
        <w:rPr>
          <w:lang w:val="en-IN"/>
        </w:rPr>
      </w:pPr>
      <w:r>
        <w:rPr>
          <w:lang w:val="en-IN"/>
        </w:rPr>
        <w:t xml:space="preserve">React Documentation. </w:t>
      </w:r>
      <w:r>
        <w:rPr>
          <w:i/>
          <w:iCs/>
          <w:lang w:val="en-IN"/>
        </w:rPr>
        <w:t>React – A JavaScript Library for Building User Interfaces.</w:t>
      </w:r>
      <w:r>
        <w:rPr>
          <w:lang w:val="en-IN"/>
        </w:rPr>
        <w:t xml:space="preserve"> Available at: </w:t>
      </w:r>
      <w:r>
        <w:fldChar w:fldCharType="begin"/>
      </w:r>
      <w:r>
        <w:instrText xml:space="preserve"> HYPERLINK "https://react.dev/" \t "_new" </w:instrText>
      </w:r>
      <w:r>
        <w:fldChar w:fldCharType="separate"/>
      </w:r>
      <w:r>
        <w:rPr>
          <w:rStyle w:val="9"/>
          <w:lang w:val="en-IN"/>
        </w:rPr>
        <w:t>https://react.dev/</w:t>
      </w:r>
      <w:r>
        <w:rPr>
          <w:rStyle w:val="9"/>
          <w:lang w:val="en-IN"/>
        </w:rPr>
        <w:fldChar w:fldCharType="end"/>
      </w:r>
      <w:r>
        <w:rPr>
          <w:lang w:val="en-IN"/>
        </w:rPr>
        <w:t xml:space="preserve"> </w:t>
      </w:r>
    </w:p>
    <w:p w14:paraId="65A2836F">
      <w:pPr>
        <w:pStyle w:val="10"/>
        <w:rPr>
          <w:lang w:val="en-IN"/>
        </w:rPr>
      </w:pPr>
    </w:p>
    <w:p w14:paraId="3827B048">
      <w:pPr>
        <w:pStyle w:val="8"/>
        <w:ind w:left="720"/>
        <w:rPr>
          <w:lang w:val="en-IN"/>
        </w:rPr>
      </w:pPr>
    </w:p>
    <w:p w14:paraId="471586CE">
      <w:pPr>
        <w:pStyle w:val="8"/>
        <w:numPr>
          <w:ilvl w:val="0"/>
          <w:numId w:val="3"/>
        </w:numPr>
        <w:rPr>
          <w:lang w:val="en-IN"/>
        </w:rPr>
      </w:pPr>
      <w:r>
        <w:rPr>
          <w:lang w:val="en-IN"/>
        </w:rPr>
        <w:t xml:space="preserve">PostgreSQL Global Development Group. </w:t>
      </w:r>
      <w:r>
        <w:rPr>
          <w:i/>
          <w:iCs/>
          <w:lang w:val="en-IN"/>
        </w:rPr>
        <w:t>PostgreSQL Documentation.</w:t>
      </w:r>
      <w:r>
        <w:rPr>
          <w:lang w:val="en-IN"/>
        </w:rPr>
        <w:t xml:space="preserve"> Available at: </w:t>
      </w:r>
      <w:r>
        <w:fldChar w:fldCharType="begin"/>
      </w:r>
      <w:r>
        <w:instrText xml:space="preserve"> HYPERLINK "https://www.postgresql.org/docs/" \t "_new" </w:instrText>
      </w:r>
      <w:r>
        <w:fldChar w:fldCharType="separate"/>
      </w:r>
      <w:r>
        <w:rPr>
          <w:rStyle w:val="9"/>
          <w:lang w:val="en-IN"/>
        </w:rPr>
        <w:t>https://www.postgresql.org/docs/</w:t>
      </w:r>
      <w:r>
        <w:rPr>
          <w:rStyle w:val="9"/>
          <w:lang w:val="en-IN"/>
        </w:rPr>
        <w:fldChar w:fldCharType="end"/>
      </w:r>
      <w:r>
        <w:rPr>
          <w:lang w:val="en-IN"/>
        </w:rPr>
        <w:t xml:space="preserve"> </w:t>
      </w:r>
    </w:p>
    <w:p w14:paraId="5D359940">
      <w:pPr>
        <w:pStyle w:val="8"/>
        <w:ind w:left="720"/>
        <w:rPr>
          <w:lang w:val="en-IN"/>
        </w:rPr>
      </w:pPr>
    </w:p>
    <w:p w14:paraId="1FE17690">
      <w:pPr>
        <w:pStyle w:val="8"/>
        <w:numPr>
          <w:ilvl w:val="0"/>
          <w:numId w:val="3"/>
        </w:numPr>
        <w:rPr>
          <w:lang w:val="en-IN"/>
        </w:rPr>
      </w:pPr>
      <w:r>
        <w:rPr>
          <w:lang w:val="en-IN"/>
        </w:rPr>
        <w:t xml:space="preserve">SQLAlchemy Documentation. </w:t>
      </w:r>
      <w:r>
        <w:rPr>
          <w:i/>
          <w:iCs/>
          <w:lang w:val="en-IN"/>
        </w:rPr>
        <w:t>The Python SQL Toolkit and Object Relational Mapper.</w:t>
      </w:r>
      <w:r>
        <w:rPr>
          <w:lang w:val="en-IN"/>
        </w:rPr>
        <w:t xml:space="preserve"> Available at: </w:t>
      </w:r>
      <w:r>
        <w:fldChar w:fldCharType="begin"/>
      </w:r>
      <w:r>
        <w:instrText xml:space="preserve"> HYPERLINK "https://docs.sqlalchemy.org/" \t "_new" </w:instrText>
      </w:r>
      <w:r>
        <w:fldChar w:fldCharType="separate"/>
      </w:r>
      <w:r>
        <w:rPr>
          <w:rStyle w:val="9"/>
          <w:lang w:val="en-IN"/>
        </w:rPr>
        <w:t>https://docs.sqlalchemy.org/</w:t>
      </w:r>
      <w:r>
        <w:rPr>
          <w:rStyle w:val="9"/>
          <w:lang w:val="en-IN"/>
        </w:rPr>
        <w:fldChar w:fldCharType="end"/>
      </w:r>
      <w:r>
        <w:rPr>
          <w:lang w:val="en-IN"/>
        </w:rPr>
        <w:t xml:space="preserve"> </w:t>
      </w:r>
    </w:p>
    <w:p w14:paraId="2F9879E8">
      <w:pPr>
        <w:pStyle w:val="10"/>
        <w:rPr>
          <w:lang w:val="en-IN"/>
        </w:rPr>
      </w:pPr>
    </w:p>
    <w:p w14:paraId="3220CE56">
      <w:pPr>
        <w:pStyle w:val="8"/>
        <w:ind w:left="720"/>
        <w:rPr>
          <w:lang w:val="en-IN"/>
        </w:rPr>
      </w:pPr>
    </w:p>
    <w:p w14:paraId="278E311B">
      <w:pPr>
        <w:pStyle w:val="8"/>
        <w:numPr>
          <w:ilvl w:val="0"/>
          <w:numId w:val="3"/>
        </w:numPr>
        <w:rPr>
          <w:lang w:val="en-IN"/>
        </w:rPr>
      </w:pPr>
      <w:r>
        <w:rPr>
          <w:lang w:val="en-IN"/>
        </w:rPr>
        <w:t xml:space="preserve">JWT Documentation. </w:t>
      </w:r>
      <w:r>
        <w:rPr>
          <w:i/>
          <w:iCs/>
          <w:lang w:val="en-IN"/>
        </w:rPr>
        <w:t>JSON Web Tokens (JWT).</w:t>
      </w:r>
      <w:r>
        <w:rPr>
          <w:lang w:val="en-IN"/>
        </w:rPr>
        <w:t xml:space="preserve"> Available at: </w:t>
      </w:r>
      <w:r>
        <w:fldChar w:fldCharType="begin"/>
      </w:r>
      <w:r>
        <w:instrText xml:space="preserve"> HYPERLINK "https://jwt.io/" \t "_new" </w:instrText>
      </w:r>
      <w:r>
        <w:fldChar w:fldCharType="separate"/>
      </w:r>
      <w:r>
        <w:rPr>
          <w:rStyle w:val="9"/>
          <w:lang w:val="en-IN"/>
        </w:rPr>
        <w:t>https://jwt.io/</w:t>
      </w:r>
      <w:r>
        <w:rPr>
          <w:rStyle w:val="9"/>
          <w:lang w:val="en-IN"/>
        </w:rPr>
        <w:fldChar w:fldCharType="end"/>
      </w:r>
      <w:r>
        <w:rPr>
          <w:lang w:val="en-IN"/>
        </w:rPr>
        <w:t xml:space="preserve"> </w:t>
      </w:r>
    </w:p>
    <w:p w14:paraId="42768E19">
      <w:pPr>
        <w:pStyle w:val="8"/>
        <w:ind w:left="720"/>
        <w:rPr>
          <w:lang w:val="en-IN"/>
        </w:rPr>
      </w:pPr>
    </w:p>
    <w:p w14:paraId="14FE9488">
      <w:pPr>
        <w:pStyle w:val="8"/>
        <w:numPr>
          <w:ilvl w:val="0"/>
          <w:numId w:val="3"/>
        </w:numPr>
        <w:rPr>
          <w:lang w:val="en-IN"/>
        </w:rPr>
      </w:pPr>
      <w:r>
        <w:rPr>
          <w:lang w:val="en-IN"/>
        </w:rPr>
        <w:t xml:space="preserve">OWASP Foundation. </w:t>
      </w:r>
      <w:r>
        <w:rPr>
          <w:i/>
          <w:iCs/>
          <w:lang w:val="en-IN"/>
        </w:rPr>
        <w:t>Phishing Attack Prevention and Security Guidelines.</w:t>
      </w:r>
      <w:r>
        <w:rPr>
          <w:lang w:val="en-IN"/>
        </w:rPr>
        <w:t xml:space="preserve"> Available at: </w:t>
      </w:r>
      <w:r>
        <w:fldChar w:fldCharType="begin"/>
      </w:r>
      <w:r>
        <w:instrText xml:space="preserve"> HYPERLINK "https://owasp.org/" \t "_new" </w:instrText>
      </w:r>
      <w:r>
        <w:fldChar w:fldCharType="separate"/>
      </w:r>
      <w:r>
        <w:rPr>
          <w:rStyle w:val="9"/>
          <w:lang w:val="en-IN"/>
        </w:rPr>
        <w:t>https://owasp.org/</w:t>
      </w:r>
      <w:r>
        <w:rPr>
          <w:rStyle w:val="9"/>
          <w:lang w:val="en-IN"/>
        </w:rPr>
        <w:fldChar w:fldCharType="end"/>
      </w:r>
      <w:r>
        <w:rPr>
          <w:lang w:val="en-IN"/>
        </w:rPr>
        <w:t xml:space="preserve"> </w:t>
      </w:r>
    </w:p>
    <w:p w14:paraId="40ADBAE2">
      <w:pPr>
        <w:pStyle w:val="10"/>
        <w:rPr>
          <w:lang w:val="en-IN"/>
        </w:rPr>
      </w:pPr>
    </w:p>
    <w:p w14:paraId="111729DD">
      <w:pPr>
        <w:pStyle w:val="8"/>
        <w:ind w:left="720"/>
        <w:rPr>
          <w:lang w:val="en-IN"/>
        </w:rPr>
      </w:pPr>
    </w:p>
    <w:p w14:paraId="0594CFF8">
      <w:pPr>
        <w:pStyle w:val="8"/>
        <w:numPr>
          <w:ilvl w:val="0"/>
          <w:numId w:val="3"/>
        </w:numPr>
        <w:rPr>
          <w:lang w:val="en-IN"/>
        </w:rPr>
      </w:pPr>
      <w:r>
        <w:rPr>
          <w:lang w:val="en-IN"/>
        </w:rPr>
        <w:t xml:space="preserve">Python Software Foundation. </w:t>
      </w:r>
      <w:r>
        <w:rPr>
          <w:i/>
          <w:iCs/>
          <w:lang w:val="en-IN"/>
        </w:rPr>
        <w:t>Python 3 Documentation.</w:t>
      </w:r>
      <w:r>
        <w:rPr>
          <w:lang w:val="en-IN"/>
        </w:rPr>
        <w:t xml:space="preserve"> Available at: </w:t>
      </w:r>
      <w:r>
        <w:fldChar w:fldCharType="begin"/>
      </w:r>
      <w:r>
        <w:instrText xml:space="preserve"> HYPERLINK "https://docs.python.org/3/" \t "_new" </w:instrText>
      </w:r>
      <w:r>
        <w:fldChar w:fldCharType="separate"/>
      </w:r>
      <w:r>
        <w:rPr>
          <w:rStyle w:val="9"/>
          <w:lang w:val="en-IN"/>
        </w:rPr>
        <w:t>https://docs.python.org/3/</w:t>
      </w:r>
      <w:r>
        <w:rPr>
          <w:rStyle w:val="9"/>
          <w:lang w:val="en-IN"/>
        </w:rPr>
        <w:fldChar w:fldCharType="end"/>
      </w:r>
      <w:r>
        <w:rPr>
          <w:lang w:val="en-IN"/>
        </w:rPr>
        <w:t xml:space="preserve"> </w:t>
      </w:r>
    </w:p>
    <w:p w14:paraId="39C4C2F7">
      <w:pPr>
        <w:pStyle w:val="8"/>
        <w:ind w:left="720"/>
        <w:rPr>
          <w:lang w:val="en-IN"/>
        </w:rPr>
      </w:pPr>
    </w:p>
    <w:p w14:paraId="6BA19134">
      <w:pPr>
        <w:pStyle w:val="8"/>
        <w:numPr>
          <w:ilvl w:val="0"/>
          <w:numId w:val="3"/>
        </w:numPr>
        <w:rPr>
          <w:lang w:val="en-IN"/>
        </w:rPr>
      </w:pPr>
      <w:r>
        <w:rPr>
          <w:lang w:val="en-IN"/>
        </w:rPr>
        <w:t xml:space="preserve">Uvicorn Documentation. </w:t>
      </w:r>
      <w:r>
        <w:rPr>
          <w:i/>
          <w:iCs/>
          <w:lang w:val="en-IN"/>
        </w:rPr>
        <w:t>Lightning-fast ASGI Server.</w:t>
      </w:r>
      <w:r>
        <w:rPr>
          <w:lang w:val="en-IN"/>
        </w:rPr>
        <w:t xml:space="preserve"> Available at: </w:t>
      </w:r>
      <w:r>
        <w:fldChar w:fldCharType="begin"/>
      </w:r>
      <w:r>
        <w:instrText xml:space="preserve"> HYPERLINK "https://www.uvicorn.org/" \t "_new" </w:instrText>
      </w:r>
      <w:r>
        <w:fldChar w:fldCharType="separate"/>
      </w:r>
      <w:r>
        <w:rPr>
          <w:rStyle w:val="9"/>
          <w:lang w:val="en-IN"/>
        </w:rPr>
        <w:t>https://www.uvicorn.org/</w:t>
      </w:r>
      <w:r>
        <w:rPr>
          <w:rStyle w:val="9"/>
          <w:lang w:val="en-IN"/>
        </w:rPr>
        <w:fldChar w:fldCharType="end"/>
      </w:r>
    </w:p>
    <w:p w14:paraId="304C5A0C">
      <w:pPr>
        <w:pStyle w:val="10"/>
        <w:rPr>
          <w:lang w:val="en-IN"/>
        </w:rPr>
      </w:pPr>
    </w:p>
    <w:p w14:paraId="38FB172A">
      <w:pPr>
        <w:pStyle w:val="8"/>
        <w:ind w:left="720"/>
        <w:rPr>
          <w:lang w:val="en-IN"/>
        </w:rPr>
      </w:pPr>
      <w:r>
        <w:rPr>
          <w:lang w:val="en-IN"/>
        </w:rPr>
        <w:t xml:space="preserve"> </w:t>
      </w:r>
    </w:p>
    <w:p w14:paraId="13B47755">
      <w:pPr>
        <w:pStyle w:val="8"/>
        <w:numPr>
          <w:ilvl w:val="0"/>
          <w:numId w:val="3"/>
        </w:numPr>
        <w:rPr>
          <w:lang w:val="en-IN"/>
        </w:rPr>
      </w:pPr>
      <w:r>
        <w:rPr>
          <w:lang w:val="en-IN"/>
        </w:rPr>
        <w:t xml:space="preserve">Pydantic Documentation. </w:t>
      </w:r>
      <w:r>
        <w:rPr>
          <w:i/>
          <w:iCs/>
          <w:lang w:val="en-IN"/>
        </w:rPr>
        <w:t>Data Validation and Settings Management.</w:t>
      </w:r>
      <w:r>
        <w:rPr>
          <w:lang w:val="en-IN"/>
        </w:rPr>
        <w:t xml:space="preserve"> Available at: </w:t>
      </w:r>
      <w:r>
        <w:fldChar w:fldCharType="begin"/>
      </w:r>
      <w:r>
        <w:instrText xml:space="preserve"> HYPERLINK "https://docs.pydantic.dev/" \t "_new" </w:instrText>
      </w:r>
      <w:r>
        <w:fldChar w:fldCharType="separate"/>
      </w:r>
      <w:r>
        <w:rPr>
          <w:rStyle w:val="9"/>
          <w:lang w:val="en-IN"/>
        </w:rPr>
        <w:t>https://docs.pydantic.dev/</w:t>
      </w:r>
      <w:r>
        <w:rPr>
          <w:rStyle w:val="9"/>
          <w:lang w:val="en-IN"/>
        </w:rPr>
        <w:fldChar w:fldCharType="end"/>
      </w:r>
      <w:r>
        <w:rPr>
          <w:lang w:val="en-IN"/>
        </w:rPr>
        <w:t xml:space="preserve"> </w:t>
      </w:r>
    </w:p>
    <w:p w14:paraId="0C2A714E">
      <w:pPr>
        <w:pStyle w:val="8"/>
        <w:ind w:left="720"/>
        <w:rPr>
          <w:lang w:val="en-IN"/>
        </w:rPr>
      </w:pPr>
    </w:p>
    <w:p w14:paraId="0D52BFE3">
      <w:pPr>
        <w:pStyle w:val="8"/>
        <w:numPr>
          <w:ilvl w:val="0"/>
          <w:numId w:val="3"/>
        </w:numPr>
        <w:rPr>
          <w:lang w:val="en-IN"/>
        </w:rPr>
      </w:pPr>
      <w:r>
        <w:rPr>
          <w:lang w:val="en-IN"/>
        </w:rPr>
        <w:t xml:space="preserve">Swagger OpenAPI Documentation. </w:t>
      </w:r>
      <w:r>
        <w:rPr>
          <w:i/>
          <w:iCs/>
          <w:lang w:val="en-IN"/>
        </w:rPr>
        <w:t>API Documentation and Testing.</w:t>
      </w:r>
      <w:r>
        <w:rPr>
          <w:lang w:val="en-IN"/>
        </w:rPr>
        <w:t xml:space="preserve"> Available at: </w:t>
      </w:r>
      <w:r>
        <w:fldChar w:fldCharType="begin"/>
      </w:r>
      <w:r>
        <w:instrText xml:space="preserve"> HYPERLINK "https://swagger.io/docs/" \t "_new" </w:instrText>
      </w:r>
      <w:r>
        <w:fldChar w:fldCharType="separate"/>
      </w:r>
      <w:r>
        <w:rPr>
          <w:rStyle w:val="9"/>
          <w:lang w:val="en-IN"/>
        </w:rPr>
        <w:t>https://swagger.io/docs/</w:t>
      </w:r>
      <w:r>
        <w:rPr>
          <w:rStyle w:val="9"/>
          <w:lang w:val="en-IN"/>
        </w:rPr>
        <w:fldChar w:fldCharType="end"/>
      </w:r>
      <w:r>
        <w:rPr>
          <w:lang w:val="en-IN"/>
        </w:rPr>
        <w:t xml:space="preserve"> </w:t>
      </w:r>
    </w:p>
    <w:p w14:paraId="71626B41">
      <w:pPr>
        <w:pStyle w:val="10"/>
        <w:rPr>
          <w:lang w:val="en-IN"/>
        </w:rPr>
      </w:pPr>
    </w:p>
    <w:p w14:paraId="347115E9">
      <w:pPr>
        <w:pStyle w:val="8"/>
        <w:ind w:left="720"/>
        <w:rPr>
          <w:lang w:val="en-IN"/>
        </w:rPr>
      </w:pPr>
    </w:p>
    <w:p w14:paraId="7B819C5D">
      <w:pPr>
        <w:pStyle w:val="8"/>
        <w:numPr>
          <w:ilvl w:val="0"/>
          <w:numId w:val="3"/>
        </w:numPr>
        <w:rPr>
          <w:lang w:val="en-IN"/>
        </w:rPr>
      </w:pPr>
      <w:r>
        <w:rPr>
          <w:lang w:val="en-IN"/>
        </w:rPr>
        <w:t xml:space="preserve">Mozilla Developer Network (MDN). </w:t>
      </w:r>
      <w:r>
        <w:rPr>
          <w:i/>
          <w:iCs/>
          <w:lang w:val="en-IN"/>
        </w:rPr>
        <w:t>HTML, CSS, and JavaScript Documentation.</w:t>
      </w:r>
      <w:r>
        <w:rPr>
          <w:lang w:val="en-IN"/>
        </w:rPr>
        <w:t xml:space="preserve"> Available at: </w:t>
      </w:r>
      <w:r>
        <w:fldChar w:fldCharType="begin"/>
      </w:r>
      <w:r>
        <w:instrText xml:space="preserve"> HYPERLINK "https://developer.mozilla.org/" \t "_new" </w:instrText>
      </w:r>
      <w:r>
        <w:fldChar w:fldCharType="separate"/>
      </w:r>
      <w:r>
        <w:rPr>
          <w:rStyle w:val="9"/>
          <w:lang w:val="en-IN"/>
        </w:rPr>
        <w:t>https://developer.mozilla.org/</w:t>
      </w:r>
      <w:r>
        <w:rPr>
          <w:rStyle w:val="9"/>
          <w:lang w:val="en-IN"/>
        </w:rPr>
        <w:fldChar w:fldCharType="end"/>
      </w:r>
      <w:r>
        <w:rPr>
          <w:lang w:val="en-IN"/>
        </w:rPr>
        <w:t xml:space="preserve"> </w:t>
      </w:r>
    </w:p>
    <w:p w14:paraId="53271943">
      <w:pPr>
        <w:pStyle w:val="8"/>
        <w:ind w:left="720"/>
        <w:rPr>
          <w:lang w:val="en-IN"/>
        </w:rPr>
      </w:pPr>
    </w:p>
    <w:p w14:paraId="365883F0">
      <w:pPr>
        <w:pStyle w:val="8"/>
        <w:numPr>
          <w:ilvl w:val="0"/>
          <w:numId w:val="3"/>
        </w:numPr>
        <w:rPr>
          <w:lang w:val="en-IN"/>
        </w:rPr>
      </w:pPr>
      <w:r>
        <w:rPr>
          <w:lang w:val="en-IN"/>
        </w:rPr>
        <w:t xml:space="preserve">Mishra Dhatu Nigam Limited (MIDHANI). </w:t>
      </w:r>
      <w:r>
        <w:rPr>
          <w:i/>
          <w:iCs/>
          <w:lang w:val="en-IN"/>
        </w:rPr>
        <w:t>Official Website.</w:t>
      </w:r>
      <w:r>
        <w:rPr>
          <w:lang w:val="en-IN"/>
        </w:rPr>
        <w:t xml:space="preserve"> Available at: </w:t>
      </w:r>
      <w:r>
        <w:fldChar w:fldCharType="begin"/>
      </w:r>
      <w:r>
        <w:instrText xml:space="preserve"> HYPERLINK "https://midhani-india.in/" \t "_new" </w:instrText>
      </w:r>
      <w:r>
        <w:fldChar w:fldCharType="separate"/>
      </w:r>
      <w:r>
        <w:rPr>
          <w:rStyle w:val="9"/>
          <w:lang w:val="en-IN"/>
        </w:rPr>
        <w:t>https://midhani-india.in/</w:t>
      </w:r>
      <w:r>
        <w:rPr>
          <w:rStyle w:val="9"/>
          <w:lang w:val="en-IN"/>
        </w:rPr>
        <w:fldChar w:fldCharType="end"/>
      </w:r>
      <w:r>
        <w:rPr>
          <w:lang w:val="en-IN"/>
        </w:rPr>
        <w:t xml:space="preserve"> </w:t>
      </w:r>
    </w:p>
    <w:p w14:paraId="7CCA543E">
      <w:pPr>
        <w:pStyle w:val="8"/>
        <w:numPr>
          <w:ilvl w:val="0"/>
          <w:numId w:val="3"/>
        </w:numPr>
        <w:rPr>
          <w:lang w:val="en-IN"/>
        </w:rPr>
      </w:pPr>
      <w:r>
        <w:rPr>
          <w:lang w:val="en-IN"/>
        </w:rPr>
        <w:t xml:space="preserve">SMTP Protocol Documentation. </w:t>
      </w:r>
      <w:r>
        <w:rPr>
          <w:i/>
          <w:iCs/>
          <w:lang w:val="en-IN"/>
        </w:rPr>
        <w:t>Simple Mail Transfer Protocol (SMTP).</w:t>
      </w:r>
      <w:r>
        <w:rPr>
          <w:lang w:val="en-IN"/>
        </w:rPr>
        <w:t xml:space="preserve"> Available at: </w:t>
      </w:r>
      <w:r>
        <w:fldChar w:fldCharType="begin"/>
      </w:r>
      <w:r>
        <w:instrText xml:space="preserve"> HYPERLINK "https://datatracker.ietf.org/doc/html/rfc5321" \t "_new" </w:instrText>
      </w:r>
      <w:r>
        <w:fldChar w:fldCharType="separate"/>
      </w:r>
      <w:r>
        <w:rPr>
          <w:rStyle w:val="9"/>
          <w:lang w:val="en-IN"/>
        </w:rPr>
        <w:t>https://datatracker.ietf.org/doc/html/rfc5321</w:t>
      </w:r>
      <w:r>
        <w:rPr>
          <w:rStyle w:val="9"/>
          <w:lang w:val="en-IN"/>
        </w:rPr>
        <w:fldChar w:fldCharType="end"/>
      </w:r>
      <w:r>
        <w:rPr>
          <w:lang w:val="en-IN"/>
        </w:rPr>
        <w:t xml:space="preserve"> </w:t>
      </w:r>
    </w:p>
    <w:p w14:paraId="790EC85B">
      <w:pPr>
        <w:pStyle w:val="8"/>
        <w:numPr>
          <w:ilvl w:val="0"/>
          <w:numId w:val="3"/>
        </w:numPr>
        <w:rPr>
          <w:lang w:val="en-IN"/>
        </w:rPr>
      </w:pPr>
      <w:r>
        <w:rPr>
          <w:lang w:val="en-IN"/>
        </w:rPr>
        <w:t xml:space="preserve">Microsoft. </w:t>
      </w:r>
      <w:r>
        <w:rPr>
          <w:i/>
          <w:iCs/>
          <w:lang w:val="en-IN"/>
        </w:rPr>
        <w:t>Visual Studio Code Documentation.</w:t>
      </w:r>
      <w:r>
        <w:rPr>
          <w:lang w:val="en-IN"/>
        </w:rPr>
        <w:t xml:space="preserve"> Available at: </w:t>
      </w:r>
      <w:r>
        <w:fldChar w:fldCharType="begin"/>
      </w:r>
      <w:r>
        <w:instrText xml:space="preserve"> HYPERLINK "https://code.visualstudio.com/docs" \t "_new" </w:instrText>
      </w:r>
      <w:r>
        <w:fldChar w:fldCharType="separate"/>
      </w:r>
      <w:r>
        <w:rPr>
          <w:rStyle w:val="9"/>
          <w:lang w:val="en-IN"/>
        </w:rPr>
        <w:t>https://code.visualstudio.com/docs</w:t>
      </w:r>
      <w:r>
        <w:rPr>
          <w:rStyle w:val="9"/>
          <w:lang w:val="en-IN"/>
        </w:rPr>
        <w:fldChar w:fldCharType="end"/>
      </w:r>
    </w:p>
    <w:p w14:paraId="31CB474B">
      <w:pPr>
        <w:pStyle w:val="8"/>
        <w:jc w:val="left"/>
        <w:sectPr>
          <w:pgSz w:w="12240" w:h="15840"/>
          <w:pgMar w:top="1820" w:right="992" w:bottom="1200" w:left="1417" w:header="0" w:footer="975" w:gutter="0"/>
          <w:cols w:space="720" w:num="1"/>
        </w:sectPr>
      </w:pPr>
    </w:p>
    <w:p w14:paraId="42446FA2">
      <w:pPr>
        <w:pStyle w:val="8"/>
        <w:sectPr>
          <w:pgSz w:w="12240" w:h="15840"/>
          <w:pgMar w:top="1760" w:right="992" w:bottom="1200" w:left="1417" w:header="0" w:footer="975" w:gutter="0"/>
          <w:cols w:space="720" w:num="1"/>
        </w:sectPr>
      </w:pPr>
    </w:p>
    <w:p w14:paraId="567B7111">
      <w:pPr>
        <w:pStyle w:val="2"/>
      </w:pPr>
      <w:r>
        <w:rPr>
          <w:spacing w:val="-2"/>
        </w:rPr>
        <w:t>References</w:t>
      </w:r>
    </w:p>
    <w:p w14:paraId="58AD837F">
      <w:pPr>
        <w:pStyle w:val="10"/>
        <w:numPr>
          <w:ilvl w:val="0"/>
          <w:numId w:val="4"/>
        </w:numPr>
        <w:tabs>
          <w:tab w:val="left" w:pos="742"/>
          <w:tab w:val="left" w:pos="744"/>
        </w:tabs>
        <w:spacing w:before="272"/>
        <w:ind w:right="362"/>
        <w:rPr>
          <w:sz w:val="28"/>
        </w:rPr>
      </w:pPr>
      <w:r>
        <w:rPr>
          <w:sz w:val="28"/>
        </w:rPr>
        <w:t>Python</w:t>
      </w:r>
      <w:r>
        <w:rPr>
          <w:spacing w:val="-3"/>
          <w:sz w:val="28"/>
        </w:rPr>
        <w:t xml:space="preserve"> </w:t>
      </w:r>
      <w:r>
        <w:rPr>
          <w:sz w:val="28"/>
        </w:rPr>
        <w:t>Software Foundation.</w:t>
      </w:r>
      <w:r>
        <w:rPr>
          <w:spacing w:val="-1"/>
          <w:sz w:val="28"/>
        </w:rPr>
        <w:t xml:space="preserve"> </w:t>
      </w:r>
      <w:r>
        <w:rPr>
          <w:sz w:val="28"/>
        </w:rPr>
        <w:t xml:space="preserve">(2026). </w:t>
      </w:r>
      <w:r>
        <w:rPr>
          <w:i/>
          <w:sz w:val="28"/>
        </w:rPr>
        <w:t>Python</w:t>
      </w:r>
      <w:r>
        <w:rPr>
          <w:i/>
          <w:spacing w:val="-1"/>
          <w:sz w:val="28"/>
        </w:rPr>
        <w:t xml:space="preserve"> </w:t>
      </w:r>
      <w:r>
        <w:rPr>
          <w:i/>
          <w:sz w:val="28"/>
        </w:rPr>
        <w:t>Documentation</w:t>
      </w:r>
      <w:r>
        <w:rPr>
          <w:sz w:val="28"/>
        </w:rPr>
        <w:t>.</w:t>
      </w:r>
      <w:r>
        <w:rPr>
          <w:spacing w:val="-1"/>
          <w:sz w:val="28"/>
        </w:rPr>
        <w:t xml:space="preserve"> </w:t>
      </w:r>
      <w:r>
        <w:rPr>
          <w:sz w:val="28"/>
        </w:rPr>
        <w:t xml:space="preserve">Retrieved from </w:t>
      </w:r>
      <w:r>
        <w:fldChar w:fldCharType="begin"/>
      </w:r>
      <w:r>
        <w:instrText xml:space="preserve"> HYPERLINK "https://docs.python.org/3/?utm_source=chatgpt.com" \h </w:instrText>
      </w:r>
      <w:r>
        <w:fldChar w:fldCharType="separate"/>
      </w:r>
      <w:r>
        <w:rPr>
          <w:color w:val="0000FF"/>
          <w:sz w:val="28"/>
          <w:u w:val="single" w:color="0000FF"/>
        </w:rPr>
        <w:t>Python Documentation</w:t>
      </w:r>
      <w:r>
        <w:rPr>
          <w:color w:val="0000FF"/>
          <w:sz w:val="28"/>
          <w:u w:val="single" w:color="0000FF"/>
        </w:rPr>
        <w:fldChar w:fldCharType="end"/>
      </w:r>
    </w:p>
    <w:p w14:paraId="139A95AD">
      <w:pPr>
        <w:pStyle w:val="10"/>
        <w:numPr>
          <w:ilvl w:val="0"/>
          <w:numId w:val="4"/>
        </w:numPr>
        <w:tabs>
          <w:tab w:val="left" w:pos="742"/>
          <w:tab w:val="left" w:pos="744"/>
        </w:tabs>
        <w:spacing w:before="278"/>
        <w:ind w:right="362"/>
        <w:rPr>
          <w:sz w:val="28"/>
        </w:rPr>
      </w:pPr>
      <w:r>
        <w:rPr>
          <w:sz w:val="28"/>
        </w:rPr>
        <w:t xml:space="preserve">Oracle Corporation. (2026). </w:t>
      </w:r>
      <w:r>
        <w:rPr>
          <w:i/>
          <w:sz w:val="28"/>
        </w:rPr>
        <w:t>MySQL Reference Manual</w:t>
      </w:r>
      <w:r>
        <w:rPr>
          <w:sz w:val="28"/>
        </w:rPr>
        <w:t xml:space="preserve">. Retrieved from </w:t>
      </w:r>
      <w:r>
        <w:fldChar w:fldCharType="begin"/>
      </w:r>
      <w:r>
        <w:instrText xml:space="preserve"> HYPERLINK "https://dev.mysql.com/doc/?utm_source=chatgpt.com" \h </w:instrText>
      </w:r>
      <w:r>
        <w:fldChar w:fldCharType="separate"/>
      </w:r>
      <w:r>
        <w:rPr>
          <w:color w:val="0000FF"/>
          <w:sz w:val="28"/>
          <w:u w:val="single" w:color="0000FF"/>
        </w:rPr>
        <w:t>MySQL Documentation</w:t>
      </w:r>
      <w:r>
        <w:rPr>
          <w:color w:val="0000FF"/>
          <w:sz w:val="28"/>
          <w:u w:val="single" w:color="0000FF"/>
        </w:rPr>
        <w:fldChar w:fldCharType="end"/>
      </w:r>
    </w:p>
    <w:p w14:paraId="2C6CCEF6">
      <w:pPr>
        <w:pStyle w:val="10"/>
        <w:numPr>
          <w:ilvl w:val="0"/>
          <w:numId w:val="4"/>
        </w:numPr>
        <w:tabs>
          <w:tab w:val="left" w:pos="742"/>
          <w:tab w:val="left" w:pos="744"/>
        </w:tabs>
        <w:spacing w:before="283"/>
        <w:ind w:right="369"/>
        <w:rPr>
          <w:sz w:val="28"/>
        </w:rPr>
      </w:pPr>
      <w:r>
        <w:rPr>
          <w:sz w:val="28"/>
        </w:rPr>
        <w:t xml:space="preserve">Microsoft. (2026). </w:t>
      </w:r>
      <w:r>
        <w:rPr>
          <w:i/>
          <w:sz w:val="28"/>
        </w:rPr>
        <w:t>Windows Management Instrumentation (WMI) Documentation</w:t>
      </w:r>
      <w:r>
        <w:rPr>
          <w:sz w:val="28"/>
        </w:rPr>
        <w:t xml:space="preserve">. Retrieved from </w:t>
      </w:r>
      <w:r>
        <w:fldChar w:fldCharType="begin"/>
      </w:r>
      <w:r>
        <w:instrText xml:space="preserve"> HYPERLINK "https://learn.microsoft.com/en-us/windows/win32/wmisdk/wmi-start-page?utm_source=chatgpt.com" \h </w:instrText>
      </w:r>
      <w:r>
        <w:fldChar w:fldCharType="separate"/>
      </w:r>
      <w:r>
        <w:rPr>
          <w:color w:val="0000FF"/>
          <w:sz w:val="28"/>
          <w:u w:val="single" w:color="0000FF"/>
        </w:rPr>
        <w:t>Microsoft WMI Documentation</w:t>
      </w:r>
      <w:r>
        <w:rPr>
          <w:color w:val="0000FF"/>
          <w:sz w:val="28"/>
          <w:u w:val="single" w:color="0000FF"/>
        </w:rPr>
        <w:fldChar w:fldCharType="end"/>
      </w:r>
    </w:p>
    <w:p w14:paraId="654C8749">
      <w:pPr>
        <w:pStyle w:val="10"/>
        <w:numPr>
          <w:ilvl w:val="0"/>
          <w:numId w:val="4"/>
        </w:numPr>
        <w:tabs>
          <w:tab w:val="left" w:pos="742"/>
          <w:tab w:val="left" w:pos="744"/>
        </w:tabs>
        <w:spacing w:before="277"/>
        <w:ind w:right="371"/>
        <w:rPr>
          <w:sz w:val="28"/>
        </w:rPr>
      </w:pPr>
      <w:r>
        <w:rPr>
          <w:sz w:val="28"/>
        </w:rPr>
        <w:t xml:space="preserve">Microsoft. (2026). </w:t>
      </w:r>
      <w:r>
        <w:rPr>
          <w:i/>
          <w:sz w:val="28"/>
        </w:rPr>
        <w:t>Windows Hardware and Device Management Documentation</w:t>
      </w:r>
      <w:r>
        <w:rPr>
          <w:sz w:val="28"/>
        </w:rPr>
        <w:t xml:space="preserve">. Retrieved from Microsoft Windows Hardware </w:t>
      </w:r>
      <w:r>
        <w:rPr>
          <w:spacing w:val="-2"/>
          <w:sz w:val="28"/>
        </w:rPr>
        <w:t>Documentation</w:t>
      </w:r>
    </w:p>
    <w:p w14:paraId="43EEE624">
      <w:pPr>
        <w:pStyle w:val="10"/>
        <w:numPr>
          <w:ilvl w:val="0"/>
          <w:numId w:val="4"/>
        </w:numPr>
        <w:tabs>
          <w:tab w:val="left" w:pos="742"/>
          <w:tab w:val="left" w:pos="744"/>
        </w:tabs>
        <w:spacing w:before="278"/>
        <w:ind w:right="364"/>
        <w:rPr>
          <w:sz w:val="28"/>
        </w:rPr>
      </w:pPr>
      <w:r>
        <w:rPr>
          <w:sz w:val="28"/>
        </w:rPr>
        <w:t xml:space="preserve">Python Software Foundation. (2026). </w:t>
      </w:r>
      <w:r>
        <w:rPr>
          <w:i/>
          <w:sz w:val="28"/>
        </w:rPr>
        <w:t>Python Standard Library Documentation</w:t>
      </w:r>
      <w:r>
        <w:rPr>
          <w:sz w:val="28"/>
        </w:rPr>
        <w:t xml:space="preserve">. Retrieved from </w:t>
      </w:r>
      <w:r>
        <w:fldChar w:fldCharType="begin"/>
      </w:r>
      <w:r>
        <w:instrText xml:space="preserve"> HYPERLINK "https://docs.python.org/3/library/?utm_source=chatgpt.com" \h </w:instrText>
      </w:r>
      <w:r>
        <w:fldChar w:fldCharType="separate"/>
      </w:r>
      <w:r>
        <w:rPr>
          <w:color w:val="0000FF"/>
          <w:sz w:val="28"/>
          <w:u w:val="single" w:color="0000FF"/>
        </w:rPr>
        <w:t>Python Standard Library</w:t>
      </w:r>
      <w:r>
        <w:rPr>
          <w:color w:val="0000FF"/>
          <w:sz w:val="28"/>
          <w:u w:val="single" w:color="0000FF"/>
        </w:rPr>
        <w:fldChar w:fldCharType="end"/>
      </w:r>
    </w:p>
    <w:p w14:paraId="3EFFDF20">
      <w:pPr>
        <w:pStyle w:val="10"/>
        <w:numPr>
          <w:ilvl w:val="0"/>
          <w:numId w:val="4"/>
        </w:numPr>
        <w:tabs>
          <w:tab w:val="left" w:pos="742"/>
          <w:tab w:val="left" w:pos="744"/>
        </w:tabs>
        <w:spacing w:before="278" w:line="242" w:lineRule="auto"/>
        <w:ind w:right="367"/>
        <w:rPr>
          <w:sz w:val="28"/>
        </w:rPr>
      </w:pPr>
      <w:r>
        <w:rPr>
          <w:sz w:val="28"/>
        </w:rPr>
        <w:t xml:space="preserve">Oracle Corporation. (2026). </w:t>
      </w:r>
      <w:r>
        <w:rPr>
          <w:i/>
          <w:sz w:val="28"/>
        </w:rPr>
        <w:t>MySQL Connector/Python Developer Guide</w:t>
      </w:r>
      <w:r>
        <w:rPr>
          <w:sz w:val="28"/>
        </w:rPr>
        <w:t xml:space="preserve">. Retrieved from </w:t>
      </w:r>
      <w:r>
        <w:fldChar w:fldCharType="begin"/>
      </w:r>
      <w:r>
        <w:instrText xml:space="preserve"> HYPERLINK "https://dev.mysql.com/doc/connector-python/en/?utm_source=chatgpt.com" \h </w:instrText>
      </w:r>
      <w:r>
        <w:fldChar w:fldCharType="separate"/>
      </w:r>
      <w:r>
        <w:rPr>
          <w:color w:val="0000FF"/>
          <w:sz w:val="28"/>
          <w:u w:val="single" w:color="0000FF"/>
        </w:rPr>
        <w:t>MySQL Connector/Python Documentation</w:t>
      </w:r>
      <w:r>
        <w:rPr>
          <w:color w:val="0000FF"/>
          <w:sz w:val="28"/>
          <w:u w:val="single" w:color="0000FF"/>
        </w:rPr>
        <w:fldChar w:fldCharType="end"/>
      </w:r>
    </w:p>
    <w:p w14:paraId="791FA59D">
      <w:pPr>
        <w:pStyle w:val="10"/>
        <w:numPr>
          <w:ilvl w:val="0"/>
          <w:numId w:val="4"/>
        </w:numPr>
        <w:tabs>
          <w:tab w:val="left" w:pos="742"/>
          <w:tab w:val="left" w:pos="744"/>
        </w:tabs>
        <w:spacing w:before="276"/>
        <w:ind w:right="372"/>
        <w:rPr>
          <w:sz w:val="28"/>
        </w:rPr>
      </w:pPr>
      <w:r>
        <w:rPr>
          <w:sz w:val="28"/>
        </w:rPr>
        <w:t>Mozilla</w:t>
      </w:r>
      <w:r>
        <w:rPr>
          <w:spacing w:val="-4"/>
          <w:sz w:val="28"/>
        </w:rPr>
        <w:t xml:space="preserve"> </w:t>
      </w:r>
      <w:r>
        <w:rPr>
          <w:sz w:val="28"/>
        </w:rPr>
        <w:t>Developer</w:t>
      </w:r>
      <w:r>
        <w:rPr>
          <w:spacing w:val="-6"/>
          <w:sz w:val="28"/>
        </w:rPr>
        <w:t xml:space="preserve"> </w:t>
      </w:r>
      <w:r>
        <w:rPr>
          <w:sz w:val="28"/>
        </w:rPr>
        <w:t>Network</w:t>
      </w:r>
      <w:r>
        <w:rPr>
          <w:spacing w:val="-5"/>
          <w:sz w:val="28"/>
        </w:rPr>
        <w:t xml:space="preserve"> </w:t>
      </w:r>
      <w:r>
        <w:rPr>
          <w:sz w:val="28"/>
        </w:rPr>
        <w:t>(MDN).</w:t>
      </w:r>
      <w:r>
        <w:rPr>
          <w:spacing w:val="-3"/>
          <w:sz w:val="28"/>
        </w:rPr>
        <w:t xml:space="preserve"> </w:t>
      </w:r>
      <w:r>
        <w:rPr>
          <w:sz w:val="28"/>
        </w:rPr>
        <w:t xml:space="preserve">(2026). </w:t>
      </w:r>
      <w:r>
        <w:rPr>
          <w:i/>
          <w:sz w:val="28"/>
        </w:rPr>
        <w:t>Web</w:t>
      </w:r>
      <w:r>
        <w:rPr>
          <w:i/>
          <w:spacing w:val="-5"/>
          <w:sz w:val="28"/>
        </w:rPr>
        <w:t xml:space="preserve"> </w:t>
      </w:r>
      <w:r>
        <w:rPr>
          <w:i/>
          <w:sz w:val="28"/>
        </w:rPr>
        <w:t>Development</w:t>
      </w:r>
      <w:r>
        <w:rPr>
          <w:i/>
          <w:spacing w:val="-5"/>
          <w:sz w:val="28"/>
        </w:rPr>
        <w:t xml:space="preserve"> </w:t>
      </w:r>
      <w:r>
        <w:rPr>
          <w:i/>
          <w:sz w:val="28"/>
        </w:rPr>
        <w:t>Technologies Documentation</w:t>
      </w:r>
      <w:r>
        <w:rPr>
          <w:sz w:val="28"/>
        </w:rPr>
        <w:t xml:space="preserve">. Retrieved from </w:t>
      </w:r>
      <w:r>
        <w:fldChar w:fldCharType="begin"/>
      </w:r>
      <w:r>
        <w:instrText xml:space="preserve"> HYPERLINK "https://developer.mozilla.org/?utm_source=chatgpt.com" \h </w:instrText>
      </w:r>
      <w:r>
        <w:fldChar w:fldCharType="separate"/>
      </w:r>
      <w:r>
        <w:rPr>
          <w:color w:val="0000FF"/>
          <w:sz w:val="28"/>
          <w:u w:val="single" w:color="0000FF"/>
        </w:rPr>
        <w:t>MDN Web Docs</w:t>
      </w:r>
      <w:r>
        <w:rPr>
          <w:color w:val="0000FF"/>
          <w:sz w:val="28"/>
          <w:u w:val="single" w:color="0000FF"/>
        </w:rPr>
        <w:fldChar w:fldCharType="end"/>
      </w:r>
    </w:p>
    <w:p w14:paraId="4E2173D1">
      <w:pPr>
        <w:pStyle w:val="10"/>
        <w:numPr>
          <w:ilvl w:val="0"/>
          <w:numId w:val="4"/>
        </w:numPr>
        <w:tabs>
          <w:tab w:val="left" w:pos="742"/>
          <w:tab w:val="left" w:pos="744"/>
        </w:tabs>
        <w:spacing w:before="278"/>
        <w:ind w:right="365"/>
        <w:rPr>
          <w:sz w:val="28"/>
        </w:rPr>
      </w:pPr>
      <w:r>
        <w:rPr>
          <w:sz w:val="28"/>
        </w:rPr>
        <w:t xml:space="preserve">Microsoft. (2026). </w:t>
      </w:r>
      <w:r>
        <w:rPr>
          <w:i/>
          <w:sz w:val="28"/>
        </w:rPr>
        <w:t>Windows USB Documentation</w:t>
      </w:r>
      <w:r>
        <w:rPr>
          <w:sz w:val="28"/>
        </w:rPr>
        <w:t xml:space="preserve">. Retrieved from </w:t>
      </w:r>
      <w:r>
        <w:fldChar w:fldCharType="begin"/>
      </w:r>
      <w:r>
        <w:instrText xml:space="preserve"> HYPERLINK "https://learn.microsoft.com/en-us/windows-hardware/drivers/usbcon/?utm_source=chatgpt.com" \h </w:instrText>
      </w:r>
      <w:r>
        <w:fldChar w:fldCharType="separate"/>
      </w:r>
      <w:r>
        <w:rPr>
          <w:color w:val="0000FF"/>
          <w:sz w:val="28"/>
          <w:u w:val="single" w:color="0000FF"/>
        </w:rPr>
        <w:t>Microsoft</w:t>
      </w:r>
      <w:r>
        <w:rPr>
          <w:color w:val="0000FF"/>
          <w:sz w:val="28"/>
          <w:u w:val="single" w:color="0000FF"/>
        </w:rPr>
        <w:fldChar w:fldCharType="end"/>
      </w:r>
      <w:r>
        <w:rPr>
          <w:color w:val="0000FF"/>
          <w:sz w:val="28"/>
        </w:rPr>
        <w:t xml:space="preserve"> </w:t>
      </w:r>
      <w:r>
        <w:fldChar w:fldCharType="begin"/>
      </w:r>
      <w:r>
        <w:instrText xml:space="preserve"> HYPERLINK "https://learn.microsoft.com/en-us/windows-hardware/drivers/usbcon/?utm_source=chatgpt.com" \h </w:instrText>
      </w:r>
      <w:r>
        <w:fldChar w:fldCharType="separate"/>
      </w:r>
      <w:r>
        <w:rPr>
          <w:color w:val="0000FF"/>
          <w:sz w:val="28"/>
          <w:u w:val="single" w:color="0000FF"/>
        </w:rPr>
        <w:t>USB Documentation</w:t>
      </w:r>
      <w:r>
        <w:rPr>
          <w:color w:val="0000FF"/>
          <w:sz w:val="28"/>
          <w:u w:val="single" w:color="0000FF"/>
        </w:rPr>
        <w:fldChar w:fldCharType="end"/>
      </w:r>
    </w:p>
    <w:p w14:paraId="7464F576">
      <w:pPr>
        <w:pStyle w:val="10"/>
        <w:numPr>
          <w:ilvl w:val="0"/>
          <w:numId w:val="4"/>
        </w:numPr>
        <w:tabs>
          <w:tab w:val="left" w:pos="742"/>
          <w:tab w:val="left" w:pos="744"/>
        </w:tabs>
        <w:spacing w:before="278" w:line="244" w:lineRule="auto"/>
        <w:ind w:right="369"/>
        <w:rPr>
          <w:sz w:val="28"/>
        </w:rPr>
      </w:pPr>
      <w:r>
        <w:rPr>
          <w:sz w:val="28"/>
        </w:rPr>
        <w:t xml:space="preserve">OWASP Foundation. (2026). </w:t>
      </w:r>
      <w:r>
        <w:rPr>
          <w:i/>
          <w:sz w:val="28"/>
        </w:rPr>
        <w:t>Web Application Security Guidance and Best Practices</w:t>
      </w:r>
      <w:r>
        <w:rPr>
          <w:sz w:val="28"/>
        </w:rPr>
        <w:t xml:space="preserve">. Retrieved from </w:t>
      </w:r>
      <w:r>
        <w:fldChar w:fldCharType="begin"/>
      </w:r>
      <w:r>
        <w:instrText xml:space="preserve"> HYPERLINK "https://owasp.org/?utm_source=chatgpt.com" \h </w:instrText>
      </w:r>
      <w:r>
        <w:fldChar w:fldCharType="separate"/>
      </w:r>
      <w:r>
        <w:rPr>
          <w:color w:val="0000FF"/>
          <w:sz w:val="28"/>
          <w:u w:val="single" w:color="0000FF"/>
        </w:rPr>
        <w:t>OWASP Foundation</w:t>
      </w:r>
      <w:r>
        <w:rPr>
          <w:color w:val="0000FF"/>
          <w:sz w:val="28"/>
          <w:u w:val="single" w:color="0000FF"/>
        </w:rPr>
        <w:fldChar w:fldCharType="end"/>
      </w:r>
    </w:p>
    <w:p w14:paraId="60299638">
      <w:pPr>
        <w:pStyle w:val="10"/>
        <w:numPr>
          <w:ilvl w:val="0"/>
          <w:numId w:val="4"/>
        </w:numPr>
        <w:tabs>
          <w:tab w:val="left" w:pos="744"/>
          <w:tab w:val="left" w:pos="815"/>
        </w:tabs>
        <w:spacing w:before="270"/>
        <w:ind w:right="364"/>
        <w:rPr>
          <w:sz w:val="28"/>
        </w:rPr>
      </w:pPr>
      <w:r>
        <w:rPr>
          <w:sz w:val="28"/>
        </w:rPr>
        <w:tab/>
      </w:r>
      <w:r>
        <w:rPr>
          <w:sz w:val="28"/>
        </w:rPr>
        <w:t xml:space="preserve">National Institute of Standards and Technology (NIST). </w:t>
      </w:r>
      <w:r>
        <w:rPr>
          <w:i/>
          <w:sz w:val="28"/>
        </w:rPr>
        <w:t>Computer Security Resource Centre</w:t>
      </w:r>
      <w:r>
        <w:rPr>
          <w:sz w:val="28"/>
        </w:rPr>
        <w:t xml:space="preserve">. Retrieved from </w:t>
      </w:r>
      <w:r>
        <w:fldChar w:fldCharType="begin"/>
      </w:r>
      <w:r>
        <w:instrText xml:space="preserve"> HYPERLINK "https://csrc.nist.gov/?utm_source=chatgpt.com" \h </w:instrText>
      </w:r>
      <w:r>
        <w:fldChar w:fldCharType="separate"/>
      </w:r>
      <w:r>
        <w:rPr>
          <w:color w:val="0000FF"/>
          <w:sz w:val="28"/>
          <w:u w:val="single" w:color="0000FF"/>
        </w:rPr>
        <w:t>NIST CSRC</w:t>
      </w:r>
      <w:r>
        <w:rPr>
          <w:color w:val="0000FF"/>
          <w:sz w:val="28"/>
          <w:u w:val="single" w:color="0000FF"/>
        </w:rPr>
        <w:fldChar w:fldCharType="end"/>
      </w:r>
    </w:p>
    <w:sectPr>
      <w:pgSz w:w="12240" w:h="15840"/>
      <w:pgMar w:top="1760" w:right="992" w:bottom="1200" w:left="1417" w:header="0" w:footer="97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8BB50">
    <w:pPr>
      <w:pStyle w:val="8"/>
      <w:spacing w:line="14" w:lineRule="auto"/>
      <w:ind w:left="0"/>
      <w:jc w:val="left"/>
      <w:rPr>
        <w:sz w:val="20"/>
      </w:rPr>
    </w:pPr>
    <w:r>
      <w:rPr>
        <w:sz w:val="20"/>
      </w:rPr>
      <mc:AlternateContent>
        <mc:Choice Requires="wps">
          <w:drawing>
            <wp:anchor distT="0" distB="0" distL="0" distR="0" simplePos="0" relativeHeight="251659264" behindDoc="1" locked="0" layoutInCell="1" allowOverlap="1">
              <wp:simplePos x="0" y="0"/>
              <wp:positionH relativeFrom="page">
                <wp:posOffset>3917315</wp:posOffset>
              </wp:positionH>
              <wp:positionV relativeFrom="page">
                <wp:posOffset>9271000</wp:posOffset>
              </wp:positionV>
              <wp:extent cx="165735" cy="180975"/>
              <wp:effectExtent l="0" t="0" r="0" b="0"/>
              <wp:wrapNone/>
              <wp:docPr id="4" name="Textbox 4"/>
              <wp:cNvGraphicFramePr/>
              <a:graphic xmlns:a="http://schemas.openxmlformats.org/drawingml/2006/main">
                <a:graphicData uri="http://schemas.microsoft.com/office/word/2010/wordprocessingShape">
                  <wps:wsp>
                    <wps:cNvSpPr txBox="1"/>
                    <wps:spPr>
                      <a:xfrm>
                        <a:off x="0" y="0"/>
                        <a:ext cx="165735" cy="180975"/>
                      </a:xfrm>
                      <a:prstGeom prst="rect">
                        <a:avLst/>
                      </a:prstGeom>
                    </wps:spPr>
                    <wps:txbx>
                      <w:txbxContent>
                        <w:p w14:paraId="13B8376C">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308.45pt;margin-top:730pt;height:14.25pt;width:13.05pt;mso-position-horizontal-relative:page;mso-position-vertical-relative:page;z-index:-251657216;mso-width-relative:page;mso-height-relative:page;" filled="f" stroked="f" coordsize="21600,21600" o:gfxdata="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vaGnvaAAAADQEAAA8AAAAAAAAAAQAgAAAAIgAAAGRycy9kb3ducmV2LnhtbFBLAQIUABQAAAAI&#10;AIdO4kBjnvKmsgEAAHMDAAAOAAAAAAAAAAEAIAAAACkBAABkcnMvZTJvRG9jLnhtbFBLBQYAAAAA&#10;BgAGAFkBAABNBQAAAAA=&#10;">
              <v:fill on="f" focussize="0,0"/>
              <v:stroke on="f"/>
              <v:imagedata o:title=""/>
              <o:lock v:ext="edit" aspectratio="f"/>
              <v:textbox inset="0mm,0mm,0mm,0mm">
                <w:txbxContent>
                  <w:p w14:paraId="13B8376C">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777734"/>
    <w:multiLevelType w:val="multilevel"/>
    <w:tmpl w:val="0F77773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FE77F99"/>
    <w:multiLevelType w:val="multilevel"/>
    <w:tmpl w:val="2FE77F99"/>
    <w:lvl w:ilvl="0" w:tentative="0">
      <w:start w:val="1"/>
      <w:numFmt w:val="decimal"/>
      <w:lvlText w:val="%1."/>
      <w:lvlJc w:val="left"/>
      <w:pPr>
        <w:ind w:left="301" w:hanging="279"/>
      </w:pPr>
      <w:rPr>
        <w:rFonts w:hint="default" w:ascii="Times New Roman" w:hAnsi="Times New Roman" w:eastAsia="Times New Roman" w:cs="Times New Roman"/>
        <w:b/>
        <w:bCs/>
        <w:i w:val="0"/>
        <w:iCs w:val="0"/>
        <w:spacing w:val="0"/>
        <w:w w:val="99"/>
        <w:sz w:val="28"/>
        <w:szCs w:val="28"/>
        <w:lang w:val="en-US" w:eastAsia="en-US" w:bidi="ar-SA"/>
      </w:rPr>
    </w:lvl>
    <w:lvl w:ilvl="1" w:tentative="0">
      <w:start w:val="0"/>
      <w:numFmt w:val="bullet"/>
      <w:lvlText w:val="•"/>
      <w:lvlJc w:val="left"/>
      <w:pPr>
        <w:ind w:left="1253" w:hanging="279"/>
      </w:pPr>
      <w:rPr>
        <w:rFonts w:hint="default"/>
        <w:lang w:val="en-US" w:eastAsia="en-US" w:bidi="ar-SA"/>
      </w:rPr>
    </w:lvl>
    <w:lvl w:ilvl="2" w:tentative="0">
      <w:start w:val="0"/>
      <w:numFmt w:val="bullet"/>
      <w:lvlText w:val="•"/>
      <w:lvlJc w:val="left"/>
      <w:pPr>
        <w:ind w:left="2206" w:hanging="279"/>
      </w:pPr>
      <w:rPr>
        <w:rFonts w:hint="default"/>
        <w:lang w:val="en-US" w:eastAsia="en-US" w:bidi="ar-SA"/>
      </w:rPr>
    </w:lvl>
    <w:lvl w:ilvl="3" w:tentative="0">
      <w:start w:val="0"/>
      <w:numFmt w:val="bullet"/>
      <w:lvlText w:val="•"/>
      <w:lvlJc w:val="left"/>
      <w:pPr>
        <w:ind w:left="3159" w:hanging="279"/>
      </w:pPr>
      <w:rPr>
        <w:rFonts w:hint="default"/>
        <w:lang w:val="en-US" w:eastAsia="en-US" w:bidi="ar-SA"/>
      </w:rPr>
    </w:lvl>
    <w:lvl w:ilvl="4" w:tentative="0">
      <w:start w:val="0"/>
      <w:numFmt w:val="bullet"/>
      <w:lvlText w:val="•"/>
      <w:lvlJc w:val="left"/>
      <w:pPr>
        <w:ind w:left="4112" w:hanging="279"/>
      </w:pPr>
      <w:rPr>
        <w:rFonts w:hint="default"/>
        <w:lang w:val="en-US" w:eastAsia="en-US" w:bidi="ar-SA"/>
      </w:rPr>
    </w:lvl>
    <w:lvl w:ilvl="5" w:tentative="0">
      <w:start w:val="0"/>
      <w:numFmt w:val="bullet"/>
      <w:lvlText w:val="•"/>
      <w:lvlJc w:val="left"/>
      <w:pPr>
        <w:ind w:left="5065" w:hanging="279"/>
      </w:pPr>
      <w:rPr>
        <w:rFonts w:hint="default"/>
        <w:lang w:val="en-US" w:eastAsia="en-US" w:bidi="ar-SA"/>
      </w:rPr>
    </w:lvl>
    <w:lvl w:ilvl="6" w:tentative="0">
      <w:start w:val="0"/>
      <w:numFmt w:val="bullet"/>
      <w:lvlText w:val="•"/>
      <w:lvlJc w:val="left"/>
      <w:pPr>
        <w:ind w:left="6018" w:hanging="279"/>
      </w:pPr>
      <w:rPr>
        <w:rFonts w:hint="default"/>
        <w:lang w:val="en-US" w:eastAsia="en-US" w:bidi="ar-SA"/>
      </w:rPr>
    </w:lvl>
    <w:lvl w:ilvl="7" w:tentative="0">
      <w:start w:val="0"/>
      <w:numFmt w:val="bullet"/>
      <w:lvlText w:val="•"/>
      <w:lvlJc w:val="left"/>
      <w:pPr>
        <w:ind w:left="6971" w:hanging="279"/>
      </w:pPr>
      <w:rPr>
        <w:rFonts w:hint="default"/>
        <w:lang w:val="en-US" w:eastAsia="en-US" w:bidi="ar-SA"/>
      </w:rPr>
    </w:lvl>
    <w:lvl w:ilvl="8" w:tentative="0">
      <w:start w:val="0"/>
      <w:numFmt w:val="bullet"/>
      <w:lvlText w:val="•"/>
      <w:lvlJc w:val="left"/>
      <w:pPr>
        <w:ind w:left="7924" w:hanging="279"/>
      </w:pPr>
      <w:rPr>
        <w:rFonts w:hint="default"/>
        <w:lang w:val="en-US" w:eastAsia="en-US" w:bidi="ar-SA"/>
      </w:rPr>
    </w:lvl>
  </w:abstractNum>
  <w:abstractNum w:abstractNumId="2">
    <w:nsid w:val="680978B3"/>
    <w:multiLevelType w:val="multilevel"/>
    <w:tmpl w:val="680978B3"/>
    <w:lvl w:ilvl="0" w:tentative="0">
      <w:start w:val="1"/>
      <w:numFmt w:val="decimal"/>
      <w:lvlText w:val="%1."/>
      <w:lvlJc w:val="left"/>
      <w:pPr>
        <w:ind w:left="744" w:hanging="361"/>
      </w:pPr>
      <w:rPr>
        <w:rFonts w:hint="default" w:ascii="Times New Roman" w:hAnsi="Times New Roman" w:eastAsia="Times New Roman" w:cs="Times New Roman"/>
        <w:b w:val="0"/>
        <w:bCs w:val="0"/>
        <w:i w:val="0"/>
        <w:iCs w:val="0"/>
        <w:spacing w:val="0"/>
        <w:w w:val="99"/>
        <w:sz w:val="28"/>
        <w:szCs w:val="28"/>
        <w:lang w:val="en-US" w:eastAsia="en-US" w:bidi="ar-SA"/>
      </w:rPr>
    </w:lvl>
    <w:lvl w:ilvl="1" w:tentative="0">
      <w:start w:val="0"/>
      <w:numFmt w:val="bullet"/>
      <w:lvlText w:val="•"/>
      <w:lvlJc w:val="left"/>
      <w:pPr>
        <w:ind w:left="1649" w:hanging="361"/>
      </w:pPr>
      <w:rPr>
        <w:rFonts w:hint="default"/>
        <w:lang w:val="en-US" w:eastAsia="en-US" w:bidi="ar-SA"/>
      </w:rPr>
    </w:lvl>
    <w:lvl w:ilvl="2" w:tentative="0">
      <w:start w:val="0"/>
      <w:numFmt w:val="bullet"/>
      <w:lvlText w:val="•"/>
      <w:lvlJc w:val="left"/>
      <w:pPr>
        <w:ind w:left="2558" w:hanging="361"/>
      </w:pPr>
      <w:rPr>
        <w:rFonts w:hint="default"/>
        <w:lang w:val="en-US" w:eastAsia="en-US" w:bidi="ar-SA"/>
      </w:rPr>
    </w:lvl>
    <w:lvl w:ilvl="3" w:tentative="0">
      <w:start w:val="0"/>
      <w:numFmt w:val="bullet"/>
      <w:lvlText w:val="•"/>
      <w:lvlJc w:val="left"/>
      <w:pPr>
        <w:ind w:left="3467" w:hanging="361"/>
      </w:pPr>
      <w:rPr>
        <w:rFonts w:hint="default"/>
        <w:lang w:val="en-US" w:eastAsia="en-US" w:bidi="ar-SA"/>
      </w:rPr>
    </w:lvl>
    <w:lvl w:ilvl="4" w:tentative="0">
      <w:start w:val="0"/>
      <w:numFmt w:val="bullet"/>
      <w:lvlText w:val="•"/>
      <w:lvlJc w:val="left"/>
      <w:pPr>
        <w:ind w:left="4376" w:hanging="361"/>
      </w:pPr>
      <w:rPr>
        <w:rFonts w:hint="default"/>
        <w:lang w:val="en-US" w:eastAsia="en-US" w:bidi="ar-SA"/>
      </w:rPr>
    </w:lvl>
    <w:lvl w:ilvl="5" w:tentative="0">
      <w:start w:val="0"/>
      <w:numFmt w:val="bullet"/>
      <w:lvlText w:val="•"/>
      <w:lvlJc w:val="left"/>
      <w:pPr>
        <w:ind w:left="5285" w:hanging="361"/>
      </w:pPr>
      <w:rPr>
        <w:rFonts w:hint="default"/>
        <w:lang w:val="en-US" w:eastAsia="en-US" w:bidi="ar-SA"/>
      </w:rPr>
    </w:lvl>
    <w:lvl w:ilvl="6" w:tentative="0">
      <w:start w:val="0"/>
      <w:numFmt w:val="bullet"/>
      <w:lvlText w:val="•"/>
      <w:lvlJc w:val="left"/>
      <w:pPr>
        <w:ind w:left="6194" w:hanging="361"/>
      </w:pPr>
      <w:rPr>
        <w:rFonts w:hint="default"/>
        <w:lang w:val="en-US" w:eastAsia="en-US" w:bidi="ar-SA"/>
      </w:rPr>
    </w:lvl>
    <w:lvl w:ilvl="7" w:tentative="0">
      <w:start w:val="0"/>
      <w:numFmt w:val="bullet"/>
      <w:lvlText w:val="•"/>
      <w:lvlJc w:val="left"/>
      <w:pPr>
        <w:ind w:left="7103" w:hanging="361"/>
      </w:pPr>
      <w:rPr>
        <w:rFonts w:hint="default"/>
        <w:lang w:val="en-US" w:eastAsia="en-US" w:bidi="ar-SA"/>
      </w:rPr>
    </w:lvl>
    <w:lvl w:ilvl="8" w:tentative="0">
      <w:start w:val="0"/>
      <w:numFmt w:val="bullet"/>
      <w:lvlText w:val="•"/>
      <w:lvlJc w:val="left"/>
      <w:pPr>
        <w:ind w:left="8012" w:hanging="361"/>
      </w:pPr>
      <w:rPr>
        <w:rFonts w:hint="default"/>
        <w:lang w:val="en-US" w:eastAsia="en-US" w:bidi="ar-SA"/>
      </w:rPr>
    </w:lvl>
  </w:abstractNum>
  <w:abstractNum w:abstractNumId="3">
    <w:nsid w:val="78610433"/>
    <w:multiLevelType w:val="multilevel"/>
    <w:tmpl w:val="7861043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5"/>
  <w:doNotDisplayPageBoundaries w:val="1"/>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01D"/>
    <w:rsid w:val="00056F06"/>
    <w:rsid w:val="000D60AF"/>
    <w:rsid w:val="000F371E"/>
    <w:rsid w:val="0010038D"/>
    <w:rsid w:val="001A701D"/>
    <w:rsid w:val="001F2FA7"/>
    <w:rsid w:val="003C177F"/>
    <w:rsid w:val="003D7899"/>
    <w:rsid w:val="004A4B3D"/>
    <w:rsid w:val="004E2C49"/>
    <w:rsid w:val="00666C5F"/>
    <w:rsid w:val="007C33B9"/>
    <w:rsid w:val="00801C12"/>
    <w:rsid w:val="008A70AC"/>
    <w:rsid w:val="008C5A47"/>
    <w:rsid w:val="00904D31"/>
    <w:rsid w:val="009440D9"/>
    <w:rsid w:val="009A0822"/>
    <w:rsid w:val="009B1643"/>
    <w:rsid w:val="00A46AF7"/>
    <w:rsid w:val="00A56314"/>
    <w:rsid w:val="00A605D2"/>
    <w:rsid w:val="00AE7344"/>
    <w:rsid w:val="00B356EA"/>
    <w:rsid w:val="00B616F8"/>
    <w:rsid w:val="00B87F94"/>
    <w:rsid w:val="00C52F7E"/>
    <w:rsid w:val="00CB192F"/>
    <w:rsid w:val="00CC15C2"/>
    <w:rsid w:val="00CD11AA"/>
    <w:rsid w:val="00D34E54"/>
    <w:rsid w:val="00D87A90"/>
    <w:rsid w:val="00DC4265"/>
    <w:rsid w:val="00E17459"/>
    <w:rsid w:val="00F92B9F"/>
    <w:rsid w:val="4A250AB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60"/>
      <w:ind w:left="23"/>
      <w:outlineLvl w:val="0"/>
    </w:pPr>
    <w:rPr>
      <w:b/>
      <w:bCs/>
      <w:sz w:val="40"/>
      <w:szCs w:val="40"/>
    </w:rPr>
  </w:style>
  <w:style w:type="paragraph" w:styleId="3">
    <w:name w:val="heading 2"/>
    <w:basedOn w:val="1"/>
    <w:unhideWhenUsed/>
    <w:qFormat/>
    <w:uiPriority w:val="9"/>
    <w:pPr>
      <w:spacing w:before="60"/>
      <w:jc w:val="center"/>
      <w:outlineLvl w:val="1"/>
    </w:pPr>
    <w:rPr>
      <w:b/>
      <w:bCs/>
      <w:sz w:val="36"/>
      <w:szCs w:val="36"/>
    </w:rPr>
  </w:style>
  <w:style w:type="paragraph" w:styleId="4">
    <w:name w:val="heading 3"/>
    <w:basedOn w:val="1"/>
    <w:unhideWhenUsed/>
    <w:qFormat/>
    <w:uiPriority w:val="9"/>
    <w:pPr>
      <w:spacing w:before="58"/>
      <w:ind w:right="383"/>
      <w:jc w:val="center"/>
      <w:outlineLvl w:val="2"/>
    </w:pPr>
    <w:rPr>
      <w:b/>
      <w:bCs/>
      <w:sz w:val="32"/>
      <w:szCs w:val="32"/>
    </w:rPr>
  </w:style>
  <w:style w:type="paragraph" w:styleId="5">
    <w:name w:val="heading 4"/>
    <w:basedOn w:val="1"/>
    <w:unhideWhenUsed/>
    <w:qFormat/>
    <w:uiPriority w:val="9"/>
    <w:pPr>
      <w:spacing w:before="286"/>
      <w:ind w:left="23"/>
      <w:outlineLvl w:val="3"/>
    </w:pPr>
    <w:rPr>
      <w:b/>
      <w:bCs/>
      <w:sz w:val="28"/>
      <w:szCs w:val="28"/>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pPr>
      <w:ind w:left="23"/>
      <w:jc w:val="both"/>
    </w:pPr>
    <w:rPr>
      <w:sz w:val="28"/>
      <w:szCs w:val="28"/>
    </w:rPr>
  </w:style>
  <w:style w:type="character" w:styleId="9">
    <w:name w:val="Hyperlink"/>
    <w:basedOn w:val="6"/>
    <w:unhideWhenUsed/>
    <w:qFormat/>
    <w:uiPriority w:val="99"/>
    <w:rPr>
      <w:color w:val="0000FF" w:themeColor="hyperlink"/>
      <w:u w:val="single"/>
      <w14:textFill>
        <w14:solidFill>
          <w14:schemeClr w14:val="hlink"/>
        </w14:solidFill>
      </w14:textFill>
    </w:rPr>
  </w:style>
  <w:style w:type="paragraph" w:styleId="10">
    <w:name w:val="List Paragraph"/>
    <w:basedOn w:val="1"/>
    <w:qFormat/>
    <w:uiPriority w:val="1"/>
    <w:pPr>
      <w:ind w:left="23" w:hanging="361"/>
      <w:jc w:val="both"/>
    </w:pPr>
  </w:style>
  <w:style w:type="paragraph" w:customStyle="1" w:styleId="11">
    <w:name w:val="Table Paragraph"/>
    <w:basedOn w:val="1"/>
    <w:qFormat/>
    <w:uiPriority w:val="1"/>
    <w:pPr>
      <w:spacing w:before="15"/>
      <w:ind w:left="25"/>
    </w:pPr>
  </w:style>
  <w:style w:type="character" w:customStyle="1" w:styleId="12">
    <w:name w:val="Unresolved Mention"/>
    <w:basedOn w:val="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7150</Words>
  <Characters>48273</Characters>
  <Lines>405</Lines>
  <Paragraphs>114</Paragraphs>
  <TotalTime>1</TotalTime>
  <ScaleCrop>false</ScaleCrop>
  <LinksUpToDate>false</LinksUpToDate>
  <CharactersWithSpaces>55255</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2026-07-29T03:22:00Z</dcterms:created>
  <dc:creator>shruti nalla</dc:creator>
  <cp:lastModifiedBy>Shruti Nalla</cp:lastModifiedBy>
  <dcterms:modified xsi:type="dcterms:W3CDTF">2026-07-29T03:24:21Z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2026-07-26T00:00:00Z</vt:filetime>
  </property>
  <property fmtid="{D5CDD505-2E9C-101B-9397-08002B2CF9AE}" pid="4" name="LastSaved">
    <vt:filetime>2026-07-26T00:00:00Z</vt:filetime>
  </property>
  <property fmtid="{D5CDD505-2E9C-101B-9397-08002B2CF9AE}" pid="5" name="Producer">
    <vt:lpwstr>iLovePDF</vt:lpwstr>
  </property>
  <property fmtid="{D5CDD505-2E9C-101B-9397-08002B2CF9AE}" pid="6" name="GrammarlyDocumentId">
    <vt:lpwstr>d6ba026c-1269-4e75-8257-b35bd49b7cfb</vt:lpwstr>
  </property>
  <property fmtid="{D5CDD505-2E9C-101B-9397-08002B2CF9AE}" pid="7" name="KSOProductBuildVer">
    <vt:lpwstr>1033-12.1.0.27458</vt:lpwstr>
  </property>
  <property fmtid="{D5CDD505-2E9C-101B-9397-08002B2CF9AE}" pid="8" name="ICV">
    <vt:lpwstr>23377CBC9FC040E0B1AA5EB6AE9A1374_13</vt:lpwstr>
  </property>
</Properties>
</file>