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F1A1" w14:textId="77777777" w:rsidR="00961A26" w:rsidRDefault="00961A26" w:rsidP="00961A26">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What is Spark Funds’ business objective?</w:t>
      </w:r>
    </w:p>
    <w:p w14:paraId="465FCED2" w14:textId="07A4E375" w:rsidR="00961A26" w:rsidRPr="00961A26" w:rsidRDefault="00961A26" w:rsidP="00961A26">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color w:val="333333"/>
          <w:sz w:val="24"/>
          <w:szCs w:val="24"/>
        </w:rPr>
        <w:t>The business objectives and goals of data analysis are straightforward.</w:t>
      </w:r>
    </w:p>
    <w:p w14:paraId="648E15C5" w14:textId="77777777" w:rsidR="00961A26" w:rsidRPr="00961A26" w:rsidRDefault="00961A26" w:rsidP="00961A26">
      <w:pPr>
        <w:numPr>
          <w:ilvl w:val="0"/>
          <w:numId w:val="1"/>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Business objective:</w:t>
      </w:r>
      <w:r w:rsidRPr="00961A26">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39E60B58" w14:textId="77777777" w:rsidR="00961A26" w:rsidRPr="00961A26" w:rsidRDefault="00961A26" w:rsidP="00961A26">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Goals of data analysis</w:t>
      </w:r>
      <w:r w:rsidRPr="00961A26">
        <w:rPr>
          <w:rFonts w:ascii="Times New Roman" w:eastAsia="Times New Roman" w:hAnsi="Times New Roman" w:cs="Times New Roman"/>
          <w:color w:val="333333"/>
          <w:sz w:val="24"/>
          <w:szCs w:val="24"/>
        </w:rPr>
        <w:t>: Your goals are divided into three sub-goals:</w:t>
      </w:r>
    </w:p>
    <w:p w14:paraId="494E1492" w14:textId="77777777" w:rsidR="00961A26" w:rsidRPr="00961A26" w:rsidRDefault="00961A26" w:rsidP="00961A26">
      <w:pPr>
        <w:numPr>
          <w:ilvl w:val="1"/>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Investment type analysis</w:t>
      </w:r>
      <w:r w:rsidRPr="00961A26">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14:paraId="53780A91" w14:textId="77777777" w:rsidR="00961A26" w:rsidRPr="00961A26" w:rsidRDefault="00961A26" w:rsidP="00961A26">
      <w:pPr>
        <w:numPr>
          <w:ilvl w:val="1"/>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Country analysis</w:t>
      </w:r>
      <w:r w:rsidRPr="00961A26">
        <w:rPr>
          <w:rFonts w:ascii="Times New Roman" w:eastAsia="Times New Roman" w:hAnsi="Times New Roman" w:cs="Times New Roman"/>
          <w:color w:val="333333"/>
          <w:sz w:val="24"/>
          <w:szCs w:val="24"/>
        </w:rPr>
        <w:t>: Identifying the countries which have been the most heavily invested in the past. These will be Spark Funds’ favourites as well.</w:t>
      </w:r>
    </w:p>
    <w:p w14:paraId="3F3A3B3C" w14:textId="77777777" w:rsidR="00961A26" w:rsidRPr="00961A26" w:rsidRDefault="00961A26" w:rsidP="00961A26">
      <w:pPr>
        <w:numPr>
          <w:ilvl w:val="1"/>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Sector analysis</w:t>
      </w:r>
      <w:r w:rsidRPr="00961A26">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961A26">
        <w:rPr>
          <w:rFonts w:ascii="Times New Roman" w:eastAsia="Times New Roman" w:hAnsi="Times New Roman" w:cs="Times New Roman"/>
          <w:b/>
          <w:bCs/>
          <w:color w:val="333333"/>
          <w:sz w:val="24"/>
          <w:szCs w:val="24"/>
        </w:rPr>
        <w:t>mapping file</w:t>
      </w:r>
      <w:r w:rsidRPr="00961A26">
        <w:rPr>
          <w:rFonts w:ascii="Times New Roman" w:eastAsia="Times New Roman" w:hAnsi="Times New Roman" w:cs="Times New Roman"/>
          <w:color w:val="333333"/>
          <w:sz w:val="24"/>
          <w:szCs w:val="24"/>
        </w:rPr>
        <w:t>. The two files — </w:t>
      </w:r>
      <w:r w:rsidRPr="00961A26">
        <w:rPr>
          <w:rFonts w:ascii="Times New Roman" w:eastAsia="Times New Roman" w:hAnsi="Times New Roman" w:cs="Times New Roman"/>
          <w:b/>
          <w:bCs/>
          <w:color w:val="333333"/>
          <w:sz w:val="24"/>
          <w:szCs w:val="24"/>
        </w:rPr>
        <w:t>companies and rounds2</w:t>
      </w:r>
      <w:r w:rsidRPr="00961A26">
        <w:rPr>
          <w:rFonts w:ascii="Times New Roman" w:eastAsia="Times New Roman" w:hAnsi="Times New Roman" w:cs="Times New Roman"/>
          <w:color w:val="333333"/>
          <w:sz w:val="24"/>
          <w:szCs w:val="24"/>
        </w:rPr>
        <w:t> — have numerous sub-sector names; hence, you will need to map each sub-sector to its main sector.)</w:t>
      </w:r>
    </w:p>
    <w:p w14:paraId="37FF4F7A" w14:textId="77777777" w:rsidR="00961A26" w:rsidRPr="00961A26" w:rsidRDefault="00961A26" w:rsidP="00961A2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61A26">
        <w:rPr>
          <w:rFonts w:ascii="Times New Roman" w:eastAsia="Times New Roman" w:hAnsi="Times New Roman" w:cs="Times New Roman"/>
          <w:color w:val="333333"/>
          <w:sz w:val="24"/>
          <w:szCs w:val="24"/>
        </w:rPr>
        <w:t> </w:t>
      </w:r>
    </w:p>
    <w:p w14:paraId="5898DDA0" w14:textId="77777777" w:rsidR="00961A26" w:rsidRPr="00961A26" w:rsidRDefault="00961A26" w:rsidP="00961A26">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4. How do you approach the assignment? What are the deliverables?</w:t>
      </w:r>
    </w:p>
    <w:p w14:paraId="7B7B28F3" w14:textId="77777777" w:rsidR="00961A26" w:rsidRPr="00961A26" w:rsidRDefault="00961A26" w:rsidP="00961A26">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color w:val="333333"/>
          <w:sz w:val="24"/>
          <w:szCs w:val="24"/>
        </w:rPr>
        <w:t>The entire assignment is divided into checkpoints to help you navigate. For each checkpoint, you are advised to fill in the tables into the spreadsheet provided in the download segment. The tables are also mentioned under the </w:t>
      </w:r>
      <w:r w:rsidRPr="00961A26">
        <w:rPr>
          <w:rFonts w:ascii="Times New Roman" w:eastAsia="Times New Roman" w:hAnsi="Times New Roman" w:cs="Times New Roman"/>
          <w:b/>
          <w:bCs/>
          <w:color w:val="333333"/>
          <w:sz w:val="24"/>
          <w:szCs w:val="24"/>
        </w:rPr>
        <w:t>'Results Expected'</w:t>
      </w:r>
      <w:r w:rsidRPr="00961A26">
        <w:rPr>
          <w:rFonts w:ascii="Times New Roman" w:eastAsia="Times New Roman" w:hAnsi="Times New Roman" w:cs="Times New Roman"/>
          <w:i/>
          <w:iCs/>
          <w:color w:val="333333"/>
          <w:sz w:val="24"/>
          <w:szCs w:val="24"/>
        </w:rPr>
        <w:t> </w:t>
      </w:r>
      <w:r w:rsidRPr="00961A26">
        <w:rPr>
          <w:rFonts w:ascii="Times New Roman" w:eastAsia="Times New Roman" w:hAnsi="Times New Roman" w:cs="Times New Roman"/>
          <w:color w:val="333333"/>
          <w:sz w:val="24"/>
          <w:szCs w:val="24"/>
        </w:rPr>
        <w:t>section after each checkpoint. Since this is the first assignment, you have been provided with some additional guidance. Going forward you will be expected to structure and solve the problem by yourself, just like you would be solving problems in real life scenarios.</w:t>
      </w:r>
    </w:p>
    <w:p w14:paraId="3EDEECB6" w14:textId="77777777" w:rsidR="00961A26" w:rsidRPr="00961A26" w:rsidRDefault="00961A26" w:rsidP="00961A2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color w:val="333333"/>
          <w:sz w:val="24"/>
          <w:szCs w:val="24"/>
        </w:rPr>
        <w:lastRenderedPageBreak/>
        <w:t> </w:t>
      </w:r>
    </w:p>
    <w:p w14:paraId="092BD478" w14:textId="77777777" w:rsidR="00961A26" w:rsidRPr="00961A26" w:rsidRDefault="00961A26" w:rsidP="00961A26">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961A26">
        <w:rPr>
          <w:rFonts w:ascii="Times New Roman" w:eastAsia="Times New Roman" w:hAnsi="Times New Roman" w:cs="Times New Roman"/>
          <w:b/>
          <w:bCs/>
          <w:color w:val="333333"/>
          <w:sz w:val="24"/>
          <w:szCs w:val="24"/>
        </w:rPr>
        <w:t>Important Note: </w:t>
      </w:r>
      <w:r w:rsidRPr="00961A26">
        <w:rPr>
          <w:rFonts w:ascii="Times New Roman" w:eastAsia="Times New Roman" w:hAnsi="Times New Roman" w:cs="Times New Roman"/>
          <w:color w:val="333333"/>
          <w:sz w:val="24"/>
          <w:szCs w:val="24"/>
        </w:rPr>
        <w:t xml:space="preserve">All your code </w:t>
      </w:r>
      <w:proofErr w:type="gramStart"/>
      <w:r w:rsidRPr="00961A26">
        <w:rPr>
          <w:rFonts w:ascii="Times New Roman" w:eastAsia="Times New Roman" w:hAnsi="Times New Roman" w:cs="Times New Roman"/>
          <w:color w:val="333333"/>
          <w:sz w:val="24"/>
          <w:szCs w:val="24"/>
        </w:rPr>
        <w:t>has to</w:t>
      </w:r>
      <w:proofErr w:type="gramEnd"/>
      <w:r w:rsidRPr="00961A26">
        <w:rPr>
          <w:rFonts w:ascii="Times New Roman" w:eastAsia="Times New Roman" w:hAnsi="Times New Roman" w:cs="Times New Roman"/>
          <w:color w:val="333333"/>
          <w:sz w:val="24"/>
          <w:szCs w:val="24"/>
        </w:rPr>
        <w:t xml:space="preserve"> be submitted in one Jupyter notebook. For every checkpoint, keep writing code in one well-commented Jupyter notebook which you can submit at the end.</w:t>
      </w:r>
    </w:p>
    <w:p w14:paraId="0A9D028C" w14:textId="7B0371C3" w:rsidR="00904C04" w:rsidRDefault="00CF431D">
      <w:r>
        <w:rPr>
          <w:noProof/>
        </w:rPr>
        <w:drawing>
          <wp:inline distT="0" distB="0" distL="0" distR="0" wp14:anchorId="4E3047FD" wp14:editId="36C22307">
            <wp:extent cx="4745661" cy="6215939"/>
            <wp:effectExtent l="793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670" t="14632" r="31416" b="13384"/>
                    <a:stretch/>
                  </pic:blipFill>
                  <pic:spPr bwMode="auto">
                    <a:xfrm rot="5400000">
                      <a:off x="0" y="0"/>
                      <a:ext cx="4756119" cy="6229637"/>
                    </a:xfrm>
                    <a:prstGeom prst="rect">
                      <a:avLst/>
                    </a:prstGeom>
                    <a:ln>
                      <a:noFill/>
                    </a:ln>
                    <a:extLst>
                      <a:ext uri="{53640926-AAD7-44D8-BBD7-CCE9431645EC}">
                        <a14:shadowObscured xmlns:a14="http://schemas.microsoft.com/office/drawing/2010/main"/>
                      </a:ext>
                    </a:extLst>
                  </pic:spPr>
                </pic:pic>
              </a:graphicData>
            </a:graphic>
          </wp:inline>
        </w:drawing>
      </w:r>
    </w:p>
    <w:sectPr w:rsidR="0090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96824" w14:textId="77777777" w:rsidR="00475A8F" w:rsidRDefault="00475A8F" w:rsidP="00323B4C">
      <w:pPr>
        <w:spacing w:after="0" w:line="240" w:lineRule="auto"/>
      </w:pPr>
      <w:r>
        <w:separator/>
      </w:r>
    </w:p>
  </w:endnote>
  <w:endnote w:type="continuationSeparator" w:id="0">
    <w:p w14:paraId="1A7A35E6" w14:textId="77777777" w:rsidR="00475A8F" w:rsidRDefault="00475A8F" w:rsidP="0032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D9EEE" w14:textId="77777777" w:rsidR="00475A8F" w:rsidRDefault="00475A8F" w:rsidP="00323B4C">
      <w:pPr>
        <w:spacing w:after="0" w:line="240" w:lineRule="auto"/>
      </w:pPr>
      <w:r>
        <w:separator/>
      </w:r>
    </w:p>
  </w:footnote>
  <w:footnote w:type="continuationSeparator" w:id="0">
    <w:p w14:paraId="120E6B44" w14:textId="77777777" w:rsidR="00475A8F" w:rsidRDefault="00475A8F" w:rsidP="00323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31BCB"/>
    <w:multiLevelType w:val="multilevel"/>
    <w:tmpl w:val="DCF2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4C"/>
    <w:rsid w:val="002C442F"/>
    <w:rsid w:val="00323B4C"/>
    <w:rsid w:val="00475A8F"/>
    <w:rsid w:val="00904C04"/>
    <w:rsid w:val="00961A26"/>
    <w:rsid w:val="00B52CEC"/>
    <w:rsid w:val="00CF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0831F"/>
  <w15:chartTrackingRefBased/>
  <w15:docId w15:val="{49062C62-50D8-4254-B265-87E7B638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77819">
      <w:bodyDiv w:val="1"/>
      <w:marLeft w:val="0"/>
      <w:marRight w:val="0"/>
      <w:marTop w:val="0"/>
      <w:marBottom w:val="0"/>
      <w:divBdr>
        <w:top w:val="none" w:sz="0" w:space="0" w:color="auto"/>
        <w:left w:val="none" w:sz="0" w:space="0" w:color="auto"/>
        <w:bottom w:val="none" w:sz="0" w:space="0" w:color="auto"/>
        <w:right w:val="none" w:sz="0" w:space="0" w:color="auto"/>
      </w:divBdr>
    </w:div>
    <w:div w:id="90540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5</cp:revision>
  <dcterms:created xsi:type="dcterms:W3CDTF">2021-04-25T14:02:00Z</dcterms:created>
  <dcterms:modified xsi:type="dcterms:W3CDTF">2021-04-27T18:57:00Z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c75fe-f914-45f8-9747-40a3f5d4287a_Enabled">
    <vt:lpwstr>true</vt:lpwstr>
  </property>
  <property fmtid="{D5CDD505-2E9C-101B-9397-08002B2CF9AE}" pid="3" name="MSIP_Label_fe7c75fe-f914-45f8-9747-40a3f5d4287a_SetDate">
    <vt:lpwstr>2021-04-25T14:01:57Z</vt:lpwstr>
  </property>
  <property fmtid="{D5CDD505-2E9C-101B-9397-08002B2CF9AE}" pid="4" name="MSIP_Label_fe7c75fe-f914-45f8-9747-40a3f5d4287a_Method">
    <vt:lpwstr>Standard</vt:lpwstr>
  </property>
  <property fmtid="{D5CDD505-2E9C-101B-9397-08002B2CF9AE}" pid="5" name="MSIP_Label_fe7c75fe-f914-45f8-9747-40a3f5d4287a_Name">
    <vt:lpwstr>Without Visual Marking</vt:lpwstr>
  </property>
  <property fmtid="{D5CDD505-2E9C-101B-9397-08002B2CF9AE}" pid="6" name="MSIP_Label_fe7c75fe-f914-45f8-9747-40a3f5d4287a_SiteId">
    <vt:lpwstr>6e51e1ad-c54b-4b39-b598-0ffe9ae68fef</vt:lpwstr>
  </property>
  <property fmtid="{D5CDD505-2E9C-101B-9397-08002B2CF9AE}" pid="7" name="MSIP_Label_fe7c75fe-f914-45f8-9747-40a3f5d4287a_ActionId">
    <vt:lpwstr>cdcc8df5-eac6-4833-b2c2-fd8f8f422cc9</vt:lpwstr>
  </property>
  <property fmtid="{D5CDD505-2E9C-101B-9397-08002B2CF9AE}" pid="8" name="MSIP_Label_fe7c75fe-f914-45f8-9747-40a3f5d4287a_ContentBits">
    <vt:lpwstr>0</vt:lpwstr>
  </property>
</Properties>
</file>