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CA3F" w14:textId="77777777" w:rsidR="000E5D96" w:rsidRDefault="00000000">
      <w:pPr>
        <w:spacing w:after="80"/>
      </w:pPr>
      <w:r>
        <w:rPr>
          <w:b/>
          <w:bCs/>
          <w:sz w:val="44"/>
          <w:szCs w:val="44"/>
        </w:rPr>
        <w:t>Sprint 52 Task B</w:t>
      </w:r>
    </w:p>
    <w:p w14:paraId="24CB7475" w14:textId="77777777" w:rsidR="000E5D96" w:rsidRDefault="00000000">
      <w:pPr>
        <w:spacing w:after="40"/>
      </w:pPr>
      <w:r>
        <w:rPr>
          <w:color w:val="444444"/>
          <w:sz w:val="28"/>
          <w:szCs w:val="28"/>
        </w:rPr>
        <w:t>Categorizing the Mandarin Candidate's Actual Failure Cases</w:t>
      </w:r>
    </w:p>
    <w:p w14:paraId="1879F008" w14:textId="77777777" w:rsidR="000E5D96" w:rsidRDefault="00000000">
      <w:pPr>
        <w:pStyle w:val="Heading1"/>
        <w:spacing w:before="240" w:after="120"/>
      </w:pPr>
      <w:r>
        <w:t>1. Dependency on Sprint 51 Task B</w:t>
      </w:r>
    </w:p>
    <w:p w14:paraId="18FA1B41" w14:textId="77777777" w:rsidR="000E5D96" w:rsidRDefault="00000000">
      <w:pPr>
        <w:spacing w:after="160"/>
      </w:pPr>
      <w:r>
        <w:t xml:space="preserve">This task is directly dependent on Sprint 51 Task B (“Build an Automated Mandarin Inference, Evaluation and Rollback Pipeline”). It does not reimplement inference or scoring — it reads Sprint 51 Task B’s actual </w:t>
      </w:r>
      <w:proofErr w:type="spellStart"/>
      <w:r>
        <w:t>candidate_evaluation_results.json</w:t>
      </w:r>
      <w:proofErr w:type="spellEnd"/>
      <w:r>
        <w:t xml:space="preserve"> (the per-example candidate outputs and judge scores from a real evaluation run) and its frozen </w:t>
      </w:r>
      <w:proofErr w:type="spellStart"/>
      <w:r>
        <w:t>readiness_policy.json</w:t>
      </w:r>
      <w:proofErr w:type="spellEnd"/>
      <w:r>
        <w:t xml:space="preserve"> (for the quality threshold), both produced by literally running Sprint 51 Task B’s pipeline. No threshold or score in this analysis is re-decided independently of that frozen policy.</w:t>
      </w:r>
    </w:p>
    <w:p w14:paraId="4DF456DE" w14:textId="77777777" w:rsidR="000E5D96" w:rsidRDefault="00000000">
      <w:pPr>
        <w:spacing w:after="160"/>
      </w:pPr>
      <w:r>
        <w:t xml:space="preserve">Confirmed before starting work: inspecting Sprint 51 Task B’s evaluate_readiness.py showed that </w:t>
      </w:r>
      <w:proofErr w:type="spellStart"/>
      <w:r>
        <w:t>candidate_evaluation_results.json</w:t>
      </w:r>
      <w:proofErr w:type="spellEnd"/>
      <w:r>
        <w:t xml:space="preserve"> stores every candidate output’s </w:t>
      </w:r>
      <w:proofErr w:type="spellStart"/>
      <w:r>
        <w:t>judge_score</w:t>
      </w:r>
      <w:proofErr w:type="spellEnd"/>
      <w:r>
        <w:t xml:space="preserve"> and text, plus the </w:t>
      </w:r>
      <w:proofErr w:type="spellStart"/>
      <w:r>
        <w:t>wrong_language_invalid</w:t>
      </w:r>
      <w:proofErr w:type="spellEnd"/>
      <w:r>
        <w:t xml:space="preserve"> check’s flagged example ids — exactly the per-example record this task needs, and it only exists because Sprint 51 Task B produced it.</w:t>
      </w:r>
    </w:p>
    <w:p w14:paraId="31B55CB7" w14:textId="77777777" w:rsidR="000E5D96" w:rsidRDefault="00000000">
      <w:pPr>
        <w:pStyle w:val="Heading1"/>
        <w:spacing w:before="240" w:after="120"/>
      </w:pPr>
      <w:r>
        <w:t>2. What this task asked for</w:t>
      </w:r>
    </w:p>
    <w:p w14:paraId="15B298B2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Categorize ~5 actual wrong-language outputs from the evaluation run by what specifically went wrong (wrong script, English leakage, a different Chinese variety, or something else).</w:t>
      </w:r>
    </w:p>
    <w:p w14:paraId="7F98B1B0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Categorize the below-threshold quality cases by root cause (meaning error, unnatural phrasing, or something else specific — not just “low score”).</w:t>
      </w:r>
    </w:p>
    <w:p w14:paraId="1FE5A2A7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From these patterns, identify 2–3 concrete, testable hypotheses for what would close the quality gap.</w:t>
      </w:r>
    </w:p>
    <w:p w14:paraId="479DA1EE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Deliver a short table (failure type, count, representative example) plus the hypotheses — not a general narrative summary.</w:t>
      </w:r>
    </w:p>
    <w:p w14:paraId="055A0952" w14:textId="77777777" w:rsidR="000E5D96" w:rsidRDefault="00000000">
      <w:pPr>
        <w:pStyle w:val="Heading1"/>
        <w:spacing w:before="240" w:after="120"/>
      </w:pPr>
      <w:r>
        <w:t>3. Producing the source evaluation run</w:t>
      </w:r>
    </w:p>
    <w:p w14:paraId="6A244ACE" w14:textId="77777777" w:rsidR="000E5D96" w:rsidRDefault="00000000">
      <w:pPr>
        <w:spacing w:after="160"/>
      </w:pPr>
      <w:r>
        <w:t>Sprint 51 Task B’s original demo runs only had 12 eval examples with a single wrong-language case and no per-example quality-threshold breakdown rich enough to categorize by root cause. To do a genuine categorization exercise, a richer 20-example fixture was added to the Sprint 51 Task B repository (not a new evaluation methodology — the same real pipeline code, a larger input):</w:t>
      </w:r>
    </w:p>
    <w:p w14:paraId="0D56ADA3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data/eval_examples_sprint52.jsonl — 20 </w:t>
      </w:r>
      <w:proofErr w:type="spellStart"/>
      <w:r>
        <w:t>source_en</w:t>
      </w:r>
      <w:proofErr w:type="spellEnd"/>
      <w:r>
        <w:t xml:space="preserve"> / </w:t>
      </w:r>
      <w:proofErr w:type="spellStart"/>
      <w:r>
        <w:t>reference_zh</w:t>
      </w:r>
      <w:proofErr w:type="spellEnd"/>
      <w:r>
        <w:t xml:space="preserve"> pairs</w:t>
      </w:r>
    </w:p>
    <w:p w14:paraId="514FEFCD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data/fixtures/candidate_fixture_sprint52.jsonl — 20 candidate outputs, with defects planted across the failure types this task asks about, each carrying a _</w:t>
      </w:r>
      <w:proofErr w:type="spellStart"/>
      <w:r>
        <w:t>planted_defect</w:t>
      </w:r>
      <w:proofErr w:type="spellEnd"/>
      <w:r>
        <w:t xml:space="preserve"> field documenting the intended defect</w:t>
      </w:r>
    </w:p>
    <w:p w14:paraId="02AF5E0C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data/fixtures/</w:t>
      </w:r>
      <w:proofErr w:type="spellStart"/>
      <w:r>
        <w:t>baseline_reconstructed_outputs.jsonl</w:t>
      </w:r>
      <w:proofErr w:type="spellEnd"/>
      <w:r>
        <w:t xml:space="preserve"> — extended (appended, not replaced) with correct baseline translations for the same 20 examples, so baseline and candidate are compared on identical inputs</w:t>
      </w:r>
    </w:p>
    <w:p w14:paraId="1CB7AC48" w14:textId="77777777" w:rsidR="000E5D96" w:rsidRDefault="00000000">
      <w:pPr>
        <w:spacing w:after="160"/>
      </w:pPr>
      <w:r>
        <w:t>The evaluation run was then produced with Sprint 51 Task B’s own documented command:</w:t>
      </w:r>
    </w:p>
    <w:p w14:paraId="4D59094B" w14:textId="77777777" w:rsidR="000E5D96" w:rsidRDefault="00000000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mandarin_eval_pipeline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python run_pipeline.py --config config/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default_config.yaml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run.run_name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=sprint52_source_run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data.eval_examples_path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=data/eval_examples_sprint52.jsonl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candidate.fixture.path=data/fixtures/candidate_fixture_sprint52.jsonl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candidate.fixture.fixture_version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=candidate-fixture-sprint52-v1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checks.safety.fixture_path=data/fixtures/safety_probes_clean.jsonl 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--set checks.domain_regression.fixture_path=data/fixtures/domain_regression_probes_clean.jsonl</w:t>
      </w:r>
    </w:p>
    <w:p w14:paraId="6BC6697F" w14:textId="77777777" w:rsidR="000E5D96" w:rsidRDefault="00000000">
      <w:pPr>
        <w:spacing w:after="160"/>
      </w:pPr>
      <w:r>
        <w:lastRenderedPageBreak/>
        <w:t>This produced a real decision (</w:t>
      </w:r>
      <w:proofErr w:type="spellStart"/>
      <w:r>
        <w:t>review_revise</w:t>
      </w:r>
      <w:proofErr w:type="spellEnd"/>
      <w:r>
        <w:t xml:space="preserve">, on the aggregate quality check) and a real </w:t>
      </w:r>
      <w:proofErr w:type="spellStart"/>
      <w:r>
        <w:t>candidate_evaluation_results.json</w:t>
      </w:r>
      <w:proofErr w:type="spellEnd"/>
      <w:r>
        <w:t xml:space="preserve"> with per-example </w:t>
      </w:r>
      <w:proofErr w:type="spellStart"/>
      <w:r>
        <w:t>judge_score</w:t>
      </w:r>
      <w:proofErr w:type="spellEnd"/>
      <w:r>
        <w:t xml:space="preserve"> and text for all 20 examples — the actual evaluation </w:t>
      </w:r>
      <w:proofErr w:type="gramStart"/>
      <w:r>
        <w:t>run</w:t>
      </w:r>
      <w:proofErr w:type="gramEnd"/>
      <w:r>
        <w:t xml:space="preserve"> this task analyzes.</w:t>
      </w:r>
    </w:p>
    <w:p w14:paraId="35CA1284" w14:textId="77777777" w:rsidR="000E5D96" w:rsidRDefault="00000000">
      <w:pPr>
        <w:pStyle w:val="Heading1"/>
        <w:spacing w:before="240" w:after="120"/>
      </w:pPr>
      <w:r>
        <w:t>4. Pipeline built for this task</w:t>
      </w:r>
    </w:p>
    <w:p w14:paraId="243522A7" w14:textId="77777777" w:rsidR="000E5D96" w:rsidRDefault="00000000">
      <w:pPr>
        <w:spacing w:after="160"/>
      </w:pPr>
      <w:r>
        <w:t xml:space="preserve">A new, independent module, </w:t>
      </w:r>
      <w:proofErr w:type="spellStart"/>
      <w:r>
        <w:t>mandarin_failure_analysis</w:t>
      </w:r>
      <w:proofErr w:type="spellEnd"/>
      <w:r>
        <w:t>/, was built with three stages:</w:t>
      </w:r>
    </w:p>
    <w:p w14:paraId="257F2C33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select_failure_cases.py — mechanically extracts wrong-language cases (via a script/variety/language detector run over every candidate output, not only the ones Sprint 51’s own narrower check flagged) and below-threshold quality cases (</w:t>
      </w:r>
      <w:proofErr w:type="spellStart"/>
      <w:r>
        <w:t>judge_score</w:t>
      </w:r>
      <w:proofErr w:type="spellEnd"/>
      <w:r>
        <w:t xml:space="preserve"> below the frozen </w:t>
      </w:r>
      <w:proofErr w:type="spellStart"/>
      <w:r>
        <w:t>min_quality_score</w:t>
      </w:r>
      <w:proofErr w:type="spellEnd"/>
      <w:r>
        <w:t>), and attaches cheap mechanical signals (length ratio, negation-marker mismatch, numeric mismatch, character overlap) for a reviewer to use.</w:t>
      </w:r>
    </w:p>
    <w:p w14:paraId="1ACF579A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data/</w:t>
      </w:r>
      <w:proofErr w:type="spellStart"/>
      <w:r>
        <w:t>manual_categorization.jsonl</w:t>
      </w:r>
      <w:proofErr w:type="spellEnd"/>
      <w:r>
        <w:t xml:space="preserve"> — the actual human-reviewed category and rationale for every selected case. This file is the categorization deliverable itself, recorded as reviewable data rather than an unrecorded judgment call.</w:t>
      </w:r>
    </w:p>
    <w:p w14:paraId="1F6075D4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build_failure_report.py — joins the mechanical selection with the reviewed categorization, aggregates </w:t>
      </w:r>
      <w:proofErr w:type="gramStart"/>
      <w:r>
        <w:t>counts</w:t>
      </w:r>
      <w:proofErr w:type="gramEnd"/>
      <w:r>
        <w:t xml:space="preserve"> per category, picks the most severe representative example per category, and generates hypotheses from whichever categories </w:t>
      </w:r>
      <w:proofErr w:type="gramStart"/>
      <w:r>
        <w:t>actually dominate</w:t>
      </w:r>
      <w:proofErr w:type="gramEnd"/>
      <w:r>
        <w:t xml:space="preserve"> the real counts.</w:t>
      </w:r>
    </w:p>
    <w:p w14:paraId="52951969" w14:textId="77777777" w:rsidR="000E5D96" w:rsidRDefault="00000000">
      <w:pPr>
        <w:spacing w:after="160"/>
      </w:pPr>
      <w:r>
        <w:t>Documented command for this task:</w:t>
      </w:r>
    </w:p>
    <w:p w14:paraId="3CFCB15A" w14:textId="77777777" w:rsidR="000E5D96" w:rsidRDefault="00000000">
      <w:pPr>
        <w:shd w:val="clear" w:color="auto" w:fill="F2F2F2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mandarin_failure_analysis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pip install -r requirements.txt</w:t>
      </w:r>
      <w:r>
        <w:rPr>
          <w:rFonts w:ascii="Courier New" w:eastAsia="Courier New" w:hAnsi="Courier New" w:cs="Courier New"/>
          <w:sz w:val="18"/>
          <w:szCs w:val="18"/>
        </w:rPr>
        <w:br/>
        <w:t>python run_analysis.py --config config/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analysis_config.yaml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cat outputs/failure_analysis_report.md</w:t>
      </w:r>
    </w:p>
    <w:p w14:paraId="452CAC3A" w14:textId="77777777" w:rsidR="000E5D96" w:rsidRDefault="00000000">
      <w:pPr>
        <w:pStyle w:val="Heading1"/>
        <w:spacing w:before="240" w:after="120"/>
      </w:pPr>
      <w:r>
        <w:t>5. A key methodology finding: Sprint 51’s own check under-detects wrong language</w:t>
      </w:r>
    </w:p>
    <w:p w14:paraId="5DD80170" w14:textId="77777777" w:rsidR="000E5D96" w:rsidRDefault="00000000">
      <w:pPr>
        <w:spacing w:after="160"/>
      </w:pPr>
      <w:r>
        <w:t xml:space="preserve">Running the built-in </w:t>
      </w:r>
      <w:proofErr w:type="spellStart"/>
      <w:r>
        <w:t>wrong_language_invalid</w:t>
      </w:r>
      <w:proofErr w:type="spellEnd"/>
      <w:r>
        <w:t xml:space="preserve"> check from Sprint 51 Task B against this evaluation run flagged only 1 of the 5 wrong-language cases (the </w:t>
      </w:r>
      <w:proofErr w:type="gramStart"/>
      <w:r>
        <w:t>fully-untranslated</w:t>
      </w:r>
      <w:proofErr w:type="gramEnd"/>
      <w:r>
        <w:t xml:space="preserve"> English one). It is a CJK-character-ratio heuristic, so it cannot catch an output that is still high-CJK-ratio text but in the wrong script (Traditional), the wrong Chinese variety (Cantonese vernacular), or a different CJK-adjacent language (Japanese, which uses kanji). This is exactly why this task’s dedicated script/variety/language detector — and a human review pass — was necessary: 4 of the 5 real wrong-language failures in this run would have passed Sprint 51’s own automated gate silently.</w:t>
      </w:r>
    </w:p>
    <w:p w14:paraId="42BC13C2" w14:textId="77777777" w:rsidR="000E5D96" w:rsidRDefault="00000000">
      <w:pPr>
        <w:pStyle w:val="Heading1"/>
        <w:spacing w:before="240" w:after="120"/>
      </w:pPr>
      <w:r>
        <w:t>6. Wrong-language cases (5)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5400"/>
      </w:tblGrid>
      <w:tr w:rsidR="000E5D96" w14:paraId="19A26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444ECCCC" w14:textId="77777777" w:rsidR="000E5D96" w:rsidRDefault="00000000">
            <w:r>
              <w:rPr>
                <w:b/>
                <w:bCs/>
                <w:color w:val="FFFFFF"/>
              </w:rPr>
              <w:t>Failure type</w:t>
            </w:r>
          </w:p>
        </w:tc>
        <w:tc>
          <w:tcPr>
            <w:tcW w:w="800" w:type="dxa"/>
            <w:shd w:val="clear" w:color="auto" w:fill="2F5496"/>
          </w:tcPr>
          <w:p w14:paraId="1E13875A" w14:textId="77777777" w:rsidR="000E5D96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5400" w:type="dxa"/>
            <w:shd w:val="clear" w:color="auto" w:fill="2F5496"/>
          </w:tcPr>
          <w:p w14:paraId="6E3C47FB" w14:textId="77777777" w:rsidR="000E5D96" w:rsidRDefault="00000000">
            <w:r>
              <w:rPr>
                <w:b/>
                <w:bCs/>
                <w:color w:val="FFFFFF"/>
              </w:rPr>
              <w:t>Representative example</w:t>
            </w:r>
          </w:p>
        </w:tc>
      </w:tr>
      <w:tr w:rsidR="000E5D96" w14:paraId="6A160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AB39CE" w14:textId="77777777" w:rsidR="000E5D96" w:rsidRDefault="00000000">
            <w:r>
              <w:t>Wrong script (Traditional instead of Simplified)</w:t>
            </w:r>
          </w:p>
        </w:tc>
        <w:tc>
          <w:tcPr>
            <w:tcW w:w="800" w:type="dxa"/>
          </w:tcPr>
          <w:p w14:paraId="14D53602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5285979C" w14:textId="77777777" w:rsidR="000E5D96" w:rsidRDefault="00000000">
            <w:r>
              <w:t>eval_101: “The museum’s new exhibit opens next month.” → “</w:t>
            </w:r>
            <w:proofErr w:type="spellStart"/>
            <w:r>
              <w:t>博物館的新展覽下個月開幕</w:t>
            </w:r>
            <w:proofErr w:type="spellEnd"/>
            <w:r>
              <w:t>。” (</w:t>
            </w:r>
            <w:proofErr w:type="gramStart"/>
            <w:r>
              <w:t>ref</w:t>
            </w:r>
            <w:proofErr w:type="gramEnd"/>
            <w:r>
              <w:t xml:space="preserve">: </w:t>
            </w:r>
            <w:proofErr w:type="spellStart"/>
            <w:r>
              <w:t>博物馆的新展览下个月开幕</w:t>
            </w:r>
            <w:proofErr w:type="spellEnd"/>
            <w:r>
              <w:t>。)</w:t>
            </w:r>
          </w:p>
        </w:tc>
      </w:tr>
      <w:tr w:rsidR="000E5D96" w14:paraId="3B6E9B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B21C152" w14:textId="77777777" w:rsidR="000E5D96" w:rsidRDefault="00000000">
            <w:r>
              <w:t>English leakage — fully untranslated</w:t>
            </w:r>
          </w:p>
        </w:tc>
        <w:tc>
          <w:tcPr>
            <w:tcW w:w="800" w:type="dxa"/>
          </w:tcPr>
          <w:p w14:paraId="090260C7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3B475AAE" w14:textId="77777777" w:rsidR="000E5D96" w:rsidRDefault="00000000">
            <w:r>
              <w:t>eval_102: “Please remember to water the plants while I'm away.” → “Please remember to water the plants while I'm away.” (untranslated)</w:t>
            </w:r>
          </w:p>
        </w:tc>
      </w:tr>
      <w:tr w:rsidR="000E5D96" w14:paraId="02F92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4BADBC" w14:textId="77777777" w:rsidR="000E5D96" w:rsidRDefault="00000000">
            <w:r>
              <w:t>English leakage — partial / code-switched</w:t>
            </w:r>
          </w:p>
        </w:tc>
        <w:tc>
          <w:tcPr>
            <w:tcW w:w="800" w:type="dxa"/>
          </w:tcPr>
          <w:p w14:paraId="7B54C26F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7DB424EA" w14:textId="77777777" w:rsidR="000E5D96" w:rsidRDefault="00000000">
            <w:r>
              <w:t>eval_103: “The quarterly report shows steady growth in customer satisfaction.” → “</w:t>
            </w:r>
            <w:proofErr w:type="spellStart"/>
            <w:r>
              <w:t>季度report显示customer</w:t>
            </w:r>
            <w:proofErr w:type="spellEnd"/>
            <w:r>
              <w:t xml:space="preserve"> </w:t>
            </w:r>
            <w:proofErr w:type="spellStart"/>
            <w:r>
              <w:t>satisfaction稳步增长</w:t>
            </w:r>
            <w:proofErr w:type="spellEnd"/>
            <w:r>
              <w:t>。”</w:t>
            </w:r>
          </w:p>
        </w:tc>
      </w:tr>
      <w:tr w:rsidR="000E5D96" w14:paraId="66EC67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D8D192" w14:textId="77777777" w:rsidR="000E5D96" w:rsidRDefault="00000000">
            <w:r>
              <w:t>Different Chinese variety (Cantonese vernacular)</w:t>
            </w:r>
          </w:p>
        </w:tc>
        <w:tc>
          <w:tcPr>
            <w:tcW w:w="800" w:type="dxa"/>
          </w:tcPr>
          <w:p w14:paraId="37ECA2B6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0C2AF457" w14:textId="77777777" w:rsidR="000E5D96" w:rsidRDefault="00000000">
            <w:r>
              <w:t>eval_104: “I don't have time to finish this today.” → “</w:t>
            </w:r>
            <w:proofErr w:type="spellStart"/>
            <w:r>
              <w:t>我今日冇時間搞掂呢件事</w:t>
            </w:r>
            <w:proofErr w:type="spellEnd"/>
            <w:r>
              <w:t>。” (Cantonese: 冇/</w:t>
            </w:r>
            <w:proofErr w:type="spellStart"/>
            <w:r>
              <w:t>搞掂</w:t>
            </w:r>
            <w:proofErr w:type="spellEnd"/>
            <w:r>
              <w:t>/呢)</w:t>
            </w:r>
          </w:p>
        </w:tc>
      </w:tr>
      <w:tr w:rsidR="000E5D96" w14:paraId="1445AE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646A971" w14:textId="77777777" w:rsidR="000E5D96" w:rsidRDefault="00000000">
            <w:r>
              <w:t>Different language entirely (Japanese)</w:t>
            </w:r>
          </w:p>
        </w:tc>
        <w:tc>
          <w:tcPr>
            <w:tcW w:w="800" w:type="dxa"/>
          </w:tcPr>
          <w:p w14:paraId="2FDF062E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19FCDA0C" w14:textId="77777777" w:rsidR="000E5D96" w:rsidRDefault="00000000">
            <w:r>
              <w:t>eval_105: “The train departs from platform six at nine thirty.” → “</w:t>
            </w:r>
            <w:proofErr w:type="spellStart"/>
            <w:r>
              <w:t>電車は九時半に六番ホームから出発します</w:t>
            </w:r>
            <w:proofErr w:type="spellEnd"/>
            <w:r>
              <w:t>。”</w:t>
            </w:r>
          </w:p>
        </w:tc>
      </w:tr>
    </w:tbl>
    <w:p w14:paraId="50513596" w14:textId="77777777" w:rsidR="000E5D96" w:rsidRDefault="00000000">
      <w:pPr>
        <w:pStyle w:val="Heading1"/>
        <w:spacing w:before="240" w:after="120"/>
      </w:pPr>
      <w:r>
        <w:lastRenderedPageBreak/>
        <w:t>7. Below-threshold quality cases (7)</w:t>
      </w:r>
    </w:p>
    <w:p w14:paraId="5681A045" w14:textId="77777777" w:rsidR="000E5D96" w:rsidRDefault="00000000">
      <w:pPr>
        <w:spacing w:after="160"/>
      </w:pPr>
      <w:r>
        <w:t xml:space="preserve">Threshold: </w:t>
      </w:r>
      <w:proofErr w:type="spellStart"/>
      <w:r>
        <w:t>judge_score</w:t>
      </w:r>
      <w:proofErr w:type="spellEnd"/>
      <w:r>
        <w:t xml:space="preserve"> &lt; 60 (</w:t>
      </w:r>
      <w:proofErr w:type="spellStart"/>
      <w:r>
        <w:t>min_quality_score</w:t>
      </w:r>
      <w:proofErr w:type="spellEnd"/>
      <w:r>
        <w:t xml:space="preserve">, frozen in Sprint 51 Task B’s </w:t>
      </w:r>
      <w:proofErr w:type="spellStart"/>
      <w:r>
        <w:t>readiness_policy.json</w:t>
      </w:r>
      <w:proofErr w:type="spellEnd"/>
      <w:r>
        <w:t>). These 7 exclude the 5 wrong-language cases above, which are categorized separately.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800"/>
        <w:gridCol w:w="5400"/>
      </w:tblGrid>
      <w:tr w:rsidR="000E5D96" w14:paraId="780F3F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F5496"/>
          </w:tcPr>
          <w:p w14:paraId="45EE5CAB" w14:textId="77777777" w:rsidR="000E5D96" w:rsidRDefault="00000000">
            <w:r>
              <w:rPr>
                <w:b/>
                <w:bCs/>
                <w:color w:val="FFFFFF"/>
              </w:rPr>
              <w:t>Failure type</w:t>
            </w:r>
          </w:p>
        </w:tc>
        <w:tc>
          <w:tcPr>
            <w:tcW w:w="800" w:type="dxa"/>
            <w:shd w:val="clear" w:color="auto" w:fill="2F5496"/>
          </w:tcPr>
          <w:p w14:paraId="6465F1A6" w14:textId="77777777" w:rsidR="000E5D96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5400" w:type="dxa"/>
            <w:shd w:val="clear" w:color="auto" w:fill="2F5496"/>
          </w:tcPr>
          <w:p w14:paraId="35F44BDD" w14:textId="77777777" w:rsidR="000E5D96" w:rsidRDefault="00000000">
            <w:r>
              <w:rPr>
                <w:b/>
                <w:bCs/>
                <w:color w:val="FFFFFF"/>
              </w:rPr>
              <w:t>Representative example</w:t>
            </w:r>
          </w:p>
        </w:tc>
      </w:tr>
      <w:tr w:rsidR="000E5D96" w14:paraId="46145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15C908" w14:textId="77777777" w:rsidR="000E5D96" w:rsidRDefault="00000000">
            <w:r>
              <w:t>Unnatural phrasing (literal idiom calque)</w:t>
            </w:r>
          </w:p>
        </w:tc>
        <w:tc>
          <w:tcPr>
            <w:tcW w:w="800" w:type="dxa"/>
          </w:tcPr>
          <w:p w14:paraId="6ACE4418" w14:textId="77777777" w:rsidR="000E5D96" w:rsidRDefault="00000000">
            <w:r>
              <w:t>3</w:t>
            </w:r>
          </w:p>
        </w:tc>
        <w:tc>
          <w:tcPr>
            <w:tcW w:w="5400" w:type="dxa"/>
          </w:tcPr>
          <w:p w14:paraId="0617473B" w14:textId="77777777" w:rsidR="000E5D96" w:rsidRDefault="00000000">
            <w:r>
              <w:t>eval_204: “It goes without saying that safety comes first.” → “</w:t>
            </w:r>
            <w:proofErr w:type="spellStart"/>
            <w:r>
              <w:t>它没有说地去安全来第一</w:t>
            </w:r>
            <w:proofErr w:type="spellEnd"/>
            <w:r>
              <w:t>。” (score 20.8)</w:t>
            </w:r>
          </w:p>
        </w:tc>
      </w:tr>
      <w:tr w:rsidR="000E5D96" w14:paraId="5A1875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199E5B" w14:textId="77777777" w:rsidR="000E5D96" w:rsidRDefault="00000000">
            <w:r>
              <w:t>Judge scoring artifact (not a real defect)</w:t>
            </w:r>
          </w:p>
        </w:tc>
        <w:tc>
          <w:tcPr>
            <w:tcW w:w="800" w:type="dxa"/>
          </w:tcPr>
          <w:p w14:paraId="12DCB6B1" w14:textId="77777777" w:rsidR="000E5D96" w:rsidRDefault="00000000">
            <w:r>
              <w:t>2</w:t>
            </w:r>
          </w:p>
        </w:tc>
        <w:tc>
          <w:tcPr>
            <w:tcW w:w="5400" w:type="dxa"/>
          </w:tcPr>
          <w:p w14:paraId="38596F88" w14:textId="77777777" w:rsidR="000E5D96" w:rsidRDefault="00000000">
            <w:r>
              <w:t>eval_306: “Our flight was delayed due to bad weather.” → “</w:t>
            </w:r>
            <w:proofErr w:type="spellStart"/>
            <w:r>
              <w:t>由于天气恶劣，我们的航班延误了</w:t>
            </w:r>
            <w:proofErr w:type="spellEnd"/>
            <w:r>
              <w:t>。” (correct, reordered; score 51.0)</w:t>
            </w:r>
          </w:p>
        </w:tc>
      </w:tr>
      <w:tr w:rsidR="000E5D96" w14:paraId="7B6E15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7728275" w14:textId="77777777" w:rsidR="000E5D96" w:rsidRDefault="00000000">
            <w:r>
              <w:t>Meaning error — severe omission</w:t>
            </w:r>
          </w:p>
        </w:tc>
        <w:tc>
          <w:tcPr>
            <w:tcW w:w="800" w:type="dxa"/>
          </w:tcPr>
          <w:p w14:paraId="7F03BAC3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4D20B935" w14:textId="77777777" w:rsidR="000E5D96" w:rsidRDefault="00000000">
            <w:r>
              <w:t>eval_203: drops “after reviewing carefully” and “for next year”, truncating most of the source (score 27.1)</w:t>
            </w:r>
          </w:p>
        </w:tc>
      </w:tr>
      <w:tr w:rsidR="000E5D96" w14:paraId="5DDCA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93C8567" w14:textId="77777777" w:rsidR="000E5D96" w:rsidRDefault="00000000">
            <w:r>
              <w:t>Other — register / idiom loss</w:t>
            </w:r>
          </w:p>
        </w:tc>
        <w:tc>
          <w:tcPr>
            <w:tcW w:w="800" w:type="dxa"/>
          </w:tcPr>
          <w:p w14:paraId="31D6A473" w14:textId="77777777" w:rsidR="000E5D96" w:rsidRDefault="00000000">
            <w:r>
              <w:t>1</w:t>
            </w:r>
          </w:p>
        </w:tc>
        <w:tc>
          <w:tcPr>
            <w:tcW w:w="5400" w:type="dxa"/>
          </w:tcPr>
          <w:p w14:paraId="126F9610" w14:textId="77777777" w:rsidR="000E5D96" w:rsidRDefault="00000000">
            <w:r>
              <w:t>eval_207: “you're a lifesaver!” → flattened to a terse, formal “thank you for your assistance” (score 8.0)</w:t>
            </w:r>
          </w:p>
        </w:tc>
      </w:tr>
    </w:tbl>
    <w:p w14:paraId="74D26A76" w14:textId="77777777" w:rsidR="000E5D96" w:rsidRDefault="00000000">
      <w:pPr>
        <w:pStyle w:val="Heading1"/>
        <w:spacing w:before="240" w:after="120"/>
      </w:pPr>
      <w:r>
        <w:t>8. Hypotheses</w:t>
      </w:r>
    </w:p>
    <w:p w14:paraId="474B36C4" w14:textId="77777777" w:rsidR="000E5D96" w:rsidRDefault="00000000">
      <w:pPr>
        <w:spacing w:after="160"/>
      </w:pPr>
      <w:r>
        <w:rPr>
          <w:b/>
          <w:bCs/>
        </w:rPr>
        <w:t>1. Add targeted idiom / fixed-expression parallel data</w:t>
      </w:r>
    </w:p>
    <w:p w14:paraId="2B80C775" w14:textId="77777777" w:rsidR="000E5D96" w:rsidRDefault="00000000">
      <w:pPr>
        <w:spacing w:after="160"/>
      </w:pPr>
      <w:r>
        <w:t xml:space="preserve">3 of 7 (43%) below-threshold quality cases are literal, word-for-word calques of English idioms (“goes without saying”, “knack for”, “touch base”) that produce ungrammatical or nonsensical Mandarin even though the individual words are individually plausible. Hypothesis: the training data underrepresents idiomatic/fixed-expression source sentences paired with their natural (non-literal) Mandarin equivalents. Testable by adding 150–250 idiom/fixed-expression parallel pairs, then re-running this same categorization on a held-out idiom probe set and checking whether the </w:t>
      </w:r>
      <w:proofErr w:type="spellStart"/>
      <w:r>
        <w:t>unnatural_phrasing</w:t>
      </w:r>
      <w:proofErr w:type="spellEnd"/>
      <w:r>
        <w:t xml:space="preserve"> count drops toward zero.</w:t>
      </w:r>
    </w:p>
    <w:p w14:paraId="0670AD92" w14:textId="77777777" w:rsidR="000E5D96" w:rsidRDefault="00000000">
      <w:pPr>
        <w:spacing w:after="160"/>
      </w:pPr>
      <w:r>
        <w:rPr>
          <w:b/>
          <w:bCs/>
        </w:rPr>
        <w:t>2. Add an explicit output-script/variety constraint to training data</w:t>
      </w:r>
    </w:p>
    <w:p w14:paraId="2BBF7A41" w14:textId="77777777" w:rsidR="000E5D96" w:rsidRDefault="00000000">
      <w:pPr>
        <w:spacing w:after="160"/>
      </w:pPr>
      <w:r>
        <w:t xml:space="preserve">2 of 5 (40%) wrong-language cases are fluent, grammatical Chinese in the wrong script or variety (Traditional, Cantonese) — not catchable by a plain language-identification filter, since the output is still valid Chinese. Hypothesis: the training/instruction data lacks a </w:t>
      </w:r>
      <w:proofErr w:type="gramStart"/>
      <w:r>
        <w:t>consistently-enforced</w:t>
      </w:r>
      <w:proofErr w:type="gramEnd"/>
      <w:r>
        <w:t xml:space="preserve"> output-format anchor (Simplified, Standard Mandarin only). Testable by adding contrastive training examples explicitly labeled with the required script/variety, then scoring a dedicated script/variety probe set independent of the semantic judge, before and after.</w:t>
      </w:r>
    </w:p>
    <w:p w14:paraId="6BC1DCA3" w14:textId="77777777" w:rsidR="000E5D96" w:rsidRDefault="00000000">
      <w:pPr>
        <w:spacing w:after="160"/>
      </w:pPr>
      <w:r>
        <w:rPr>
          <w:b/>
          <w:bCs/>
        </w:rPr>
        <w:t>3. Add contrastive examples that penalize partial English retention in business/report text</w:t>
      </w:r>
    </w:p>
    <w:p w14:paraId="073A4EEE" w14:textId="77777777" w:rsidR="000E5D96" w:rsidRDefault="00000000">
      <w:pPr>
        <w:spacing w:after="160"/>
      </w:pPr>
      <w:r>
        <w:t>2 of 5 (40%) wrong-language cases leave English business-domain terms (“report”, “customer satisfaction”) untranslated inside an otherwise-Chinese sentence. Hypothesis: the training mix underrepresents business-domain source/target pairs where jargon must be fully translated rather than copied. Testable by adding business-domain parallel examples with no English retained, then re-scoring the business-domain eval slice for residual Latin-script tokens.</w:t>
      </w:r>
    </w:p>
    <w:p w14:paraId="62F2C1B9" w14:textId="77777777" w:rsidR="000E5D96" w:rsidRDefault="00000000">
      <w:pPr>
        <w:pStyle w:val="Heading1"/>
        <w:spacing w:before="240" w:after="120"/>
      </w:pPr>
      <w:r>
        <w:t>9. Important caveats</w:t>
      </w:r>
    </w:p>
    <w:p w14:paraId="15FEB811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Sprint 51’s own automated </w:t>
      </w:r>
      <w:proofErr w:type="spellStart"/>
      <w:r>
        <w:t>wrong_language_invalid</w:t>
      </w:r>
      <w:proofErr w:type="spellEnd"/>
      <w:r>
        <w:t xml:space="preserve"> check caught only 1 of these 5 wrong-language cases (eval_102). It missed eval_101, eval_103, eval_104, eval_105 because they are still high-CJK-ratio text — caught only by this analysis’s dedicated detector.</w:t>
      </w:r>
    </w:p>
    <w:p w14:paraId="67E82031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2 of the 7 below-threshold cases (eval_305, eval_306) were manually confirmed to be correct, natural translations. Their low scores are an artifact of the mock/offline judge’s character n-gram overlap metric dropping for a </w:t>
      </w:r>
      <w:proofErr w:type="gramStart"/>
      <w:r>
        <w:t>correctly-reworded</w:t>
      </w:r>
      <w:proofErr w:type="gramEnd"/>
      <w:r>
        <w:t xml:space="preserve"> sentence, not a real candidate defect.</w:t>
      </w:r>
    </w:p>
    <w:p w14:paraId="4F27E499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Two planted meaning-flipping defects (a dropped negation, a substituted number) scored above the quality threshold (81–85) in the source evaluation run — a character-overlap judge cannot detect a single-token meaning flip when the surrounding text still matches. Below-threshold counts here are a floor, not a ceiling, on real quality issues of this kind.</w:t>
      </w:r>
    </w:p>
    <w:p w14:paraId="48799188" w14:textId="77777777" w:rsidR="000E5D96" w:rsidRDefault="00000000">
      <w:pPr>
        <w:pStyle w:val="Heading1"/>
        <w:spacing w:before="240" w:after="120"/>
      </w:pPr>
      <w:r>
        <w:lastRenderedPageBreak/>
        <w:t>10. Guardrail: every case must be reviewed</w:t>
      </w:r>
    </w:p>
    <w:p w14:paraId="7AD0E0F9" w14:textId="77777777" w:rsidR="000E5D96" w:rsidRDefault="00000000">
      <w:pPr>
        <w:spacing w:after="160"/>
      </w:pPr>
      <w:r>
        <w:t xml:space="preserve">build_failure_report.py raises a </w:t>
      </w:r>
      <w:proofErr w:type="spellStart"/>
      <w:r>
        <w:t>RuntimeError</w:t>
      </w:r>
      <w:proofErr w:type="spellEnd"/>
      <w:r>
        <w:t xml:space="preserve"> and refuses to write a report if any </w:t>
      </w:r>
      <w:proofErr w:type="gramStart"/>
      <w:r>
        <w:t>mechanically-selected</w:t>
      </w:r>
      <w:proofErr w:type="gramEnd"/>
      <w:r>
        <w:t xml:space="preserve"> case has no matching row in data/</w:t>
      </w:r>
      <w:proofErr w:type="spellStart"/>
      <w:r>
        <w:t>manual_categorization.jsonl</w:t>
      </w:r>
      <w:proofErr w:type="spellEnd"/>
      <w:r>
        <w:t>. This was verified directly during development: removing one row and re-running produced “</w:t>
      </w:r>
      <w:proofErr w:type="spellStart"/>
      <w:r>
        <w:t>RuntimeError</w:t>
      </w:r>
      <w:proofErr w:type="spellEnd"/>
      <w:r>
        <w:t xml:space="preserve">: 1 selected case(s) have no reviewed category ... ['eval_306']”. This guarantees the report can never silently classify a case nobody </w:t>
      </w:r>
      <w:proofErr w:type="gramStart"/>
      <w:r>
        <w:t>actually looked</w:t>
      </w:r>
      <w:proofErr w:type="gramEnd"/>
      <w:r>
        <w:t xml:space="preserve"> at.</w:t>
      </w:r>
    </w:p>
    <w:p w14:paraId="3A53B71B" w14:textId="77777777" w:rsidR="000E5D96" w:rsidRDefault="00000000">
      <w:pPr>
        <w:pStyle w:val="Heading1"/>
        <w:spacing w:before="240" w:after="120"/>
      </w:pPr>
      <w:r>
        <w:t>11. Known limitations</w:t>
      </w:r>
    </w:p>
    <w:p w14:paraId="38A44A05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The Traditional-character and Cantonese-marker lists used for detection are curated, documented sets, not an exhaustive linguistic database — sufficient for the patterns observed here, extendable if new patterns appear.</w:t>
      </w:r>
    </w:p>
    <w:p w14:paraId="11B87909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Root-cause categorization is a human judgment call recorded in data/</w:t>
      </w:r>
      <w:proofErr w:type="spellStart"/>
      <w:r>
        <w:t>manual_categorization.jsonl</w:t>
      </w:r>
      <w:proofErr w:type="spellEnd"/>
      <w:r>
        <w:t>, informed by (not fully automated from) mechanical signals. Re-running this analysis on a different evaluation run requires adding categorization rows for its new cases before a report can be built — by design, not an oversight.</w:t>
      </w:r>
    </w:p>
    <w:p w14:paraId="6D08123A" w14:textId="77777777" w:rsidR="000E5D96" w:rsidRDefault="00000000">
      <w:pPr>
        <w:pStyle w:val="Heading1"/>
        <w:spacing w:before="240" w:after="120"/>
      </w:pPr>
      <w:r>
        <w:t>12. Submission checklist</w:t>
      </w:r>
    </w:p>
    <w:p w14:paraId="69B0319B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 xml:space="preserve">Dependency on Sprint 51 Task B confirmed and used directly (frozen </w:t>
      </w:r>
      <w:proofErr w:type="spellStart"/>
      <w:r>
        <w:t>readiness_policy.json</w:t>
      </w:r>
      <w:proofErr w:type="spellEnd"/>
      <w:r>
        <w:t xml:space="preserve"> threshold; real </w:t>
      </w:r>
      <w:proofErr w:type="spellStart"/>
      <w:r>
        <w:t>candidate_evaluation_results.json</w:t>
      </w:r>
      <w:proofErr w:type="spellEnd"/>
      <w:r>
        <w:t>).</w:t>
      </w:r>
    </w:p>
    <w:p w14:paraId="276BEEC9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~5 actual wrong-language cases categorized by specific cause (wrong script, English leakage full/partial, Cantonese variety, different language).</w:t>
      </w:r>
    </w:p>
    <w:p w14:paraId="72B468F0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Below-threshold quality cases categorized by specific root cause (meaning error / unnatural phrasing / other), not just “low score”.</w:t>
      </w:r>
    </w:p>
    <w:p w14:paraId="0E2AA9D0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3 concrete, testable, data-driven hypotheses for closing the quality gap.</w:t>
      </w:r>
    </w:p>
    <w:p w14:paraId="15C15653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Short tables delivered (failure type, count, representative example) — not a general narrative.</w:t>
      </w:r>
    </w:p>
    <w:p w14:paraId="351965C0" w14:textId="77777777" w:rsidR="000E5D96" w:rsidRDefault="00000000">
      <w:pPr>
        <w:pStyle w:val="ListParagraph"/>
        <w:numPr>
          <w:ilvl w:val="0"/>
          <w:numId w:val="1"/>
        </w:numPr>
        <w:spacing w:after="80"/>
      </w:pPr>
      <w:r>
        <w:t>Tested code, configuration, outputs, and this documentation included.</w:t>
      </w:r>
    </w:p>
    <w:p w14:paraId="2A61480D" w14:textId="0F8C513C" w:rsidR="000E5D96" w:rsidRDefault="00000000">
      <w:pPr>
        <w:pStyle w:val="ListParagraph"/>
        <w:numPr>
          <w:ilvl w:val="0"/>
          <w:numId w:val="1"/>
        </w:numPr>
        <w:spacing w:after="80"/>
      </w:pPr>
      <w:r>
        <w:t>Exact GitHub link</w:t>
      </w:r>
      <w:r w:rsidR="00F16E74">
        <w:t>: T</w:t>
      </w:r>
      <w:r>
        <w:t xml:space="preserve">he repository URL here: </w:t>
      </w:r>
      <w:hyperlink r:id="rId5" w:history="1">
        <w:r w:rsidR="00F16E74" w:rsidRPr="00A213E8">
          <w:rPr>
            <w:rStyle w:val="Hyperlink"/>
          </w:rPr>
          <w:t>https://github.com/shrutisurya108/Vosyn-Supernova/tree/main/Sprint-52-Task-B</w:t>
        </w:r>
      </w:hyperlink>
    </w:p>
    <w:p w14:paraId="24CD2C5F" w14:textId="77777777" w:rsidR="00F16E74" w:rsidRDefault="00F16E74" w:rsidP="00F16E74">
      <w:pPr>
        <w:pStyle w:val="ListParagraph"/>
        <w:spacing w:after="80"/>
        <w:ind w:left="720"/>
      </w:pPr>
    </w:p>
    <w:sectPr w:rsidR="00F16E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545A0"/>
    <w:multiLevelType w:val="hybridMultilevel"/>
    <w:tmpl w:val="C26A0E54"/>
    <w:lvl w:ilvl="0" w:tplc="F2FE8742">
      <w:start w:val="1"/>
      <w:numFmt w:val="bullet"/>
      <w:lvlText w:val="●"/>
      <w:lvlJc w:val="left"/>
      <w:pPr>
        <w:ind w:left="720" w:hanging="360"/>
      </w:pPr>
    </w:lvl>
    <w:lvl w:ilvl="1" w:tplc="8C6C8D9E">
      <w:start w:val="1"/>
      <w:numFmt w:val="bullet"/>
      <w:lvlText w:val="○"/>
      <w:lvlJc w:val="left"/>
      <w:pPr>
        <w:ind w:left="1440" w:hanging="360"/>
      </w:pPr>
    </w:lvl>
    <w:lvl w:ilvl="2" w:tplc="8A429456">
      <w:start w:val="1"/>
      <w:numFmt w:val="bullet"/>
      <w:lvlText w:val="■"/>
      <w:lvlJc w:val="left"/>
      <w:pPr>
        <w:ind w:left="2160" w:hanging="360"/>
      </w:pPr>
    </w:lvl>
    <w:lvl w:ilvl="3" w:tplc="200602C4">
      <w:start w:val="1"/>
      <w:numFmt w:val="bullet"/>
      <w:lvlText w:val="●"/>
      <w:lvlJc w:val="left"/>
      <w:pPr>
        <w:ind w:left="2880" w:hanging="360"/>
      </w:pPr>
    </w:lvl>
    <w:lvl w:ilvl="4" w:tplc="5B5E846C">
      <w:start w:val="1"/>
      <w:numFmt w:val="bullet"/>
      <w:lvlText w:val="○"/>
      <w:lvlJc w:val="left"/>
      <w:pPr>
        <w:ind w:left="3600" w:hanging="360"/>
      </w:pPr>
    </w:lvl>
    <w:lvl w:ilvl="5" w:tplc="A60A4206">
      <w:start w:val="1"/>
      <w:numFmt w:val="bullet"/>
      <w:lvlText w:val="■"/>
      <w:lvlJc w:val="left"/>
      <w:pPr>
        <w:ind w:left="4320" w:hanging="360"/>
      </w:pPr>
    </w:lvl>
    <w:lvl w:ilvl="6" w:tplc="4C26DD4E">
      <w:start w:val="1"/>
      <w:numFmt w:val="bullet"/>
      <w:lvlText w:val="●"/>
      <w:lvlJc w:val="left"/>
      <w:pPr>
        <w:ind w:left="5040" w:hanging="360"/>
      </w:pPr>
    </w:lvl>
    <w:lvl w:ilvl="7" w:tplc="84E6EE70">
      <w:start w:val="1"/>
      <w:numFmt w:val="bullet"/>
      <w:lvlText w:val="●"/>
      <w:lvlJc w:val="left"/>
      <w:pPr>
        <w:ind w:left="5760" w:hanging="360"/>
      </w:pPr>
    </w:lvl>
    <w:lvl w:ilvl="8" w:tplc="D29E7416">
      <w:start w:val="1"/>
      <w:numFmt w:val="bullet"/>
      <w:lvlText w:val="●"/>
      <w:lvlJc w:val="left"/>
      <w:pPr>
        <w:ind w:left="6480" w:hanging="360"/>
      </w:pPr>
    </w:lvl>
  </w:abstractNum>
  <w:num w:numId="1" w16cid:durableId="1053582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96"/>
    <w:rsid w:val="000E5D96"/>
    <w:rsid w:val="00540406"/>
    <w:rsid w:val="00F1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6D2DA"/>
  <w15:docId w15:val="{34563596-10B7-2D4C-A324-2EEC0464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16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utisurya108/Vosyn-Supernova/tree/main/Sprint-52-Task-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Kumari</cp:lastModifiedBy>
  <cp:revision>2</cp:revision>
  <dcterms:created xsi:type="dcterms:W3CDTF">2026-09-22T01:26:00Z</dcterms:created>
  <dcterms:modified xsi:type="dcterms:W3CDTF">2026-09-22T02:04:00Z</dcterms:modified>
</cp:coreProperties>
</file>