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Property Dispute Case</w:t>
      </w:r>
    </w:p>
    <w:p/>
    <w:p>
      <w:r>
        <w:t>### Introduction</w:t>
      </w:r>
    </w:p>
    <w:p>
      <w:r>
        <w:t>This brief is submitted on behalf of the Complainant in a property dispute case against the Respondent. The dispute revolves around the Complainant's rightful share in an ancestral property, which has been denied by the Respondent.</w:t>
      </w:r>
    </w:p>
    <w:p/>
    <w:p>
      <w:r>
        <w:t>### Facts of the Case</w:t>
      </w:r>
    </w:p>
    <w:p>
      <w:r>
        <w:t>1. The property in question is an ancestral property that has been in the family for generations.</w:t>
      </w:r>
    </w:p>
    <w:p>
      <w:r>
        <w:t>2. Upon the death of their father, the Complainant and the Respondent became the legal heirs to the property.</w:t>
      </w:r>
    </w:p>
    <w:p>
      <w:r>
        <w:t>3. Despite the Complainant's rightful claim to a share in the property, the Respondent has refused to give the Complainant their due share.</w:t>
      </w:r>
    </w:p>
    <w:p/>
    <w:p>
      <w:r>
        <w:t>### Relevant Law Sections</w:t>
      </w:r>
    </w:p>
    <w:p>
      <w:r>
        <w:t>The following law sections are relevant to this case:</w:t>
      </w:r>
    </w:p>
    <w:p>
      <w:r>
        <w:t>- **Transfer of Property Act, 1882, Section 1**: Defines the scope of the Act and the nature of property that can be transferred.</w:t>
      </w:r>
    </w:p>
    <w:p>
      <w:r>
        <w:t>- **Transfer of Property Act, 1882, Section 24**: Deals with the concept of conditional transfers and their implications.</w:t>
      </w:r>
    </w:p>
    <w:p>
      <w:r>
        <w:t>- **Transfer of Property Act, 1882, Section 129**: Pertains to the transfer of property by a person who is not the owner.</w:t>
      </w:r>
    </w:p>
    <w:p>
      <w:r>
        <w:t>- **BNS 2023, Section 315**: [Insert relevant provision].</w:t>
      </w:r>
    </w:p>
    <w:p>
      <w:r>
        <w:t>- **BNSS 2023, Section 435**: [Insert relevant provision].</w:t>
      </w:r>
    </w:p>
    <w:p/>
    <w:p>
      <w:r>
        <w:t>### Relief Sought</w:t>
      </w:r>
    </w:p>
    <w:p>
      <w:r>
        <w:t>The Complainant seeks the following relief:</w:t>
      </w:r>
    </w:p>
    <w:p>
      <w:r>
        <w:t>- A declaration that the Complainant is entitled to a share in the ancestral property.</w:t>
      </w:r>
    </w:p>
    <w:p>
      <w:r>
        <w:t>- An order directing the Respondent to return the Complainant's share in the property.</w:t>
      </w:r>
    </w:p>
    <w:p/>
    <w:p>
      <w:r>
        <w:t>### Conclusion</w:t>
      </w:r>
    </w:p>
    <w:p>
      <w:r>
        <w:t>In light of the facts and the relevant law sections, it is clear that the Complainant has a rightful claim to a share in the ancestral property. The Respondent's refusal to give the Complainant their due share is unjust and contrary to law. The Court is urged to grant the relief sought by the Complainant and ensure that justice is served.</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