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1F11" w:rsidRPr="00121F11" w:rsidRDefault="00121F11" w:rsidP="003D5ED2">
      <w:pPr>
        <w:widowControl w:val="0"/>
        <w:autoSpaceDE w:val="0"/>
        <w:autoSpaceDN w:val="0"/>
        <w:adjustRightInd w:val="0"/>
        <w:rPr>
          <w:rFonts w:ascii="Times New Roman" w:hAnsi="Times New Roman" w:cs="Times New Roman"/>
          <w:b/>
          <w:lang w:val="en-US"/>
        </w:rPr>
      </w:pPr>
      <w:r w:rsidRPr="00121F11">
        <w:rPr>
          <w:rFonts w:ascii="Times New Roman" w:hAnsi="Times New Roman" w:cs="Times New Roman"/>
          <w:b/>
          <w:lang w:val="en-US"/>
        </w:rPr>
        <w:t>1. About Us</w:t>
      </w:r>
    </w:p>
    <w:p w:rsidR="00121F11" w:rsidRPr="00121F11" w:rsidRDefault="00121F11" w:rsidP="003D5ED2">
      <w:pPr>
        <w:widowControl w:val="0"/>
        <w:autoSpaceDE w:val="0"/>
        <w:autoSpaceDN w:val="0"/>
        <w:adjustRightInd w:val="0"/>
        <w:rPr>
          <w:rFonts w:ascii="Times New Roman" w:hAnsi="Times New Roman" w:cs="Times New Roman"/>
          <w:lang w:val="en-US"/>
        </w:rPr>
      </w:pPr>
      <w:r w:rsidRPr="00121F11">
        <w:rPr>
          <w:rFonts w:ascii="Times New Roman" w:hAnsi="Times New Roman" w:cs="Times New Roman"/>
          <w:lang w:val="en-US"/>
        </w:rPr>
        <w:t xml:space="preserve">(To be updated by </w:t>
      </w:r>
      <w:proofErr w:type="spellStart"/>
      <w:r w:rsidRPr="00121F11">
        <w:rPr>
          <w:rFonts w:ascii="Times New Roman" w:hAnsi="Times New Roman" w:cs="Times New Roman"/>
          <w:lang w:val="en-US"/>
        </w:rPr>
        <w:t>Sindu</w:t>
      </w:r>
      <w:proofErr w:type="spellEnd"/>
      <w:r w:rsidRPr="00121F11">
        <w:rPr>
          <w:rFonts w:ascii="Times New Roman" w:hAnsi="Times New Roman" w:cs="Times New Roman"/>
          <w:lang w:val="en-US"/>
        </w:rPr>
        <w:t>)</w:t>
      </w:r>
    </w:p>
    <w:p w:rsidR="00121F11" w:rsidRPr="00121F11" w:rsidRDefault="00121F11" w:rsidP="003D5ED2">
      <w:pPr>
        <w:widowControl w:val="0"/>
        <w:autoSpaceDE w:val="0"/>
        <w:autoSpaceDN w:val="0"/>
        <w:adjustRightInd w:val="0"/>
        <w:rPr>
          <w:rFonts w:ascii="Times New Roman" w:hAnsi="Times New Roman" w:cs="Times New Roman"/>
          <w:lang w:val="en-US"/>
        </w:rPr>
      </w:pPr>
    </w:p>
    <w:p w:rsidR="006F5714" w:rsidRPr="00121F11" w:rsidRDefault="00121F11" w:rsidP="003D5ED2">
      <w:pPr>
        <w:widowControl w:val="0"/>
        <w:autoSpaceDE w:val="0"/>
        <w:autoSpaceDN w:val="0"/>
        <w:adjustRightInd w:val="0"/>
        <w:rPr>
          <w:rFonts w:ascii="Times New Roman" w:hAnsi="Times New Roman" w:cs="Times New Roman"/>
          <w:b/>
          <w:lang w:val="en-US"/>
        </w:rPr>
      </w:pPr>
      <w:r w:rsidRPr="00121F11">
        <w:rPr>
          <w:rFonts w:ascii="Times New Roman" w:hAnsi="Times New Roman" w:cs="Times New Roman"/>
          <w:b/>
          <w:lang w:val="en-US"/>
        </w:rPr>
        <w:t>2</w:t>
      </w:r>
      <w:r w:rsidR="006F5714" w:rsidRPr="00121F11">
        <w:rPr>
          <w:rFonts w:ascii="Times New Roman" w:hAnsi="Times New Roman" w:cs="Times New Roman"/>
          <w:b/>
          <w:lang w:val="en-US"/>
        </w:rPr>
        <w:t>. Events</w:t>
      </w:r>
    </w:p>
    <w:p w:rsidR="003D5ED2" w:rsidRPr="00121F11" w:rsidRDefault="003D5ED2" w:rsidP="003D5ED2">
      <w:pPr>
        <w:widowControl w:val="0"/>
        <w:autoSpaceDE w:val="0"/>
        <w:autoSpaceDN w:val="0"/>
        <w:adjustRightInd w:val="0"/>
        <w:rPr>
          <w:rFonts w:ascii="Times New Roman" w:hAnsi="Times New Roman" w:cs="Times New Roman"/>
          <w:u w:val="single"/>
          <w:lang w:val="en-US"/>
        </w:rPr>
      </w:pPr>
      <w:r w:rsidRPr="00121F11">
        <w:rPr>
          <w:rFonts w:ascii="Times New Roman" w:hAnsi="Times New Roman" w:cs="Times New Roman"/>
          <w:u w:val="single"/>
          <w:lang w:val="en-US"/>
        </w:rPr>
        <w:t>Annual Case Competition</w:t>
      </w:r>
    </w:p>
    <w:p w:rsidR="003D5ED2" w:rsidRPr="00121F11" w:rsidRDefault="003D5ED2" w:rsidP="003D5ED2">
      <w:pPr>
        <w:widowControl w:val="0"/>
        <w:autoSpaceDE w:val="0"/>
        <w:autoSpaceDN w:val="0"/>
        <w:adjustRightInd w:val="0"/>
        <w:rPr>
          <w:rFonts w:ascii="Times New Roman" w:hAnsi="Times New Roman" w:cs="Times New Roman"/>
          <w:lang w:val="en-US"/>
        </w:rPr>
      </w:pPr>
      <w:r w:rsidRPr="00121F11">
        <w:rPr>
          <w:rFonts w:ascii="Times New Roman" w:hAnsi="Times New Roman" w:cs="Times New Roman"/>
          <w:lang w:val="en-US"/>
        </w:rPr>
        <w:t xml:space="preserve">The annual University of Waterloo Management Consulting Case Competition is a business case competition judged by industry professionals from top consulting firms. The competition takes place in March and provides an excellent opportunity for students to enhance their analytical and problem-solving skills. In addition, students have the opportunity to network and establish relationships with firm representatives. The winning team will receive $250 in cash prize. </w:t>
      </w:r>
    </w:p>
    <w:p w:rsidR="003D5ED2" w:rsidRPr="00121F11" w:rsidRDefault="003D5ED2" w:rsidP="003D5ED2">
      <w:pPr>
        <w:rPr>
          <w:rFonts w:ascii="Times New Roman" w:hAnsi="Times New Roman" w:cs="Times New Roman"/>
          <w:u w:val="single"/>
          <w:lang w:val="en-US"/>
        </w:rPr>
      </w:pPr>
    </w:p>
    <w:p w:rsidR="003D5ED2" w:rsidRPr="00121F11" w:rsidRDefault="003D5ED2" w:rsidP="003D5ED2">
      <w:pPr>
        <w:rPr>
          <w:rFonts w:ascii="Times New Roman" w:hAnsi="Times New Roman" w:cs="Times New Roman"/>
          <w:u w:val="single"/>
          <w:lang w:val="en-US"/>
        </w:rPr>
      </w:pPr>
      <w:r w:rsidRPr="00121F11">
        <w:rPr>
          <w:rFonts w:ascii="Times New Roman" w:hAnsi="Times New Roman" w:cs="Times New Roman"/>
          <w:u w:val="single"/>
          <w:lang w:val="en-US"/>
        </w:rPr>
        <w:t>CEO Factory</w:t>
      </w:r>
    </w:p>
    <w:p w:rsidR="003D5ED2" w:rsidRPr="00121F11" w:rsidRDefault="003D5ED2" w:rsidP="003D5ED2">
      <w:pPr>
        <w:rPr>
          <w:rFonts w:ascii="Times New Roman" w:hAnsi="Times New Roman" w:cs="Times New Roman"/>
          <w:lang w:val="en-US"/>
        </w:rPr>
      </w:pPr>
      <w:r w:rsidRPr="00121F11">
        <w:rPr>
          <w:rFonts w:ascii="Times New Roman" w:hAnsi="Times New Roman" w:cs="Times New Roman"/>
          <w:lang w:val="en-US"/>
        </w:rPr>
        <w:t>The CEO factory event will consist of both a panel discussion and a networking session. Students will be able to gain insight into a career in Management Consulting and a chance to expand their professional networking while also allowing firms to learn more about the skills and ideas Waterloo students can offer. With the main recruiting season coming up, this event will bring together both students and the industry’s leading management consulting firms.</w:t>
      </w:r>
    </w:p>
    <w:p w:rsidR="003D5ED2" w:rsidRPr="00121F11" w:rsidRDefault="003D5ED2" w:rsidP="003D5ED2">
      <w:pPr>
        <w:rPr>
          <w:rFonts w:ascii="Times New Roman" w:hAnsi="Times New Roman" w:cs="Times New Roman"/>
          <w:lang w:val="en-US"/>
        </w:rPr>
      </w:pPr>
    </w:p>
    <w:p w:rsidR="006F5714" w:rsidRPr="00121F11" w:rsidRDefault="006F5714" w:rsidP="003D5ED2">
      <w:pPr>
        <w:rPr>
          <w:rFonts w:ascii="Times New Roman" w:hAnsi="Times New Roman" w:cs="Times New Roman"/>
          <w:u w:val="single"/>
          <w:lang w:val="en-US"/>
        </w:rPr>
      </w:pPr>
      <w:r w:rsidRPr="00121F11">
        <w:rPr>
          <w:rFonts w:ascii="Times New Roman" w:hAnsi="Times New Roman" w:cs="Times New Roman"/>
          <w:u w:val="single"/>
          <w:lang w:val="en-US"/>
        </w:rPr>
        <w:t>Office Tour &amp; Lecture Series</w:t>
      </w:r>
    </w:p>
    <w:p w:rsidR="006F5714" w:rsidRPr="00121F11" w:rsidRDefault="006F5714" w:rsidP="003D5ED2">
      <w:pPr>
        <w:rPr>
          <w:rFonts w:ascii="Times New Roman" w:hAnsi="Times New Roman" w:cs="Times New Roman"/>
          <w:lang w:val="en-US"/>
        </w:rPr>
      </w:pPr>
      <w:r w:rsidRPr="00121F11">
        <w:rPr>
          <w:rFonts w:ascii="Times New Roman" w:hAnsi="Times New Roman" w:cs="Times New Roman"/>
          <w:lang w:val="en-US"/>
        </w:rPr>
        <w:t>UWMCC offers opportunities for students to visit office locations of renowned management consulting firms through bus trip tours. During these office visits, students have the opportunity to network with top consulting firms and future employers. The visits also serve as an opportunity for students to gauge the right fit by interacting with office staff and learn more about a consulting career from the industry experts. We also invite firms to offer lecture series on campus.</w:t>
      </w:r>
    </w:p>
    <w:p w:rsidR="006F5714" w:rsidRPr="00121F11" w:rsidRDefault="006F5714" w:rsidP="003D5ED2">
      <w:pPr>
        <w:rPr>
          <w:rFonts w:ascii="Times New Roman" w:hAnsi="Times New Roman" w:cs="Times New Roman"/>
          <w:lang w:val="en-US"/>
        </w:rPr>
      </w:pPr>
    </w:p>
    <w:p w:rsidR="003808FB" w:rsidRPr="00121F11" w:rsidRDefault="003D5ED2" w:rsidP="003808FB">
      <w:pPr>
        <w:rPr>
          <w:rFonts w:ascii="Times New Roman" w:hAnsi="Times New Roman" w:cs="Times New Roman"/>
          <w:u w:val="single"/>
          <w:lang w:val="en-US"/>
        </w:rPr>
      </w:pPr>
      <w:r w:rsidRPr="00121F11">
        <w:rPr>
          <w:rFonts w:ascii="Times New Roman" w:hAnsi="Times New Roman" w:cs="Times New Roman"/>
          <w:u w:val="single"/>
          <w:lang w:val="en-US"/>
        </w:rPr>
        <w:t>Case Prep Session</w:t>
      </w:r>
    </w:p>
    <w:p w:rsidR="003D5ED2" w:rsidRPr="00121F11" w:rsidRDefault="003808FB" w:rsidP="003808FB">
      <w:pPr>
        <w:rPr>
          <w:rFonts w:ascii="Times New Roman" w:hAnsi="Times New Roman" w:cs="Times New Roman"/>
          <w:lang w:val="en-US"/>
        </w:rPr>
      </w:pPr>
      <w:r w:rsidRPr="00121F11">
        <w:rPr>
          <w:rFonts w:ascii="Times New Roman" w:hAnsi="Times New Roman" w:cs="Times New Roman"/>
          <w:lang w:val="en-US"/>
        </w:rPr>
        <w:t>Led by top students who have gone through rigorous consulting training, case prep sessions help UW students prepare for an integral part of consulting interviews. The case prep sessions will cover the basics of case interviews, resources to help students succeed, and a risk-free place to practice. These sessions are open to all programs and all years.</w:t>
      </w:r>
    </w:p>
    <w:p w:rsidR="006F5714" w:rsidRPr="00121F11" w:rsidRDefault="006F5714">
      <w:pPr>
        <w:rPr>
          <w:rFonts w:ascii="Times New Roman" w:hAnsi="Times New Roman" w:cs="Times New Roman"/>
          <w:lang w:val="en-US"/>
        </w:rPr>
      </w:pPr>
    </w:p>
    <w:p w:rsidR="003808FB" w:rsidRPr="00121F11" w:rsidRDefault="003808FB">
      <w:pPr>
        <w:rPr>
          <w:rFonts w:ascii="Times New Roman" w:hAnsi="Times New Roman" w:cs="Times New Roman"/>
          <w:u w:val="single"/>
          <w:lang w:val="en-US"/>
        </w:rPr>
      </w:pPr>
      <w:r w:rsidRPr="00121F11">
        <w:rPr>
          <w:rFonts w:ascii="Times New Roman" w:hAnsi="Times New Roman" w:cs="Times New Roman"/>
          <w:u w:val="single"/>
          <w:lang w:val="en-US"/>
        </w:rPr>
        <w:t>Consulting Co-op Panel</w:t>
      </w:r>
    </w:p>
    <w:p w:rsidR="003808FB" w:rsidRPr="00121F11" w:rsidRDefault="003808FB">
      <w:pPr>
        <w:rPr>
          <w:rFonts w:ascii="Times New Roman" w:hAnsi="Times New Roman" w:cs="Times New Roman"/>
          <w:lang w:val="en-US"/>
        </w:rPr>
      </w:pPr>
      <w:r w:rsidRPr="00121F11">
        <w:rPr>
          <w:rFonts w:ascii="Times New Roman" w:hAnsi="Times New Roman" w:cs="Times New Roman"/>
          <w:lang w:val="en-US"/>
        </w:rPr>
        <w:t xml:space="preserve">Similar to CEO Factory, Co-op Panel is another opportunity for students to explore management consulting profession, and it offers a more relaxing atmosphere </w:t>
      </w:r>
      <w:r w:rsidR="00121F11" w:rsidRPr="00121F11">
        <w:rPr>
          <w:rFonts w:ascii="Times New Roman" w:hAnsi="Times New Roman" w:cs="Times New Roman"/>
          <w:lang w:val="en-US"/>
        </w:rPr>
        <w:t>as</w:t>
      </w:r>
      <w:r w:rsidRPr="00121F11">
        <w:rPr>
          <w:rFonts w:ascii="Times New Roman" w:hAnsi="Times New Roman" w:cs="Times New Roman"/>
          <w:lang w:val="en-US"/>
        </w:rPr>
        <w:t xml:space="preserve"> panelists are senior or graduating UW students who have had internship/co-op experiences in top consulting firms.</w:t>
      </w:r>
    </w:p>
    <w:p w:rsidR="003808FB" w:rsidRPr="00121F11" w:rsidRDefault="003808FB">
      <w:pPr>
        <w:rPr>
          <w:rFonts w:ascii="Times New Roman" w:hAnsi="Times New Roman" w:cs="Times New Roman"/>
          <w:u w:val="single"/>
          <w:lang w:val="en-US"/>
        </w:rPr>
      </w:pPr>
    </w:p>
    <w:p w:rsidR="006F5714" w:rsidRPr="00121F11" w:rsidRDefault="00121F11">
      <w:pPr>
        <w:rPr>
          <w:rFonts w:ascii="Times New Roman" w:hAnsi="Times New Roman" w:cs="Times New Roman"/>
          <w:b/>
          <w:lang w:val="en-US"/>
        </w:rPr>
      </w:pPr>
      <w:r w:rsidRPr="00121F11">
        <w:rPr>
          <w:rFonts w:ascii="Times New Roman" w:hAnsi="Times New Roman" w:cs="Times New Roman"/>
          <w:b/>
          <w:lang w:val="en-US"/>
        </w:rPr>
        <w:t>3</w:t>
      </w:r>
      <w:r w:rsidR="006F5714" w:rsidRPr="00121F11">
        <w:rPr>
          <w:rFonts w:ascii="Times New Roman" w:hAnsi="Times New Roman" w:cs="Times New Roman"/>
          <w:b/>
          <w:lang w:val="en-US"/>
        </w:rPr>
        <w:t>. Programs</w:t>
      </w:r>
    </w:p>
    <w:p w:rsidR="006F5714" w:rsidRPr="00121F11" w:rsidRDefault="006F5714" w:rsidP="006F5714">
      <w:pPr>
        <w:rPr>
          <w:rFonts w:ascii="Times New Roman" w:hAnsi="Times New Roman" w:cs="Times New Roman"/>
          <w:u w:val="single"/>
          <w:lang w:val="en-US"/>
        </w:rPr>
      </w:pPr>
      <w:r w:rsidRPr="00121F11">
        <w:rPr>
          <w:rFonts w:ascii="Times New Roman" w:hAnsi="Times New Roman" w:cs="Times New Roman"/>
          <w:u w:val="single"/>
          <w:lang w:val="en-US"/>
        </w:rPr>
        <w:t>Coaching Program</w:t>
      </w:r>
    </w:p>
    <w:p w:rsidR="006F5714" w:rsidRPr="00121F11" w:rsidRDefault="006F5714" w:rsidP="006F5714">
      <w:pPr>
        <w:rPr>
          <w:rFonts w:ascii="Times New Roman" w:hAnsi="Times New Roman" w:cs="Times New Roman"/>
          <w:lang w:val="en-US"/>
        </w:rPr>
      </w:pPr>
      <w:r w:rsidRPr="00121F11">
        <w:rPr>
          <w:rFonts w:ascii="Times New Roman" w:hAnsi="Times New Roman" w:cs="Times New Roman"/>
          <w:lang w:val="en-US"/>
        </w:rPr>
        <w:t xml:space="preserve">The Coaching Program is offered once a year in the spring term. The program aims to connect a select group of students interested in the field of management consulting with coaches from industry. Past coaches have represented firms including Boston Consulting </w:t>
      </w:r>
      <w:r w:rsidRPr="00121F11">
        <w:rPr>
          <w:rFonts w:ascii="Times New Roman" w:hAnsi="Times New Roman" w:cs="Times New Roman"/>
          <w:lang w:val="en-US"/>
        </w:rPr>
        <w:lastRenderedPageBreak/>
        <w:t>Group, McKinsey &amp; Company, Oliver Wyman, A.T. Kearney, ZS Associates, Booz &amp; Company, Deloitte Consulting, Accenture and GFT (Rule Financial).</w:t>
      </w:r>
    </w:p>
    <w:p w:rsidR="006F5714" w:rsidRPr="00121F11" w:rsidRDefault="006F5714">
      <w:pPr>
        <w:rPr>
          <w:rFonts w:ascii="Times New Roman" w:hAnsi="Times New Roman" w:cs="Times New Roman"/>
          <w:lang w:val="en-US"/>
        </w:rPr>
      </w:pPr>
    </w:p>
    <w:p w:rsidR="006F5714" w:rsidRPr="00121F11" w:rsidRDefault="006F5714">
      <w:pPr>
        <w:rPr>
          <w:rFonts w:ascii="Times New Roman" w:hAnsi="Times New Roman" w:cs="Times New Roman"/>
          <w:u w:val="single"/>
          <w:lang w:val="en-US"/>
        </w:rPr>
      </w:pPr>
      <w:r w:rsidRPr="00121F11">
        <w:rPr>
          <w:rFonts w:ascii="Times New Roman" w:hAnsi="Times New Roman" w:cs="Times New Roman"/>
          <w:u w:val="single"/>
          <w:lang w:val="en-US"/>
        </w:rPr>
        <w:t>Business Consulting Program (public?)</w:t>
      </w:r>
    </w:p>
    <w:p w:rsidR="006F5714" w:rsidRPr="00121F11" w:rsidRDefault="006F5714">
      <w:pPr>
        <w:rPr>
          <w:rFonts w:ascii="Times New Roman" w:hAnsi="Times New Roman" w:cs="Times New Roman"/>
          <w:lang w:val="en-US"/>
        </w:rPr>
      </w:pPr>
      <w:r w:rsidRPr="00121F11">
        <w:rPr>
          <w:rFonts w:ascii="Times New Roman" w:hAnsi="Times New Roman" w:cs="Times New Roman"/>
          <w:lang w:val="en-US"/>
        </w:rPr>
        <w:t xml:space="preserve">A selected team from UWMCC </w:t>
      </w:r>
      <w:r w:rsidR="00121F11" w:rsidRPr="00121F11">
        <w:rPr>
          <w:rFonts w:ascii="Times New Roman" w:hAnsi="Times New Roman" w:cs="Times New Roman"/>
          <w:lang w:val="en-US"/>
        </w:rPr>
        <w:t>is currently taking</w:t>
      </w:r>
      <w:r w:rsidRPr="00121F11">
        <w:rPr>
          <w:rFonts w:ascii="Times New Roman" w:hAnsi="Times New Roman" w:cs="Times New Roman"/>
          <w:lang w:val="en-US"/>
        </w:rPr>
        <w:t xml:space="preserve"> pro-bono consulting initiative</w:t>
      </w:r>
      <w:r w:rsidR="00121F11" w:rsidRPr="00121F11">
        <w:rPr>
          <w:rFonts w:ascii="Times New Roman" w:hAnsi="Times New Roman" w:cs="Times New Roman"/>
          <w:lang w:val="en-US"/>
        </w:rPr>
        <w:t>s</w:t>
      </w:r>
      <w:r w:rsidRPr="00121F11">
        <w:rPr>
          <w:rFonts w:ascii="Times New Roman" w:hAnsi="Times New Roman" w:cs="Times New Roman"/>
          <w:lang w:val="en-US"/>
        </w:rPr>
        <w:t xml:space="preserve"> for clients in Kitchener-Waterloo region. </w:t>
      </w:r>
    </w:p>
    <w:p w:rsidR="006F5714" w:rsidRDefault="006F5714">
      <w:pPr>
        <w:rPr>
          <w:rFonts w:ascii="Times New Roman" w:hAnsi="Times New Roman" w:cs="Times New Roman"/>
          <w:b/>
          <w:lang w:val="en-US"/>
        </w:rPr>
      </w:pPr>
    </w:p>
    <w:p w:rsidR="00121F11" w:rsidRDefault="00121F11">
      <w:pPr>
        <w:rPr>
          <w:rFonts w:ascii="Times New Roman" w:hAnsi="Times New Roman" w:cs="Times New Roman"/>
          <w:b/>
          <w:lang w:val="en-US"/>
        </w:rPr>
      </w:pPr>
      <w:r>
        <w:rPr>
          <w:rFonts w:ascii="Times New Roman" w:hAnsi="Times New Roman" w:cs="Times New Roman"/>
          <w:b/>
          <w:lang w:val="en-US"/>
        </w:rPr>
        <w:t>3. Executive Team</w:t>
      </w:r>
    </w:p>
    <w:p w:rsidR="00121F11" w:rsidRPr="00121F11" w:rsidRDefault="00121F11">
      <w:pPr>
        <w:rPr>
          <w:rFonts w:ascii="Times New Roman" w:hAnsi="Times New Roman" w:cs="Times New Roman"/>
          <w:lang w:val="en-US"/>
        </w:rPr>
      </w:pPr>
    </w:p>
    <w:p w:rsidR="00121F11" w:rsidRPr="00121F11" w:rsidRDefault="00121F11">
      <w:pPr>
        <w:rPr>
          <w:rFonts w:ascii="Times New Roman" w:hAnsi="Times New Roman" w:cs="Times New Roman"/>
          <w:b/>
          <w:lang w:val="en-US"/>
        </w:rPr>
      </w:pPr>
      <w:r>
        <w:rPr>
          <w:rFonts w:ascii="Times New Roman" w:hAnsi="Times New Roman" w:cs="Times New Roman"/>
          <w:b/>
          <w:lang w:val="en-US"/>
        </w:rPr>
        <w:t>4</w:t>
      </w:r>
      <w:r w:rsidRPr="00121F11">
        <w:rPr>
          <w:rFonts w:ascii="Times New Roman" w:hAnsi="Times New Roman" w:cs="Times New Roman"/>
          <w:b/>
          <w:lang w:val="en-US"/>
        </w:rPr>
        <w:t>. Newsletter</w:t>
      </w:r>
    </w:p>
    <w:p w:rsidR="00121F11" w:rsidRPr="00121F11" w:rsidRDefault="00121F11">
      <w:pPr>
        <w:rPr>
          <w:rFonts w:ascii="Times New Roman" w:hAnsi="Times New Roman" w:cs="Times New Roman"/>
          <w:lang w:val="en-US"/>
        </w:rPr>
      </w:pPr>
      <w:r w:rsidRPr="00121F11">
        <w:rPr>
          <w:rFonts w:ascii="Times New Roman" w:hAnsi="Times New Roman" w:cs="Times New Roman"/>
          <w:lang w:val="en-US"/>
        </w:rPr>
        <w:t>(To be updated after each launch)</w:t>
      </w:r>
    </w:p>
    <w:p w:rsidR="00121F11" w:rsidRPr="00121F11" w:rsidRDefault="00121F11">
      <w:pPr>
        <w:rPr>
          <w:rFonts w:ascii="Times New Roman" w:hAnsi="Times New Roman" w:cs="Times New Roman"/>
          <w:b/>
          <w:lang w:val="en-US"/>
        </w:rPr>
      </w:pPr>
    </w:p>
    <w:p w:rsidR="00121F11" w:rsidRDefault="00121F11">
      <w:pPr>
        <w:rPr>
          <w:rFonts w:ascii="Times New Roman" w:hAnsi="Times New Roman" w:cs="Times New Roman"/>
          <w:b/>
          <w:lang w:val="en-US"/>
        </w:rPr>
      </w:pPr>
      <w:r>
        <w:rPr>
          <w:rFonts w:ascii="Times New Roman" w:hAnsi="Times New Roman" w:cs="Times New Roman"/>
          <w:b/>
          <w:lang w:val="en-US"/>
        </w:rPr>
        <w:t>5</w:t>
      </w:r>
      <w:r w:rsidR="006F5714" w:rsidRPr="00121F11">
        <w:rPr>
          <w:rFonts w:ascii="Times New Roman" w:hAnsi="Times New Roman" w:cs="Times New Roman"/>
          <w:b/>
          <w:lang w:val="en-US"/>
        </w:rPr>
        <w:t>.</w:t>
      </w:r>
      <w:r w:rsidRPr="00121F11">
        <w:rPr>
          <w:rFonts w:ascii="Times New Roman" w:hAnsi="Times New Roman" w:cs="Times New Roman"/>
          <w:b/>
          <w:lang w:val="en-US"/>
        </w:rPr>
        <w:t xml:space="preserve"> Industry Partners</w:t>
      </w:r>
    </w:p>
    <w:p w:rsidR="00121F11" w:rsidRPr="00121F11" w:rsidRDefault="00121F11">
      <w:pPr>
        <w:rPr>
          <w:rFonts w:ascii="Times New Roman" w:hAnsi="Times New Roman" w:cs="Times New Roman"/>
          <w:lang w:val="en-US"/>
        </w:rPr>
      </w:pPr>
      <w:r w:rsidRPr="00121F11">
        <w:rPr>
          <w:rFonts w:ascii="Times New Roman" w:hAnsi="Times New Roman" w:cs="Times New Roman"/>
          <w:lang w:val="en-US"/>
        </w:rPr>
        <w:t>(</w:t>
      </w:r>
      <w:r>
        <w:rPr>
          <w:rFonts w:ascii="Times New Roman" w:hAnsi="Times New Roman" w:cs="Times New Roman"/>
          <w:lang w:val="en-US"/>
        </w:rPr>
        <w:t>Put their logos on the web page</w:t>
      </w:r>
      <w:r w:rsidRPr="00121F11">
        <w:rPr>
          <w:rFonts w:ascii="Times New Roman" w:hAnsi="Times New Roman" w:cs="Times New Roman"/>
          <w:lang w:val="en-US"/>
        </w:rPr>
        <w:t>)</w:t>
      </w:r>
      <w:bookmarkStart w:id="0" w:name="_GoBack"/>
      <w:bookmarkEnd w:id="0"/>
    </w:p>
    <w:p w:rsidR="00121F11" w:rsidRPr="00121F11" w:rsidRDefault="00121F11">
      <w:pPr>
        <w:rPr>
          <w:rFonts w:ascii="Times New Roman" w:hAnsi="Times New Roman" w:cs="Times New Roman"/>
          <w:lang w:val="en-US"/>
        </w:rPr>
      </w:pPr>
      <w:r w:rsidRPr="00121F11">
        <w:rPr>
          <w:rFonts w:ascii="Times New Roman" w:hAnsi="Times New Roman" w:cs="Times New Roman"/>
          <w:lang w:val="en-US"/>
        </w:rPr>
        <w:t>McKinsey &amp; Company</w:t>
      </w:r>
    </w:p>
    <w:p w:rsidR="00121F11" w:rsidRPr="00121F11" w:rsidRDefault="00121F11">
      <w:pPr>
        <w:rPr>
          <w:rFonts w:ascii="Times New Roman" w:hAnsi="Times New Roman" w:cs="Times New Roman"/>
          <w:lang w:val="en-US"/>
        </w:rPr>
      </w:pPr>
      <w:r w:rsidRPr="00121F11">
        <w:rPr>
          <w:rFonts w:ascii="Times New Roman" w:hAnsi="Times New Roman" w:cs="Times New Roman"/>
          <w:lang w:val="en-US"/>
        </w:rPr>
        <w:t>Boston Consulting Group</w:t>
      </w:r>
    </w:p>
    <w:p w:rsidR="00121F11" w:rsidRPr="00121F11" w:rsidRDefault="006F5714">
      <w:pPr>
        <w:rPr>
          <w:rFonts w:ascii="Times New Roman" w:hAnsi="Times New Roman" w:cs="Times New Roman"/>
          <w:lang w:val="en-US"/>
        </w:rPr>
      </w:pPr>
      <w:r w:rsidRPr="00121F11">
        <w:rPr>
          <w:rFonts w:ascii="Times New Roman" w:hAnsi="Times New Roman" w:cs="Times New Roman"/>
          <w:lang w:val="en-US"/>
        </w:rPr>
        <w:t>Bain &amp; Company</w:t>
      </w:r>
    </w:p>
    <w:p w:rsidR="00121F11" w:rsidRPr="00121F11" w:rsidRDefault="00121F11">
      <w:pPr>
        <w:rPr>
          <w:rFonts w:ascii="Times New Roman" w:hAnsi="Times New Roman" w:cs="Times New Roman"/>
          <w:lang w:val="en-US"/>
        </w:rPr>
      </w:pPr>
      <w:r w:rsidRPr="00121F11">
        <w:rPr>
          <w:rFonts w:ascii="Times New Roman" w:hAnsi="Times New Roman" w:cs="Times New Roman"/>
          <w:lang w:val="en-US"/>
        </w:rPr>
        <w:t>Deloitte</w:t>
      </w:r>
    </w:p>
    <w:p w:rsidR="00121F11" w:rsidRPr="00121F11" w:rsidRDefault="00121F11">
      <w:pPr>
        <w:rPr>
          <w:rFonts w:ascii="Times New Roman" w:hAnsi="Times New Roman" w:cs="Times New Roman"/>
          <w:lang w:val="en-US"/>
        </w:rPr>
      </w:pPr>
      <w:r w:rsidRPr="00121F11">
        <w:rPr>
          <w:rFonts w:ascii="Times New Roman" w:hAnsi="Times New Roman" w:cs="Times New Roman"/>
          <w:lang w:val="en-US"/>
        </w:rPr>
        <w:t>Oliver Wyman</w:t>
      </w:r>
    </w:p>
    <w:p w:rsidR="00121F11" w:rsidRPr="00121F11" w:rsidRDefault="00121F11">
      <w:pPr>
        <w:rPr>
          <w:rFonts w:ascii="Times New Roman" w:hAnsi="Times New Roman" w:cs="Times New Roman"/>
          <w:lang w:val="en-US"/>
        </w:rPr>
      </w:pPr>
      <w:r w:rsidRPr="00121F11">
        <w:rPr>
          <w:rFonts w:ascii="Times New Roman" w:hAnsi="Times New Roman" w:cs="Times New Roman"/>
          <w:lang w:val="en-US"/>
        </w:rPr>
        <w:t>GFT (formerly Rule Financial)</w:t>
      </w:r>
    </w:p>
    <w:p w:rsidR="00121F11" w:rsidRPr="00121F11" w:rsidRDefault="00121F11">
      <w:pPr>
        <w:rPr>
          <w:rFonts w:ascii="Times New Roman" w:hAnsi="Times New Roman" w:cs="Times New Roman"/>
          <w:lang w:val="en-US"/>
        </w:rPr>
      </w:pPr>
      <w:proofErr w:type="spellStart"/>
      <w:r w:rsidRPr="00121F11">
        <w:rPr>
          <w:rFonts w:ascii="Times New Roman" w:hAnsi="Times New Roman" w:cs="Times New Roman"/>
          <w:lang w:val="en-US"/>
        </w:rPr>
        <w:t>Capgemini</w:t>
      </w:r>
    </w:p>
    <w:p w:rsidR="00121F11" w:rsidRPr="00121F11" w:rsidRDefault="00121F11">
      <w:pPr>
        <w:rPr>
          <w:rFonts w:ascii="Times New Roman" w:hAnsi="Times New Roman" w:cs="Times New Roman"/>
          <w:lang w:val="en-US"/>
        </w:rPr>
      </w:pPr>
      <w:proofErr w:type="spellEnd"/>
      <w:r w:rsidRPr="00121F11">
        <w:rPr>
          <w:rFonts w:ascii="Times New Roman" w:hAnsi="Times New Roman" w:cs="Times New Roman"/>
          <w:lang w:val="en-US"/>
        </w:rPr>
        <w:t xml:space="preserve">IBM Global Business </w:t>
      </w:r>
      <w:proofErr w:type="spellStart"/>
      <w:r w:rsidRPr="00121F11">
        <w:rPr>
          <w:rFonts w:ascii="Times New Roman" w:hAnsi="Times New Roman" w:cs="Times New Roman"/>
          <w:lang w:val="en-US"/>
        </w:rPr>
        <w:t>Services</w:t>
      </w:r>
    </w:p>
    <w:p w:rsidR="00121F11" w:rsidRPr="00121F11" w:rsidRDefault="00121F11">
      <w:pPr>
        <w:rPr>
          <w:rFonts w:ascii="Times New Roman" w:hAnsi="Times New Roman" w:cs="Times New Roman"/>
          <w:lang w:val="en-US"/>
        </w:rPr>
      </w:pPr>
      <w:r w:rsidRPr="00121F11">
        <w:rPr>
          <w:rFonts w:ascii="Times New Roman" w:hAnsi="Times New Roman" w:cs="Times New Roman"/>
          <w:lang w:val="en-US"/>
        </w:rPr>
        <w:t>Novantas</w:t>
      </w:r>
      <w:proofErr w:type="spellEnd"/>
    </w:p>
    <w:p w:rsidR="00121F11" w:rsidRPr="00121F11" w:rsidRDefault="006F5714">
      <w:pPr>
        <w:rPr>
          <w:rFonts w:ascii="Times New Roman" w:hAnsi="Times New Roman" w:cs="Times New Roman"/>
          <w:lang w:val="en-US"/>
        </w:rPr>
      </w:pPr>
      <w:r w:rsidRPr="00121F11">
        <w:rPr>
          <w:rFonts w:ascii="Times New Roman" w:hAnsi="Times New Roman" w:cs="Times New Roman"/>
          <w:lang w:val="en-US"/>
        </w:rPr>
        <w:t xml:space="preserve">Monitor Group </w:t>
      </w:r>
    </w:p>
    <w:p w:rsidR="006F5714" w:rsidRPr="00121F11" w:rsidRDefault="006F5714">
      <w:pPr>
        <w:rPr>
          <w:rFonts w:ascii="Times New Roman" w:hAnsi="Times New Roman" w:cs="Times New Roman"/>
          <w:lang w:val="en-US"/>
        </w:rPr>
      </w:pPr>
      <w:r w:rsidRPr="00121F11">
        <w:rPr>
          <w:rFonts w:ascii="Times New Roman" w:hAnsi="Times New Roman" w:cs="Times New Roman"/>
          <w:lang w:val="en-US"/>
        </w:rPr>
        <w:t>ZS Associates.</w:t>
      </w:r>
    </w:p>
    <w:sectPr w:rsidR="006F5714" w:rsidRPr="00121F11" w:rsidSect="003D5ED2">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5ED2"/>
    <w:rsid w:val="00121F11"/>
    <w:rsid w:val="003808FB"/>
    <w:rsid w:val="003D5ED2"/>
    <w:rsid w:val="005713F1"/>
    <w:rsid w:val="006F5714"/>
    <w:rsid w:val="00E1124E"/>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5503E3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1F1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1F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4118600">
      <w:bodyDiv w:val="1"/>
      <w:marLeft w:val="0"/>
      <w:marRight w:val="0"/>
      <w:marTop w:val="0"/>
      <w:marBottom w:val="0"/>
      <w:divBdr>
        <w:top w:val="none" w:sz="0" w:space="0" w:color="auto"/>
        <w:left w:val="none" w:sz="0" w:space="0" w:color="auto"/>
        <w:bottom w:val="none" w:sz="0" w:space="0" w:color="auto"/>
        <w:right w:val="none" w:sz="0" w:space="0" w:color="auto"/>
      </w:divBdr>
    </w:div>
    <w:div w:id="1475024570">
      <w:bodyDiv w:val="1"/>
      <w:marLeft w:val="0"/>
      <w:marRight w:val="0"/>
      <w:marTop w:val="0"/>
      <w:marBottom w:val="0"/>
      <w:divBdr>
        <w:top w:val="none" w:sz="0" w:space="0" w:color="auto"/>
        <w:left w:val="none" w:sz="0" w:space="0" w:color="auto"/>
        <w:bottom w:val="none" w:sz="0" w:space="0" w:color="auto"/>
        <w:right w:val="none" w:sz="0" w:space="0" w:color="auto"/>
      </w:divBdr>
    </w:div>
    <w:div w:id="189026306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462</Words>
  <Characters>2637</Characters>
  <Application>Microsoft Macintosh Word</Application>
  <DocSecurity>0</DocSecurity>
  <Lines>21</Lines>
  <Paragraphs>6</Paragraphs>
  <ScaleCrop>false</ScaleCrop>
  <Company/>
  <LinksUpToDate>false</LinksUpToDate>
  <CharactersWithSpaces>3093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Tang</dc:creator>
  <cp:keywords/>
  <dc:description/>
  <cp:lastModifiedBy>Tom Tang</cp:lastModifiedBy>
  <cp:revision>1</cp:revision>
  <dcterms:created xsi:type="dcterms:W3CDTF">2015-10-25T02:36:00Z</dcterms:created>
  <dcterms:modified xsi:type="dcterms:W3CDTF">2015-10-25T03:25:00Z</dcterms:modified>
</cp:coreProperties>
</file>