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40"/>
          <w:szCs w:val="40"/>
        </w:rPr>
        <w:t xml:space="preserve">音符王国</w:t>
      </w:r>
    </w:p>
    <w:p>
      <w:pPr>
        <w:spacing w:after="40"/>
        <w:jc w:val="center"/>
      </w:pPr>
      <w:r>
        <w:rPr>
          <w:color w:val="555555"/>
          <w:sz w:val="26"/>
          <w:szCs w:val="26"/>
        </w:rPr>
        <w:t xml:space="preserve">词条与流派规则</w:t>
      </w:r>
    </w:p>
    <w:p>
      <w:pPr>
        <w:spacing w:after="360"/>
        <w:jc w:val="center"/>
      </w:pPr>
      <w:r>
        <w:rPr>
          <w:color w:val="999999"/>
          <w:sz w:val="20"/>
          <w:szCs w:val="20"/>
        </w:rPr>
        <w:t xml:space="preserve">2026-07-07</w:t>
      </w:r>
    </w:p>
    <w:p>
      <w:pPr>
        <w:pStyle w:val="Heading1"/>
        <w:spacing w:after="140" w:before="360"/>
      </w:pPr>
      <w:r>
        <w:rPr>
          <w:b/>
          <w:bCs/>
          <w:sz w:val="32"/>
          <w:szCs w:val="32"/>
        </w:rPr>
        <w:t xml:space="preserve">一、词条池通用规则</w:t>
      </w:r>
    </w:p>
    <w:p>
      <w:pPr>
        <w:pStyle w:val="Heading2"/>
        <w:spacing w:after="100" w:before="240"/>
      </w:pPr>
      <w:r>
        <w:rPr>
          <w:b/>
          <w:bCs/>
          <w:sz w:val="26"/>
          <w:szCs w:val="26"/>
        </w:rPr>
        <w:t xml:space="preserve">1.1 词条获取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规则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获取时机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每场战斗胜利后，或特定事件/商店中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获取方式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从 N 个词条中选择 1 个加入词条槽位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初始词条组A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初始选定流派后，玩法自动默认一套初始组合。随后只出现带有该流派标签的词条，根据战况动态调整词条权重。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初始词条组B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第一次胜利后，从各流派的基础词条中随机。随后根据选取情况和战况动态调整词条权重。</w:t>
            </w:r>
          </w:p>
        </w:tc>
      </w:tr>
    </w:tbl>
    <w:p>
      <w:pPr>
        <w:spacing w:after="60"/>
      </w:pPr>
      <w:r>
        <w:rPr>
          <w:rFonts w:ascii="楷体" w:cs="楷体" w:eastAsia="楷体" w:hAnsi="楷体"/>
          <w:sz w:val="20"/>
          <w:szCs w:val="20"/>
        </w:rPr>
        <w:t xml:space="preserve">初始词条组A / B 为两种待定方案，需择一。</w:t>
      </w:r>
    </w:p>
    <w:p>
      <w:pPr>
        <w:pStyle w:val="Heading2"/>
        <w:spacing w:after="100" w:before="240"/>
      </w:pPr>
      <w:r>
        <w:rPr>
          <w:b/>
          <w:bCs/>
          <w:sz w:val="26"/>
          <w:szCs w:val="26"/>
        </w:rPr>
        <w:t xml:space="preserve">1.2 权重系统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规则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权重用途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控制每个词条在随机池中的出现概率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计算方式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词条池中，单个词条出现的概率 = 该词条权重 / 池内所有词条权重之和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典型分布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基础词条 10 → 核心词条 7~8 → 分支词条 5~6 → 稀有词条 3~4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设计原则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基础词条高权重 → 流派必成型；终极限定低权重 → 不会开局就出现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sz w:val="26"/>
          <w:szCs w:val="26"/>
        </w:rPr>
        <w:t xml:space="preserve">1.3 额外解锁</w:t>
      </w:r>
    </w:p>
    <w:p>
      <w:pPr>
        <w:spacing w:after="100"/>
      </w:pPr>
      <w:r>
        <w:rPr>
          <w:sz w:val="22"/>
          <w:szCs w:val="22"/>
        </w:rPr>
        <w:t xml:space="preserve">某些词条符合条件后，可忽略权重直接加入词条池。若相关字段均有数据，表示需同时满足才能解锁；若均无数据，表示无额外解锁条件，字段不生效。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unlock (prerequisite)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必须先拥有指定前置词条，索引 identifier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unlockLevel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前置词条需达到的最低等级（待定是否启用）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sz w:val="26"/>
          <w:szCs w:val="26"/>
        </w:rPr>
        <w:t xml:space="preserve">1.4 流派标签（Synergy）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规则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词条固有属性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所有词条都必须有流派标签，否则无法与权重系统结合生效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通用词条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流派标签为"通用"，逻辑上属于全部流派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允许多流派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个词条允许挂多个标签，表示属于多个流派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标签类型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通用 | 召唤 | 多 | 少 | 护盾 | 强攻</w:t>
            </w:r>
          </w:p>
        </w:tc>
      </w:tr>
    </w:tbl>
    <w:p>
      <w:pPr>
        <w:spacing w:after="60"/>
      </w:pPr>
      <w:r>
        <w:rPr>
          <w:rFonts w:ascii="楷体" w:cs="楷体" w:eastAsia="楷体" w:hAnsi="楷体"/>
          <w:sz w:val="20"/>
          <w:szCs w:val="20"/>
        </w:rPr>
        <w:t xml:space="preserve">待定：是否需要增加“回血”和“控制”两个独立标签。</w:t>
      </w:r>
    </w:p>
    <w:p>
      <w:pPr>
        <w:pStyle w:val="Heading2"/>
        <w:spacing w:after="100" w:before="240"/>
      </w:pPr>
      <w:r>
        <w:rPr>
          <w:b/>
          <w:bCs/>
          <w:sz w:val="26"/>
          <w:szCs w:val="26"/>
        </w:rPr>
        <w:t xml:space="preserve">1.5 词条颜色</w:t>
      </w:r>
    </w:p>
    <w:p>
      <w:pPr>
        <w:spacing w:after="60"/>
      </w:pPr>
      <w:r>
        <w:rPr>
          <w:rFonts w:ascii="楷体" w:cs="楷体" w:eastAsia="楷体" w:hAnsi="楷体"/>
          <w:sz w:val="20"/>
          <w:szCs w:val="20"/>
        </w:rPr>
        <w:t xml:space="preserve">此节暂定，后期可能调整。以下两套方案并存参考。</w:t>
      </w:r>
    </w:p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方案一：按效果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颜色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含义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典型效果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红色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攻击类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增伤、穿透、爆发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蓝色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策略类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连接、增幅、辅助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黄色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特殊类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召唤、终极技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绿色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生存类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回复、护盾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方案二：按稀有度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颜色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含义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典型效果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红色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终极词条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全屏消除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黄色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核心词条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连携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紫色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进阶词条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AOE 伤害等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蓝色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基础词条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普攻</w:t>
            </w:r>
          </w:p>
        </w:tc>
      </w:tr>
    </w:tbl>
    <w:p>
      <w:pPr>
        <w:pStyle w:val="Heading1"/>
        <w:spacing w:after="140" w:before="360"/>
      </w:pPr>
      <w:r>
        <w:rPr>
          <w:b/>
          <w:bCs/>
          <w:sz w:val="32"/>
          <w:szCs w:val="32"/>
        </w:rPr>
        <w:t xml:space="preserve">二、召唤流派 · 特有规则</w:t>
      </w:r>
    </w:p>
    <w:p>
      <w:pPr>
        <w:pStyle w:val="Heading2"/>
        <w:spacing w:after="100" w:before="240"/>
      </w:pPr>
      <w:r>
        <w:rPr>
          <w:b/>
          <w:bCs/>
          <w:sz w:val="26"/>
          <w:szCs w:val="26"/>
        </w:rPr>
        <w:t xml:space="preserve">2.1 summon 类型固有属性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规则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详细说明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占格置灰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Summon 默认占 1 格。格上存在 summon 类型物体时，格子置灰——不可选中、不可消除。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死亡释放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召唤物死亡后，所占格子恢复为可用音符。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生命值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所有召唤物统一 1 血。被怪物碰撞即死亡，不区分伤害量。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数量上限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全局最多 6 只召唤物。超过上限时新召唤替换最旧的那只（直接消失，不触发死亡效果）。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sz w:val="26"/>
          <w:szCs w:val="26"/>
        </w:rPr>
        <w:t xml:space="preserve">2.2 碰撞与死亡</w:t>
      </w:r>
    </w:p>
    <w:p>
      <w:pPr>
        <w:spacing w:after="100"/>
      </w:pPr>
      <w:r>
        <w:rPr>
          <w:sz w:val="22"/>
          <w:szCs w:val="22"/>
        </w:rPr>
        <w:t xml:space="preserve">碰撞规则（详见基础规则 §三）及销毁规则（详见基础规则 §四）是召唤物战斗的核心。以下补充召唤流派特有部分：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规则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详细说明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怪物回合碰撞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怪物移动到召唤物格 → summon 立即 die → summon 死亡结算（如回音壁）→ 怪物继续移动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玩家回合碰撞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玩家不会主动碰撞自己的召唤物，无需结算。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死亡优先级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召唤物死亡爆炸（回音壁）的优先级高于怪物技能释放。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死亡不触发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被替换消失（replace）、超过上限直接消失均不触发死亡效果。只有被怪物撞死（die）才触发。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sz w:val="26"/>
          <w:szCs w:val="26"/>
        </w:rPr>
        <w:t xml:space="preserve">2.3 特殊召唤物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召唤物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例外规则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休止符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怪物不碰撞，自动绕行。不触发任何碰撞/死亡结算。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sz w:val="26"/>
          <w:szCs w:val="26"/>
        </w:rPr>
        <w:t xml:space="preserve">2.4 召唤物与消除交互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交互方式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不可消除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召唤物所在格变为灰色，不可被选中，不参与连线。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共鸣链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精灵相邻四格可视为同色连接——召唤物成为桥梁。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安可移动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消除含精灵的格时，精灵不消失，移至相邻空格。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猎犬列消除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所在一列消除任意格 → 整列同色自动消除。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狂想曲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无视颜色，直接消除所有召唤物所在格。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sz w:val="26"/>
          <w:szCs w:val="26"/>
        </w:rPr>
        <w:t xml:space="preserve">2.5 结算时序</w:t>
      </w:r>
    </w:p>
    <w:p>
      <w:pPr>
        <w:spacing w:after="60"/>
      </w:pPr>
      <w:r>
        <w:rPr>
          <w:rFonts w:ascii="楷体" w:cs="楷体" w:eastAsia="楷体" w:hAnsi="楷体"/>
          <w:sz w:val="20"/>
          <w:szCs w:val="20"/>
        </w:rPr>
        <w:t xml:space="preserve">以下为本流派的简化时序。完整版详见基础规则 §0.2。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步骤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结算内容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右键释放消除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→ 音波生成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 玩家伤害结算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音波命中怪物，扣血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3. 自动技能释放和结算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狂想曲等自动技能，在伤害之后、召唤物攻击之前结算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 召唤物自动攻击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精灵射击、猎犬列消除、铃铛脉冲等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5. 怪物回合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怪物移动 → 碰撞召唤物 → 碰撞死亡爆炸 → 怪物继续移动至玩家列</w:t>
            </w:r>
          </w:p>
        </w:tc>
      </w:tr>
    </w:tbl>
    <w:p>
      <w:pPr>
        <w:pStyle w:val="Heading1"/>
        <w:spacing w:after="140" w:before="360"/>
      </w:pPr>
      <w:r>
        <w:rPr>
          <w:b/>
          <w:bCs/>
          <w:sz w:val="32"/>
          <w:szCs w:val="32"/>
        </w:rPr>
        <w:t xml:space="preserve">三、CSV 字段说明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identifier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唯一标识符，驼峰命名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中文显示名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短描述，含 {0} 占位符表示可升级数值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effect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内部效果名，同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synergy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流派标签，多个用 "|" 分隔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descriptionMore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完整描述，含风味文本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color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词条颜色：red / blue / yellow / green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是否初始词条（开局自带）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可升级数值，"|" 分隔；空=无升级数值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maxLevel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最大可升级等级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available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是否可用（1=启用）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buyPrice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购买价格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upgradePrice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升级价格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随机出现权重（越高越常见）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unlockpre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解锁所需前置词条 identifier，空=无前置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unlockLevel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前置词条所需等级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changeToRune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是否可转为符文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shape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形状编号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音符王国 · 词条与流派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微软雅黑" w:cs="微软雅黑" w:eastAsia="微软雅黑" w:hAnsi="微软雅黑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微软雅黑" w:cs="微软雅黑" w:eastAsia="微软雅黑" w:hAnsi="微软雅黑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微软雅黑" w:cs="微软雅黑" w:eastAsia="微软雅黑" w:hAnsi="微软雅黑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2026-07-07T10:00:36.718Z</dcterms:created>
  <dcterms:modified xsi:type="dcterms:W3CDTF">2026-07-07T10:00:36.719Z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