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168D2" w14:textId="77777777" w:rsidR="00EE60B2" w:rsidRDefault="008D3AF2" w:rsidP="008D3AF2">
      <w:pPr>
        <w:rPr>
          <w:lang w:val="ru-RU"/>
        </w:rPr>
      </w:pPr>
      <w:r>
        <w:rPr>
          <w:lang w:val="ru-RU"/>
        </w:rPr>
        <w:t>Доработка драйвера под ФФД 1.2</w:t>
      </w:r>
    </w:p>
    <w:p w14:paraId="2C4168D3" w14:textId="77777777" w:rsidR="008D3AF2" w:rsidRDefault="008D3AF2" w:rsidP="008D3A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Возвращается команда FF6</w:t>
      </w:r>
      <w:r w:rsidRPr="008D3AF2">
        <w:rPr>
          <w:lang w:val="ru-RU"/>
        </w:rPr>
        <w:t>8 - Получить состояние по передачи уведомлений (</w:t>
      </w:r>
      <w:r>
        <w:rPr>
          <w:lang w:val="ru-RU"/>
        </w:rPr>
        <w:t>о реализации маркированных товаров</w:t>
      </w:r>
      <w:r w:rsidRPr="008D3AF2">
        <w:rPr>
          <w:lang w:val="ru-RU"/>
        </w:rPr>
        <w:t>)</w:t>
      </w:r>
    </w:p>
    <w:p w14:paraId="2C4168D4" w14:textId="0DFC69A3" w:rsidR="008D3AF2" w:rsidRDefault="008D3AF2" w:rsidP="008D3AF2">
      <w:pPr>
        <w:pStyle w:val="a3"/>
        <w:rPr>
          <w:lang w:val="ru-RU"/>
        </w:rPr>
      </w:pPr>
      <w:r>
        <w:rPr>
          <w:lang w:val="ru-RU"/>
        </w:rPr>
        <w:t xml:space="preserve">Входных параметров нет. Выход – копия ответа ФН-М, таблица </w:t>
      </w:r>
      <w:r w:rsidR="009D0D5E">
        <w:rPr>
          <w:lang w:val="ru-RU"/>
        </w:rPr>
        <w:t>141</w:t>
      </w:r>
      <w:r>
        <w:rPr>
          <w:lang w:val="ru-RU"/>
        </w:rPr>
        <w:t xml:space="preserve"> протокола ККТ-ФНМ</w:t>
      </w:r>
    </w:p>
    <w:p w14:paraId="2C4168D5" w14:textId="77777777" w:rsidR="008D3AF2" w:rsidRPr="008D3AF2" w:rsidRDefault="008D3AF2" w:rsidP="008D3A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Надо добавить команду FF</w:t>
      </w:r>
      <w:r w:rsidR="0027169E" w:rsidRPr="0027169E">
        <w:rPr>
          <w:lang w:val="ru-RU"/>
        </w:rPr>
        <w:t>70</w:t>
      </w:r>
      <w:r>
        <w:rPr>
          <w:lang w:val="ru-RU"/>
        </w:rPr>
        <w:t xml:space="preserve"> - </w:t>
      </w:r>
      <w:r w:rsidRPr="008D3AF2">
        <w:rPr>
          <w:lang w:val="ru-RU"/>
        </w:rPr>
        <w:t>Запрос статуса по работе с кодами маркировки</w:t>
      </w:r>
    </w:p>
    <w:p w14:paraId="2C4168D6" w14:textId="6D793B09" w:rsidR="008D3AF2" w:rsidRDefault="008D3AF2" w:rsidP="008D3AF2">
      <w:pPr>
        <w:pStyle w:val="a3"/>
        <w:rPr>
          <w:lang w:val="ru-RU"/>
        </w:rPr>
      </w:pPr>
      <w:r>
        <w:rPr>
          <w:lang w:val="ru-RU"/>
        </w:rPr>
        <w:t>Входных параметров нет, выход – копия ответа ФН-М, таблица 12</w:t>
      </w:r>
      <w:r w:rsidR="003F5B60">
        <w:rPr>
          <w:lang w:val="ru-RU"/>
        </w:rPr>
        <w:t>3</w:t>
      </w:r>
      <w:r>
        <w:rPr>
          <w:lang w:val="ru-RU"/>
        </w:rPr>
        <w:t>.</w:t>
      </w:r>
    </w:p>
    <w:p w14:paraId="2C4168D7" w14:textId="77777777" w:rsidR="008D3AF2" w:rsidRDefault="008D3AF2" w:rsidP="008D3A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Добавляются новые коды ошибок ФН-М. ККТ перемаппирует коды ошибок 0x32 и выше в смещение </w:t>
      </w:r>
      <w:r w:rsidRPr="008D3AF2">
        <w:rPr>
          <w:lang w:val="ru-RU"/>
        </w:rPr>
        <w:t>0</w:t>
      </w:r>
      <w:r>
        <w:rPr>
          <w:lang w:val="ru-RU"/>
        </w:rPr>
        <w:t>xA0</w:t>
      </w:r>
      <w:r w:rsidRPr="008D3AF2">
        <w:rPr>
          <w:lang w:val="ru-RU"/>
        </w:rPr>
        <w:t xml:space="preserve"> (0</w:t>
      </w:r>
      <w:r>
        <w:t>x</w:t>
      </w:r>
      <w:r w:rsidRPr="008D3AF2">
        <w:rPr>
          <w:lang w:val="ru-RU"/>
        </w:rPr>
        <w:t>32=0</w:t>
      </w:r>
      <w:r>
        <w:t>xA</w:t>
      </w:r>
      <w:r w:rsidRPr="008D3AF2">
        <w:rPr>
          <w:lang w:val="ru-RU"/>
        </w:rPr>
        <w:t>0</w:t>
      </w:r>
      <w:r>
        <w:rPr>
          <w:lang w:val="ru-RU"/>
        </w:rPr>
        <w:t xml:space="preserve"> и так далее</w:t>
      </w:r>
      <w:r w:rsidRPr="008D3AF2">
        <w:rPr>
          <w:lang w:val="ru-RU"/>
        </w:rPr>
        <w:t xml:space="preserve">) </w:t>
      </w:r>
      <w:r>
        <w:rPr>
          <w:lang w:val="ru-RU"/>
        </w:rPr>
        <w:t xml:space="preserve"> Ошибки ФН – таблица 5</w:t>
      </w:r>
    </w:p>
    <w:p w14:paraId="2C4168D8" w14:textId="77777777" w:rsidR="00833313" w:rsidRDefault="00833313" w:rsidP="008D3A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Вводится понятие «Мера количества», тег 2108. Чтобы ее указать, надо после операции v2  передать этот тег. По умолчанию он имеет значение 0 – штуки.</w:t>
      </w:r>
    </w:p>
    <w:p w14:paraId="2C4168D9" w14:textId="77777777" w:rsidR="00833313" w:rsidRDefault="00833313" w:rsidP="008D3A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Тег 1162 исключается. Вместо него вводится тег 1163, который ККТ сформирует автоматом из вложенных в него тегов.</w:t>
      </w:r>
      <w:r w:rsidR="00CD5F2E">
        <w:rPr>
          <w:lang w:val="ru-RU"/>
        </w:rPr>
        <w:t xml:space="preserve"> Вложенные теги можно предать как теги, разобрав их самостоятельно, или в команде «Передать и распознать КМ»</w:t>
      </w:r>
    </w:p>
    <w:p w14:paraId="2C4168DA" w14:textId="77777777" w:rsidR="00CD5F2E" w:rsidRDefault="00CD5F2E" w:rsidP="008D3A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КМ можно передать только командой «Передать и распознать КТ». При этом ККТ сама сформирует тег, вложенный в 1163.</w:t>
      </w:r>
    </w:p>
    <w:p w14:paraId="2C4168DB" w14:textId="77777777" w:rsidR="008D3AF2" w:rsidRDefault="008D3AF2" w:rsidP="008D3AF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Возвращена команда FF61 – проверить код маркировки. Работает сейчас иначе, чем раньше.</w:t>
      </w:r>
    </w:p>
    <w:p w14:paraId="2C4168DC" w14:textId="77777777" w:rsidR="008D3AF2" w:rsidRDefault="008D3AF2" w:rsidP="008D3AF2">
      <w:pPr>
        <w:pStyle w:val="a3"/>
        <w:rPr>
          <w:lang w:val="ru-RU"/>
        </w:rPr>
      </w:pPr>
      <w:r>
        <w:rPr>
          <w:lang w:val="ru-RU"/>
        </w:rPr>
        <w:t>На входе: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2835"/>
        <w:gridCol w:w="4785"/>
      </w:tblGrid>
      <w:tr w:rsidR="00833313" w14:paraId="2C4168E0" w14:textId="77777777" w:rsidTr="00CD5F2E">
        <w:tc>
          <w:tcPr>
            <w:tcW w:w="1231" w:type="dxa"/>
          </w:tcPr>
          <w:p w14:paraId="2C4168DD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смещение</w:t>
            </w:r>
          </w:p>
        </w:tc>
        <w:tc>
          <w:tcPr>
            <w:tcW w:w="2835" w:type="dxa"/>
          </w:tcPr>
          <w:p w14:paraId="2C4168DE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4785" w:type="dxa"/>
          </w:tcPr>
          <w:p w14:paraId="2C4168DF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833313" w14:paraId="2C4168E4" w14:textId="77777777" w:rsidTr="00CD5F2E">
        <w:tc>
          <w:tcPr>
            <w:tcW w:w="1231" w:type="dxa"/>
          </w:tcPr>
          <w:p w14:paraId="2C4168E1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835" w:type="dxa"/>
          </w:tcPr>
          <w:p w14:paraId="2C4168E2" w14:textId="77777777" w:rsidR="00833313" w:rsidRP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t xml:space="preserve">Планируемый </w:t>
            </w:r>
            <w:r>
              <w:rPr>
                <w:lang w:val="ru-RU"/>
              </w:rPr>
              <w:t>статус</w:t>
            </w:r>
          </w:p>
        </w:tc>
        <w:tc>
          <w:tcPr>
            <w:tcW w:w="4785" w:type="dxa"/>
          </w:tcPr>
          <w:p w14:paraId="2C4168E3" w14:textId="77777777" w:rsidR="00833313" w:rsidRP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t xml:space="preserve">Тег </w:t>
            </w:r>
            <w:r>
              <w:rPr>
                <w:lang w:val="ru-RU"/>
              </w:rPr>
              <w:t>2003 ФФД</w:t>
            </w:r>
          </w:p>
        </w:tc>
      </w:tr>
      <w:tr w:rsidR="00833313" w14:paraId="2C4168E8" w14:textId="77777777" w:rsidTr="00CD5F2E">
        <w:tc>
          <w:tcPr>
            <w:tcW w:w="1231" w:type="dxa"/>
          </w:tcPr>
          <w:p w14:paraId="2C4168E5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835" w:type="dxa"/>
          </w:tcPr>
          <w:p w14:paraId="2C4168E6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Режим обработки</w:t>
            </w:r>
          </w:p>
        </w:tc>
        <w:tc>
          <w:tcPr>
            <w:tcW w:w="4785" w:type="dxa"/>
          </w:tcPr>
          <w:p w14:paraId="2C4168E7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Тег 2102 ФФД, сейчас всегда 0</w:t>
            </w:r>
          </w:p>
        </w:tc>
      </w:tr>
      <w:tr w:rsidR="00833313" w14:paraId="2C4168EC" w14:textId="77777777" w:rsidTr="00CD5F2E">
        <w:tc>
          <w:tcPr>
            <w:tcW w:w="1231" w:type="dxa"/>
          </w:tcPr>
          <w:p w14:paraId="2C4168E9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835" w:type="dxa"/>
          </w:tcPr>
          <w:p w14:paraId="2C4168EA" w14:textId="77777777" w:rsidR="00833313" w:rsidRP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Длина КМ в байтах (N)</w:t>
            </w:r>
          </w:p>
        </w:tc>
        <w:tc>
          <w:tcPr>
            <w:tcW w:w="4785" w:type="dxa"/>
          </w:tcPr>
          <w:p w14:paraId="2C4168EB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Полная длина КМ</w:t>
            </w:r>
          </w:p>
        </w:tc>
      </w:tr>
      <w:tr w:rsidR="00833313" w14:paraId="2C4168F0" w14:textId="77777777" w:rsidTr="00CD5F2E">
        <w:tc>
          <w:tcPr>
            <w:tcW w:w="1231" w:type="dxa"/>
          </w:tcPr>
          <w:p w14:paraId="2C4168ED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835" w:type="dxa"/>
          </w:tcPr>
          <w:p w14:paraId="2C4168EE" w14:textId="77777777" w:rsidR="00833313" w:rsidRPr="00833313" w:rsidRDefault="00833313" w:rsidP="008D3AF2">
            <w:pPr>
              <w:pStyle w:val="a3"/>
              <w:ind w:left="0"/>
              <w:rPr>
                <w:lang w:val="ru-RU"/>
              </w:rPr>
            </w:pPr>
            <w:r w:rsidRPr="00833313">
              <w:rPr>
                <w:lang w:val="ru-RU"/>
              </w:rPr>
              <w:t xml:space="preserve">Длина списка </w:t>
            </w:r>
            <w:r>
              <w:t>TLV</w:t>
            </w:r>
            <w:r w:rsidRPr="00833313">
              <w:rPr>
                <w:lang w:val="ru-RU"/>
              </w:rPr>
              <w:t xml:space="preserve"> в байтах</w:t>
            </w:r>
          </w:p>
        </w:tc>
        <w:tc>
          <w:tcPr>
            <w:tcW w:w="4785" w:type="dxa"/>
          </w:tcPr>
          <w:p w14:paraId="2C4168EF" w14:textId="77777777" w:rsidR="00833313" w:rsidRPr="00833313" w:rsidRDefault="00833313" w:rsidP="008D3AF2">
            <w:pPr>
              <w:pStyle w:val="a3"/>
              <w:ind w:left="0"/>
            </w:pPr>
            <w:r>
              <w:rPr>
                <w:lang w:val="ru-RU"/>
              </w:rPr>
              <w:t>Полная длина списка TLV</w:t>
            </w:r>
          </w:p>
        </w:tc>
      </w:tr>
      <w:tr w:rsidR="00833313" w:rsidRPr="009D0D5E" w14:paraId="2C4168F4" w14:textId="77777777" w:rsidTr="00CD5F2E">
        <w:tc>
          <w:tcPr>
            <w:tcW w:w="1231" w:type="dxa"/>
          </w:tcPr>
          <w:p w14:paraId="2C4168F1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835" w:type="dxa"/>
          </w:tcPr>
          <w:p w14:paraId="2C4168F2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КМ</w:t>
            </w:r>
          </w:p>
        </w:tc>
        <w:tc>
          <w:tcPr>
            <w:tcW w:w="4785" w:type="dxa"/>
          </w:tcPr>
          <w:p w14:paraId="2C4168F3" w14:textId="77777777" w:rsidR="00833313" w:rsidRP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Сам КМ, как он был прочитан сканером</w:t>
            </w:r>
          </w:p>
        </w:tc>
      </w:tr>
      <w:tr w:rsidR="00833313" w:rsidRPr="009D0D5E" w14:paraId="2C4168F8" w14:textId="77777777" w:rsidTr="00CD5F2E">
        <w:tc>
          <w:tcPr>
            <w:tcW w:w="1231" w:type="dxa"/>
          </w:tcPr>
          <w:p w14:paraId="2C4168F5" w14:textId="77777777" w:rsidR="00833313" w:rsidRPr="00833313" w:rsidRDefault="00833313" w:rsidP="008D3AF2">
            <w:pPr>
              <w:pStyle w:val="a3"/>
              <w:ind w:left="0"/>
            </w:pPr>
            <w:r>
              <w:rPr>
                <w:lang w:val="ru-RU"/>
              </w:rPr>
              <w:t>4+N</w:t>
            </w:r>
          </w:p>
        </w:tc>
        <w:tc>
          <w:tcPr>
            <w:tcW w:w="2835" w:type="dxa"/>
          </w:tcPr>
          <w:p w14:paraId="2C4168F6" w14:textId="77777777" w:rsidR="00833313" w:rsidRPr="00833313" w:rsidRDefault="00833313" w:rsidP="008D3AF2">
            <w:pPr>
              <w:pStyle w:val="a3"/>
              <w:ind w:left="0"/>
            </w:pPr>
            <w:r>
              <w:rPr>
                <w:lang w:val="ru-RU"/>
              </w:rPr>
              <w:t>Список TLV</w:t>
            </w:r>
          </w:p>
        </w:tc>
        <w:tc>
          <w:tcPr>
            <w:tcW w:w="4785" w:type="dxa"/>
          </w:tcPr>
          <w:p w14:paraId="2C4168F7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Если планируется частичное выбытие (согласно с тегом 2003), то необходимо сформировать буфер из тегов 2108 (мера) и 1023(количество) и передать его здесь</w:t>
            </w:r>
          </w:p>
        </w:tc>
      </w:tr>
      <w:tr w:rsidR="00833313" w:rsidRPr="009D0D5E" w14:paraId="2C4168FC" w14:textId="77777777" w:rsidTr="00CD5F2E">
        <w:tc>
          <w:tcPr>
            <w:tcW w:w="1231" w:type="dxa"/>
          </w:tcPr>
          <w:p w14:paraId="2C4168F9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835" w:type="dxa"/>
          </w:tcPr>
          <w:p w14:paraId="2C4168FA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4785" w:type="dxa"/>
          </w:tcPr>
          <w:p w14:paraId="2C4168FB" w14:textId="77777777" w:rsidR="00833313" w:rsidRDefault="00833313" w:rsidP="008D3AF2">
            <w:pPr>
              <w:pStyle w:val="a3"/>
              <w:ind w:left="0"/>
              <w:rPr>
                <w:lang w:val="ru-RU"/>
              </w:rPr>
            </w:pPr>
          </w:p>
        </w:tc>
      </w:tr>
    </w:tbl>
    <w:p w14:paraId="2C4168FD" w14:textId="77777777" w:rsidR="008D3AF2" w:rsidRDefault="00CD5F2E" w:rsidP="008D3AF2">
      <w:pPr>
        <w:pStyle w:val="a3"/>
        <w:rPr>
          <w:lang w:val="ru-RU"/>
        </w:rPr>
      </w:pPr>
      <w:r>
        <w:rPr>
          <w:lang w:val="ru-RU"/>
        </w:rPr>
        <w:t>На выходе: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3182"/>
        <w:gridCol w:w="2196"/>
        <w:gridCol w:w="2242"/>
      </w:tblGrid>
      <w:tr w:rsidR="00CD5F2E" w14:paraId="2C416902" w14:textId="77777777" w:rsidTr="00CD5F2E">
        <w:tc>
          <w:tcPr>
            <w:tcW w:w="1231" w:type="dxa"/>
          </w:tcPr>
          <w:p w14:paraId="2C4168FE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Смещение</w:t>
            </w:r>
          </w:p>
        </w:tc>
        <w:tc>
          <w:tcPr>
            <w:tcW w:w="3182" w:type="dxa"/>
          </w:tcPr>
          <w:p w14:paraId="2C4168FF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2196" w:type="dxa"/>
          </w:tcPr>
          <w:p w14:paraId="2C416900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  <w:tc>
          <w:tcPr>
            <w:tcW w:w="2242" w:type="dxa"/>
          </w:tcPr>
          <w:p w14:paraId="2C416901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Примечание</w:t>
            </w:r>
          </w:p>
        </w:tc>
      </w:tr>
      <w:tr w:rsidR="00CD5F2E" w14:paraId="2C416907" w14:textId="77777777" w:rsidTr="00CD5F2E">
        <w:tc>
          <w:tcPr>
            <w:tcW w:w="1231" w:type="dxa"/>
          </w:tcPr>
          <w:p w14:paraId="2C416903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182" w:type="dxa"/>
          </w:tcPr>
          <w:p w14:paraId="2C416904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Статус  локальной проверки</w:t>
            </w:r>
          </w:p>
        </w:tc>
        <w:tc>
          <w:tcPr>
            <w:tcW w:w="2196" w:type="dxa"/>
          </w:tcPr>
          <w:p w14:paraId="2C416905" w14:textId="77777777" w:rsidR="00CD5F2E" w:rsidRDefault="00B94AA8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Тег 2004</w:t>
            </w:r>
          </w:p>
        </w:tc>
        <w:tc>
          <w:tcPr>
            <w:tcW w:w="2242" w:type="dxa"/>
          </w:tcPr>
          <w:p w14:paraId="2C416906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</w:p>
        </w:tc>
      </w:tr>
      <w:tr w:rsidR="00CD5F2E" w14:paraId="2C41690C" w14:textId="77777777" w:rsidTr="00CD5F2E">
        <w:tc>
          <w:tcPr>
            <w:tcW w:w="1231" w:type="dxa"/>
          </w:tcPr>
          <w:p w14:paraId="2C416908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82" w:type="dxa"/>
          </w:tcPr>
          <w:p w14:paraId="2C416909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  <w:r w:rsidR="009C6820">
              <w:rPr>
                <w:lang w:val="ru-RU"/>
              </w:rPr>
              <w:t>,</w:t>
            </w:r>
            <w:r>
              <w:rPr>
                <w:lang w:val="ru-RU"/>
              </w:rPr>
              <w:t xml:space="preserve"> по которой не была проведена локальная проверка</w:t>
            </w:r>
          </w:p>
        </w:tc>
        <w:tc>
          <w:tcPr>
            <w:tcW w:w="2196" w:type="dxa"/>
          </w:tcPr>
          <w:p w14:paraId="2C41690A" w14:textId="77777777" w:rsidR="00CD5F2E" w:rsidRDefault="00B94AA8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 соответствии с таблицей 123</w:t>
            </w:r>
          </w:p>
        </w:tc>
        <w:tc>
          <w:tcPr>
            <w:tcW w:w="2242" w:type="dxa"/>
          </w:tcPr>
          <w:p w14:paraId="2C41690B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</w:p>
        </w:tc>
      </w:tr>
      <w:tr w:rsidR="00CD5F2E" w14:paraId="2C416911" w14:textId="77777777" w:rsidTr="00CD5F2E">
        <w:tc>
          <w:tcPr>
            <w:tcW w:w="1231" w:type="dxa"/>
          </w:tcPr>
          <w:p w14:paraId="2C41690D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182" w:type="dxa"/>
          </w:tcPr>
          <w:p w14:paraId="2C41690E" w14:textId="77777777" w:rsidR="00CD5F2E" w:rsidRDefault="009C6820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Распознанный</w:t>
            </w:r>
            <w:r w:rsidR="00CD5F2E">
              <w:rPr>
                <w:lang w:val="ru-RU"/>
              </w:rPr>
              <w:t xml:space="preserve"> тип КМ</w:t>
            </w:r>
          </w:p>
        </w:tc>
        <w:tc>
          <w:tcPr>
            <w:tcW w:w="2196" w:type="dxa"/>
          </w:tcPr>
          <w:p w14:paraId="2C41690F" w14:textId="77777777" w:rsidR="00CD5F2E" w:rsidRDefault="00B94AA8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Тег 2100</w:t>
            </w:r>
          </w:p>
        </w:tc>
        <w:tc>
          <w:tcPr>
            <w:tcW w:w="2242" w:type="dxa"/>
          </w:tcPr>
          <w:p w14:paraId="2C416910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</w:p>
        </w:tc>
      </w:tr>
      <w:tr w:rsidR="00CD5F2E" w14:paraId="2C416916" w14:textId="77777777" w:rsidTr="00CD5F2E">
        <w:tc>
          <w:tcPr>
            <w:tcW w:w="1231" w:type="dxa"/>
          </w:tcPr>
          <w:p w14:paraId="2C416912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182" w:type="dxa"/>
          </w:tcPr>
          <w:p w14:paraId="2C416913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Длина дополнительных параметров</w:t>
            </w:r>
          </w:p>
        </w:tc>
        <w:tc>
          <w:tcPr>
            <w:tcW w:w="2196" w:type="dxa"/>
          </w:tcPr>
          <w:p w14:paraId="2C416914" w14:textId="77777777" w:rsidR="00CD5F2E" w:rsidRDefault="00B94AA8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Длина данных, идущих далее</w:t>
            </w:r>
          </w:p>
        </w:tc>
        <w:tc>
          <w:tcPr>
            <w:tcW w:w="2242" w:type="dxa"/>
          </w:tcPr>
          <w:p w14:paraId="2C416915" w14:textId="77777777" w:rsidR="00CD5F2E" w:rsidRDefault="00B94AA8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 если автономный режим.</w:t>
            </w:r>
          </w:p>
        </w:tc>
      </w:tr>
      <w:tr w:rsidR="00CD5F2E" w:rsidRPr="009D0D5E" w14:paraId="2C41691C" w14:textId="77777777" w:rsidTr="00CD5F2E">
        <w:tc>
          <w:tcPr>
            <w:tcW w:w="1231" w:type="dxa"/>
          </w:tcPr>
          <w:p w14:paraId="2C416917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82" w:type="dxa"/>
          </w:tcPr>
          <w:p w14:paraId="2C416918" w14:textId="77777777" w:rsidR="00CD5F2E" w:rsidRPr="00B94AA8" w:rsidRDefault="00CD5F2E" w:rsidP="00B94AA8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Код ответа </w:t>
            </w:r>
            <w:r w:rsidR="00B94AA8" w:rsidRPr="00B94AA8">
              <w:rPr>
                <w:lang w:val="ru-RU"/>
              </w:rPr>
              <w:t xml:space="preserve">ФН </w:t>
            </w:r>
            <w:r>
              <w:rPr>
                <w:lang w:val="ru-RU"/>
              </w:rPr>
              <w:t xml:space="preserve">на команду </w:t>
            </w:r>
            <w:r w:rsidR="00B94AA8">
              <w:rPr>
                <w:lang w:val="ru-RU"/>
              </w:rPr>
              <w:t>онлайн-проверки</w:t>
            </w:r>
          </w:p>
        </w:tc>
        <w:tc>
          <w:tcPr>
            <w:tcW w:w="2196" w:type="dxa"/>
          </w:tcPr>
          <w:p w14:paraId="2C416919" w14:textId="77777777" w:rsidR="00B94AA8" w:rsidRDefault="00B94AA8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 соответствии и вводом ошибки ФН.</w:t>
            </w:r>
          </w:p>
        </w:tc>
        <w:tc>
          <w:tcPr>
            <w:tcW w:w="2242" w:type="dxa"/>
          </w:tcPr>
          <w:p w14:paraId="2C41691A" w14:textId="77777777" w:rsidR="00CD5F2E" w:rsidRDefault="00B94AA8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Если 0</w:t>
            </w:r>
            <w:r w:rsidR="009C6820">
              <w:rPr>
                <w:lang w:val="ru-RU"/>
              </w:rPr>
              <w:t>x20</w:t>
            </w:r>
            <w:r>
              <w:rPr>
                <w:lang w:val="ru-RU"/>
              </w:rPr>
              <w:t>, то в следующем байте возвращается причина в соответствии с таблицей 130 протокола ККТ-ФНМ.</w:t>
            </w:r>
          </w:p>
          <w:p w14:paraId="2C41691B" w14:textId="77777777" w:rsidR="00B94AA8" w:rsidRPr="00B94AA8" w:rsidRDefault="00B94AA8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0xFF Если сервер не ответил в течении таймаута.</w:t>
            </w:r>
          </w:p>
        </w:tc>
      </w:tr>
      <w:tr w:rsidR="00CD5F2E" w:rsidRPr="009D0D5E" w14:paraId="2C416921" w14:textId="77777777" w:rsidTr="00CD5F2E">
        <w:tc>
          <w:tcPr>
            <w:tcW w:w="1231" w:type="dxa"/>
          </w:tcPr>
          <w:p w14:paraId="2C41691D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182" w:type="dxa"/>
          </w:tcPr>
          <w:p w14:paraId="2C41691E" w14:textId="77777777" w:rsidR="00CD5F2E" w:rsidRDefault="00B94AA8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Результат проверки КМ </w:t>
            </w:r>
          </w:p>
        </w:tc>
        <w:tc>
          <w:tcPr>
            <w:tcW w:w="2196" w:type="dxa"/>
          </w:tcPr>
          <w:p w14:paraId="2C41691F" w14:textId="77777777" w:rsidR="00CD5F2E" w:rsidRDefault="00B94AA8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Тег 2106</w:t>
            </w:r>
          </w:p>
        </w:tc>
        <w:tc>
          <w:tcPr>
            <w:tcW w:w="2242" w:type="dxa"/>
          </w:tcPr>
          <w:p w14:paraId="2C416920" w14:textId="77777777" w:rsidR="00CD5F2E" w:rsidRDefault="00B94AA8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Только если сервер ответил без ошибок</w:t>
            </w:r>
          </w:p>
        </w:tc>
      </w:tr>
      <w:tr w:rsidR="00CD5F2E" w:rsidRPr="009D0D5E" w14:paraId="2C416926" w14:textId="77777777" w:rsidTr="00CD5F2E">
        <w:tc>
          <w:tcPr>
            <w:tcW w:w="1231" w:type="dxa"/>
          </w:tcPr>
          <w:p w14:paraId="2C416922" w14:textId="77777777" w:rsidR="00CD5F2E" w:rsidRDefault="00CD5F2E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3182" w:type="dxa"/>
          </w:tcPr>
          <w:p w14:paraId="2C416923" w14:textId="77777777" w:rsidR="00CD5F2E" w:rsidRDefault="00B94AA8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Список реквизитов ответа сервера</w:t>
            </w:r>
          </w:p>
        </w:tc>
        <w:tc>
          <w:tcPr>
            <w:tcW w:w="2196" w:type="dxa"/>
          </w:tcPr>
          <w:p w14:paraId="2C416924" w14:textId="77777777" w:rsidR="00CD5F2E" w:rsidRPr="00B94AA8" w:rsidRDefault="00B94AA8" w:rsidP="008D3AF2">
            <w:pPr>
              <w:pStyle w:val="a3"/>
              <w:ind w:left="0"/>
            </w:pPr>
            <w:r>
              <w:t>TLV List</w:t>
            </w:r>
          </w:p>
        </w:tc>
        <w:tc>
          <w:tcPr>
            <w:tcW w:w="2242" w:type="dxa"/>
          </w:tcPr>
          <w:p w14:paraId="2C416925" w14:textId="77777777" w:rsidR="00CD5F2E" w:rsidRDefault="00B94AA8" w:rsidP="008D3A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Только если сервер ответил без ошибок</w:t>
            </w:r>
          </w:p>
        </w:tc>
      </w:tr>
    </w:tbl>
    <w:p w14:paraId="2C416927" w14:textId="77777777" w:rsidR="00CD5F2E" w:rsidRDefault="00CD5F2E" w:rsidP="008D3AF2">
      <w:pPr>
        <w:pStyle w:val="a3"/>
        <w:rPr>
          <w:lang w:val="ru-RU"/>
        </w:rPr>
      </w:pPr>
    </w:p>
    <w:p w14:paraId="2C416928" w14:textId="77777777" w:rsidR="00B94AA8" w:rsidRDefault="00B94AA8" w:rsidP="00B94A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в команде «передать и распознать КТ» передан КТ, который ранее не проверялся в ФН-М, то ККТ автоматически его проверит и примет. Ответ будет дополнен ответом на команду FF61, за тем исключением что поля по смещению 4 и 5 будут присутствовать всегда. </w:t>
      </w:r>
      <w:r w:rsidR="002102BA">
        <w:rPr>
          <w:lang w:val="ru-RU"/>
        </w:rPr>
        <w:t>Если пользователя не устраивает результат проверки КМ и он не хочет его продавать, то единственный способ отмены операции – аннулировать весь чек. Поэтому такой режим работы может быть рекомендован только на ранних этапах, так как обеспечивает частичную совместимость с предыдущей версией ККТ.</w:t>
      </w:r>
      <w:r w:rsidRPr="00B94AA8">
        <w:rPr>
          <w:lang w:val="ru-RU"/>
        </w:rPr>
        <w:t xml:space="preserve"> </w:t>
      </w:r>
    </w:p>
    <w:p w14:paraId="2C416929" w14:textId="77777777" w:rsidR="002102BA" w:rsidRDefault="002102BA" w:rsidP="002102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Возвращена команда FF69 – принять КМ. Необходимо вызывать после проверки КМ, чтобы принять или отвергнуть проверенный КМ. На входе 0 – отвергнуть, 1 – принять. На выходе – сохраненный результат проверки КМ, тег 2106.</w:t>
      </w:r>
    </w:p>
    <w:p w14:paraId="2C41692A" w14:textId="77777777" w:rsidR="002102BA" w:rsidRDefault="002102BA" w:rsidP="002102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Добавляются новые признаки предмета расчета, таблица 92 ФФД.</w:t>
      </w:r>
    </w:p>
    <w:p w14:paraId="2C41692B" w14:textId="77777777" w:rsidR="002102BA" w:rsidRPr="0027169E" w:rsidRDefault="002102BA" w:rsidP="002102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Добавляются некоторые новые теги согласно ФФД.</w:t>
      </w:r>
    </w:p>
    <w:p w14:paraId="2C41692C" w14:textId="77777777" w:rsidR="0027169E" w:rsidRDefault="0027169E" w:rsidP="002102BA">
      <w:pPr>
        <w:pStyle w:val="a3"/>
        <w:numPr>
          <w:ilvl w:val="0"/>
          <w:numId w:val="1"/>
        </w:numPr>
        <w:rPr>
          <w:lang w:val="ru-RU"/>
        </w:rPr>
      </w:pPr>
      <w:r w:rsidRPr="0027169E">
        <w:rPr>
          <w:lang w:val="ru-RU"/>
        </w:rPr>
        <w:t xml:space="preserve">Добавляется команда </w:t>
      </w:r>
      <w:r>
        <w:t>FF</w:t>
      </w:r>
      <w:r w:rsidRPr="0027169E">
        <w:rPr>
          <w:lang w:val="ru-RU"/>
        </w:rPr>
        <w:t xml:space="preserve"> 71 – Начать </w:t>
      </w:r>
      <w:r>
        <w:rPr>
          <w:lang w:val="ru-RU"/>
        </w:rPr>
        <w:t xml:space="preserve">выгрузку </w:t>
      </w:r>
      <w:r w:rsidR="00970FB3">
        <w:rPr>
          <w:lang w:val="ru-RU"/>
        </w:rPr>
        <w:t xml:space="preserve">уведомлений </w:t>
      </w:r>
      <w:r>
        <w:rPr>
          <w:lang w:val="ru-RU"/>
        </w:rPr>
        <w:t xml:space="preserve"> о реализации маркированных товаров (в автономном режиме). Входных параметров нет. </w:t>
      </w:r>
    </w:p>
    <w:p w14:paraId="2C41692D" w14:textId="77777777" w:rsidR="0027169E" w:rsidRDefault="0027169E" w:rsidP="0027169E">
      <w:pPr>
        <w:pStyle w:val="a3"/>
        <w:rPr>
          <w:lang w:val="ru-RU"/>
        </w:rPr>
      </w:pPr>
      <w:r>
        <w:rPr>
          <w:lang w:val="ru-RU"/>
        </w:rPr>
        <w:t>На выходе: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3182"/>
        <w:gridCol w:w="2196"/>
        <w:gridCol w:w="2242"/>
      </w:tblGrid>
      <w:tr w:rsidR="0027169E" w14:paraId="2C416932" w14:textId="77777777" w:rsidTr="00622DE3">
        <w:tc>
          <w:tcPr>
            <w:tcW w:w="1231" w:type="dxa"/>
          </w:tcPr>
          <w:p w14:paraId="2C41692E" w14:textId="77777777" w:rsidR="0027169E" w:rsidRDefault="0027169E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Смещение</w:t>
            </w:r>
          </w:p>
        </w:tc>
        <w:tc>
          <w:tcPr>
            <w:tcW w:w="3182" w:type="dxa"/>
          </w:tcPr>
          <w:p w14:paraId="2C41692F" w14:textId="77777777" w:rsidR="0027169E" w:rsidRDefault="0027169E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2196" w:type="dxa"/>
          </w:tcPr>
          <w:p w14:paraId="2C416930" w14:textId="77777777" w:rsidR="0027169E" w:rsidRDefault="0027169E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  <w:tc>
          <w:tcPr>
            <w:tcW w:w="2242" w:type="dxa"/>
          </w:tcPr>
          <w:p w14:paraId="2C416931" w14:textId="77777777" w:rsidR="0027169E" w:rsidRDefault="0027169E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Примечание</w:t>
            </w:r>
          </w:p>
        </w:tc>
      </w:tr>
      <w:tr w:rsidR="0027169E" w14:paraId="2C416937" w14:textId="77777777" w:rsidTr="00622DE3">
        <w:tc>
          <w:tcPr>
            <w:tcW w:w="1231" w:type="dxa"/>
          </w:tcPr>
          <w:p w14:paraId="2C416933" w14:textId="77777777" w:rsidR="0027169E" w:rsidRDefault="0027169E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182" w:type="dxa"/>
          </w:tcPr>
          <w:p w14:paraId="2C416934" w14:textId="77777777" w:rsidR="0027169E" w:rsidRDefault="0027169E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Общее число уведомлений</w:t>
            </w:r>
          </w:p>
        </w:tc>
        <w:tc>
          <w:tcPr>
            <w:tcW w:w="2196" w:type="dxa"/>
          </w:tcPr>
          <w:p w14:paraId="2C416935" w14:textId="77777777" w:rsidR="0027169E" w:rsidRPr="0027169E" w:rsidRDefault="0027169E" w:rsidP="00622DE3">
            <w:pPr>
              <w:pStyle w:val="a3"/>
              <w:ind w:left="0"/>
            </w:pPr>
            <w:r>
              <w:t>Uint16_t</w:t>
            </w:r>
          </w:p>
        </w:tc>
        <w:tc>
          <w:tcPr>
            <w:tcW w:w="2242" w:type="dxa"/>
          </w:tcPr>
          <w:p w14:paraId="2C416936" w14:textId="77777777" w:rsidR="0027169E" w:rsidRDefault="0027169E" w:rsidP="00622DE3">
            <w:pPr>
              <w:pStyle w:val="a3"/>
              <w:ind w:left="0"/>
              <w:rPr>
                <w:lang w:val="ru-RU"/>
              </w:rPr>
            </w:pPr>
          </w:p>
        </w:tc>
      </w:tr>
      <w:tr w:rsidR="0027169E" w14:paraId="2C41693C" w14:textId="77777777" w:rsidTr="00622DE3">
        <w:tc>
          <w:tcPr>
            <w:tcW w:w="1231" w:type="dxa"/>
          </w:tcPr>
          <w:p w14:paraId="2C416938" w14:textId="77777777" w:rsidR="0027169E" w:rsidRPr="0027169E" w:rsidRDefault="0027169E" w:rsidP="00622DE3">
            <w:pPr>
              <w:pStyle w:val="a3"/>
              <w:ind w:left="0"/>
            </w:pPr>
            <w:r>
              <w:t>2</w:t>
            </w:r>
          </w:p>
        </w:tc>
        <w:tc>
          <w:tcPr>
            <w:tcW w:w="3182" w:type="dxa"/>
          </w:tcPr>
          <w:p w14:paraId="2C416939" w14:textId="77777777" w:rsidR="0027169E" w:rsidRPr="0027169E" w:rsidRDefault="0027169E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Номер первого уведомления</w:t>
            </w:r>
          </w:p>
        </w:tc>
        <w:tc>
          <w:tcPr>
            <w:tcW w:w="2196" w:type="dxa"/>
          </w:tcPr>
          <w:p w14:paraId="2C41693A" w14:textId="77777777" w:rsidR="0027169E" w:rsidRPr="0027169E" w:rsidRDefault="0027169E" w:rsidP="00622DE3">
            <w:pPr>
              <w:pStyle w:val="a3"/>
              <w:ind w:left="0"/>
            </w:pPr>
            <w:r>
              <w:rPr>
                <w:lang w:val="ru-RU"/>
              </w:rPr>
              <w:t>Uint32_t</w:t>
            </w:r>
          </w:p>
        </w:tc>
        <w:tc>
          <w:tcPr>
            <w:tcW w:w="2242" w:type="dxa"/>
          </w:tcPr>
          <w:p w14:paraId="2C41693B" w14:textId="77777777" w:rsidR="0027169E" w:rsidRDefault="0027169E" w:rsidP="00622DE3">
            <w:pPr>
              <w:pStyle w:val="a3"/>
              <w:ind w:left="0"/>
              <w:rPr>
                <w:lang w:val="ru-RU"/>
              </w:rPr>
            </w:pPr>
          </w:p>
        </w:tc>
      </w:tr>
      <w:tr w:rsidR="0027169E" w14:paraId="2C416941" w14:textId="77777777" w:rsidTr="00622DE3">
        <w:tc>
          <w:tcPr>
            <w:tcW w:w="1231" w:type="dxa"/>
          </w:tcPr>
          <w:p w14:paraId="2C41693D" w14:textId="77777777" w:rsidR="0027169E" w:rsidRPr="0027169E" w:rsidRDefault="0027169E" w:rsidP="00622DE3">
            <w:pPr>
              <w:pStyle w:val="a3"/>
              <w:ind w:left="0"/>
            </w:pPr>
            <w:r>
              <w:t>6</w:t>
            </w:r>
          </w:p>
        </w:tc>
        <w:tc>
          <w:tcPr>
            <w:tcW w:w="3182" w:type="dxa"/>
          </w:tcPr>
          <w:p w14:paraId="2C41693E" w14:textId="77777777" w:rsidR="0027169E" w:rsidRPr="0027169E" w:rsidRDefault="0027169E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Размер первого уведомления</w:t>
            </w:r>
          </w:p>
        </w:tc>
        <w:tc>
          <w:tcPr>
            <w:tcW w:w="2196" w:type="dxa"/>
          </w:tcPr>
          <w:p w14:paraId="2C41693F" w14:textId="77777777" w:rsidR="0027169E" w:rsidRPr="0027169E" w:rsidRDefault="0027169E" w:rsidP="00622DE3">
            <w:pPr>
              <w:pStyle w:val="a3"/>
              <w:ind w:left="0"/>
            </w:pPr>
            <w:r>
              <w:t>Uint16_t</w:t>
            </w:r>
          </w:p>
        </w:tc>
        <w:tc>
          <w:tcPr>
            <w:tcW w:w="2242" w:type="dxa"/>
          </w:tcPr>
          <w:p w14:paraId="2C416940" w14:textId="77777777" w:rsidR="0027169E" w:rsidRDefault="0027169E" w:rsidP="00622DE3">
            <w:pPr>
              <w:pStyle w:val="a3"/>
              <w:ind w:left="0"/>
              <w:rPr>
                <w:lang w:val="ru-RU"/>
              </w:rPr>
            </w:pPr>
          </w:p>
        </w:tc>
      </w:tr>
    </w:tbl>
    <w:p w14:paraId="2C416942" w14:textId="77777777" w:rsidR="0027169E" w:rsidRDefault="0027169E" w:rsidP="002102BA">
      <w:pPr>
        <w:pStyle w:val="a3"/>
        <w:numPr>
          <w:ilvl w:val="0"/>
          <w:numId w:val="1"/>
        </w:numPr>
        <w:rPr>
          <w:lang w:val="ru-RU"/>
        </w:rPr>
      </w:pPr>
      <w:r w:rsidRPr="0027169E">
        <w:rPr>
          <w:lang w:val="ru-RU"/>
        </w:rPr>
        <w:t xml:space="preserve">Добавляется команда </w:t>
      </w:r>
      <w:r>
        <w:t>FF</w:t>
      </w:r>
      <w:r w:rsidRPr="0027169E">
        <w:rPr>
          <w:lang w:val="ru-RU"/>
        </w:rPr>
        <w:t xml:space="preserve"> 7</w:t>
      </w:r>
      <w:r w:rsidR="00970FB3">
        <w:rPr>
          <w:lang w:val="ru-RU"/>
        </w:rPr>
        <w:t>2</w:t>
      </w:r>
      <w:r w:rsidRPr="0027169E">
        <w:rPr>
          <w:lang w:val="ru-RU"/>
        </w:rPr>
        <w:t xml:space="preserve"> –</w:t>
      </w:r>
      <w:r w:rsidR="00970FB3">
        <w:rPr>
          <w:lang w:val="ru-RU"/>
        </w:rPr>
        <w:t>П</w:t>
      </w:r>
      <w:r w:rsidR="00970FB3" w:rsidRPr="00970FB3">
        <w:rPr>
          <w:lang w:val="ru-RU"/>
        </w:rPr>
        <w:t xml:space="preserve">рочитать блок </w:t>
      </w:r>
      <w:r w:rsidR="00970FB3">
        <w:rPr>
          <w:lang w:val="ru-RU"/>
        </w:rPr>
        <w:t xml:space="preserve">уведомления </w:t>
      </w:r>
      <w:r>
        <w:rPr>
          <w:lang w:val="ru-RU"/>
        </w:rPr>
        <w:t>(в автономном режиме). Входных параметров нет</w:t>
      </w:r>
      <w:r w:rsidR="00970FB3">
        <w:rPr>
          <w:lang w:val="ru-RU"/>
        </w:rPr>
        <w:t>.</w:t>
      </w:r>
    </w:p>
    <w:p w14:paraId="2C416943" w14:textId="77777777" w:rsidR="00970FB3" w:rsidRDefault="00970FB3" w:rsidP="00970FB3">
      <w:pPr>
        <w:pStyle w:val="a3"/>
        <w:rPr>
          <w:lang w:val="ru-RU"/>
        </w:rPr>
      </w:pPr>
      <w:r>
        <w:rPr>
          <w:lang w:val="ru-RU"/>
        </w:rPr>
        <w:t>На выходе: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3182"/>
        <w:gridCol w:w="2196"/>
        <w:gridCol w:w="2242"/>
      </w:tblGrid>
      <w:tr w:rsidR="00970FB3" w14:paraId="2C416948" w14:textId="77777777" w:rsidTr="00622DE3">
        <w:tc>
          <w:tcPr>
            <w:tcW w:w="1231" w:type="dxa"/>
          </w:tcPr>
          <w:p w14:paraId="2C416944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Смещение</w:t>
            </w:r>
          </w:p>
        </w:tc>
        <w:tc>
          <w:tcPr>
            <w:tcW w:w="3182" w:type="dxa"/>
          </w:tcPr>
          <w:p w14:paraId="2C416945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2196" w:type="dxa"/>
          </w:tcPr>
          <w:p w14:paraId="2C416946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  <w:tc>
          <w:tcPr>
            <w:tcW w:w="2242" w:type="dxa"/>
          </w:tcPr>
          <w:p w14:paraId="2C416947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Примечание</w:t>
            </w:r>
          </w:p>
        </w:tc>
      </w:tr>
      <w:tr w:rsidR="00970FB3" w14:paraId="2C41694D" w14:textId="77777777" w:rsidTr="00622DE3">
        <w:tc>
          <w:tcPr>
            <w:tcW w:w="1231" w:type="dxa"/>
          </w:tcPr>
          <w:p w14:paraId="2C416949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182" w:type="dxa"/>
          </w:tcPr>
          <w:p w14:paraId="2C41694A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Номер текущего уведомления</w:t>
            </w:r>
          </w:p>
        </w:tc>
        <w:tc>
          <w:tcPr>
            <w:tcW w:w="2196" w:type="dxa"/>
          </w:tcPr>
          <w:p w14:paraId="2C41694B" w14:textId="77777777" w:rsidR="00970FB3" w:rsidRPr="0027169E" w:rsidRDefault="00970FB3" w:rsidP="00970FB3">
            <w:pPr>
              <w:pStyle w:val="a3"/>
              <w:ind w:left="0"/>
            </w:pPr>
            <w:r>
              <w:t>Uint</w:t>
            </w:r>
            <w:r>
              <w:rPr>
                <w:lang w:val="ru-RU"/>
              </w:rPr>
              <w:t>32</w:t>
            </w:r>
            <w:r>
              <w:t>_t</w:t>
            </w:r>
          </w:p>
        </w:tc>
        <w:tc>
          <w:tcPr>
            <w:tcW w:w="2242" w:type="dxa"/>
          </w:tcPr>
          <w:p w14:paraId="2C41694C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</w:p>
        </w:tc>
      </w:tr>
      <w:tr w:rsidR="00970FB3" w14:paraId="2C416952" w14:textId="77777777" w:rsidTr="00622DE3">
        <w:tc>
          <w:tcPr>
            <w:tcW w:w="1231" w:type="dxa"/>
          </w:tcPr>
          <w:p w14:paraId="2C41694E" w14:textId="77777777" w:rsidR="00970FB3" w:rsidRPr="0027169E" w:rsidRDefault="00970FB3" w:rsidP="00622DE3">
            <w:pPr>
              <w:pStyle w:val="a3"/>
              <w:ind w:left="0"/>
            </w:pPr>
            <w:r>
              <w:t>4</w:t>
            </w:r>
          </w:p>
        </w:tc>
        <w:tc>
          <w:tcPr>
            <w:tcW w:w="3182" w:type="dxa"/>
          </w:tcPr>
          <w:p w14:paraId="2C41694F" w14:textId="77777777" w:rsidR="00970FB3" w:rsidRPr="0027169E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Полный размер текущего уведомления</w:t>
            </w:r>
          </w:p>
        </w:tc>
        <w:tc>
          <w:tcPr>
            <w:tcW w:w="2196" w:type="dxa"/>
          </w:tcPr>
          <w:p w14:paraId="2C416950" w14:textId="77777777" w:rsidR="00970FB3" w:rsidRPr="0027169E" w:rsidRDefault="00970FB3" w:rsidP="00970FB3">
            <w:pPr>
              <w:pStyle w:val="a3"/>
              <w:ind w:left="0"/>
            </w:pPr>
            <w:r>
              <w:rPr>
                <w:lang w:val="ru-RU"/>
              </w:rPr>
              <w:t>Uint16_t</w:t>
            </w:r>
          </w:p>
        </w:tc>
        <w:tc>
          <w:tcPr>
            <w:tcW w:w="2242" w:type="dxa"/>
          </w:tcPr>
          <w:p w14:paraId="2C416951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</w:p>
        </w:tc>
      </w:tr>
      <w:tr w:rsidR="00970FB3" w14:paraId="2C416957" w14:textId="77777777" w:rsidTr="00622DE3">
        <w:tc>
          <w:tcPr>
            <w:tcW w:w="1231" w:type="dxa"/>
          </w:tcPr>
          <w:p w14:paraId="2C416953" w14:textId="77777777" w:rsidR="00970FB3" w:rsidRPr="0027169E" w:rsidRDefault="00970FB3" w:rsidP="00622DE3">
            <w:pPr>
              <w:pStyle w:val="a3"/>
              <w:ind w:left="0"/>
            </w:pPr>
            <w:r>
              <w:t>6</w:t>
            </w:r>
          </w:p>
        </w:tc>
        <w:tc>
          <w:tcPr>
            <w:tcW w:w="3182" w:type="dxa"/>
          </w:tcPr>
          <w:p w14:paraId="2C416954" w14:textId="77777777" w:rsidR="00970FB3" w:rsidRPr="0027169E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Смещение от начала текущего уведомления</w:t>
            </w:r>
          </w:p>
        </w:tc>
        <w:tc>
          <w:tcPr>
            <w:tcW w:w="2196" w:type="dxa"/>
          </w:tcPr>
          <w:p w14:paraId="2C416955" w14:textId="77777777" w:rsidR="00970FB3" w:rsidRPr="0027169E" w:rsidRDefault="00970FB3" w:rsidP="00622DE3">
            <w:pPr>
              <w:pStyle w:val="a3"/>
              <w:ind w:left="0"/>
            </w:pPr>
            <w:r>
              <w:t>Uint16_t</w:t>
            </w:r>
          </w:p>
        </w:tc>
        <w:tc>
          <w:tcPr>
            <w:tcW w:w="2242" w:type="dxa"/>
          </w:tcPr>
          <w:p w14:paraId="2C416956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</w:p>
        </w:tc>
      </w:tr>
      <w:tr w:rsidR="00970FB3" w14:paraId="2C41695C" w14:textId="77777777" w:rsidTr="00622DE3">
        <w:tc>
          <w:tcPr>
            <w:tcW w:w="1231" w:type="dxa"/>
          </w:tcPr>
          <w:p w14:paraId="2C416958" w14:textId="77777777" w:rsidR="00970FB3" w:rsidRDefault="00970FB3" w:rsidP="00622DE3">
            <w:pPr>
              <w:pStyle w:val="a3"/>
              <w:ind w:left="0"/>
            </w:pPr>
            <w:r>
              <w:t>8</w:t>
            </w:r>
          </w:p>
        </w:tc>
        <w:tc>
          <w:tcPr>
            <w:tcW w:w="3182" w:type="dxa"/>
          </w:tcPr>
          <w:p w14:paraId="2C416959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Размер прочитанного блока данных</w:t>
            </w:r>
          </w:p>
        </w:tc>
        <w:tc>
          <w:tcPr>
            <w:tcW w:w="2196" w:type="dxa"/>
          </w:tcPr>
          <w:p w14:paraId="2C41695A" w14:textId="77777777" w:rsidR="00970FB3" w:rsidRPr="00970FB3" w:rsidRDefault="00970FB3" w:rsidP="00622DE3">
            <w:pPr>
              <w:pStyle w:val="a3"/>
              <w:ind w:left="0"/>
            </w:pPr>
            <w:r>
              <w:t>Uint</w:t>
            </w:r>
            <w:r>
              <w:rPr>
                <w:lang w:val="ru-RU"/>
              </w:rPr>
              <w:t>16_</w:t>
            </w:r>
            <w:r>
              <w:t>t</w:t>
            </w:r>
          </w:p>
        </w:tc>
        <w:tc>
          <w:tcPr>
            <w:tcW w:w="2242" w:type="dxa"/>
          </w:tcPr>
          <w:p w14:paraId="2C41695B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</w:p>
        </w:tc>
      </w:tr>
      <w:tr w:rsidR="00970FB3" w14:paraId="2C416961" w14:textId="77777777" w:rsidTr="00622DE3">
        <w:tc>
          <w:tcPr>
            <w:tcW w:w="1231" w:type="dxa"/>
          </w:tcPr>
          <w:p w14:paraId="2C41695D" w14:textId="77777777" w:rsidR="00970FB3" w:rsidRDefault="00970FB3" w:rsidP="00622DE3">
            <w:pPr>
              <w:pStyle w:val="a3"/>
              <w:ind w:left="0"/>
            </w:pPr>
            <w:r>
              <w:t>10</w:t>
            </w:r>
          </w:p>
        </w:tc>
        <w:tc>
          <w:tcPr>
            <w:tcW w:w="3182" w:type="dxa"/>
          </w:tcPr>
          <w:p w14:paraId="2C41695E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Блок данных</w:t>
            </w:r>
          </w:p>
        </w:tc>
        <w:tc>
          <w:tcPr>
            <w:tcW w:w="2196" w:type="dxa"/>
          </w:tcPr>
          <w:p w14:paraId="2C41695F" w14:textId="77777777" w:rsidR="00970FB3" w:rsidRDefault="00970FB3" w:rsidP="00622DE3">
            <w:pPr>
              <w:pStyle w:val="a3"/>
              <w:ind w:left="0"/>
            </w:pPr>
            <w:r>
              <w:t>Uint8_t[]</w:t>
            </w:r>
          </w:p>
        </w:tc>
        <w:tc>
          <w:tcPr>
            <w:tcW w:w="2242" w:type="dxa"/>
          </w:tcPr>
          <w:p w14:paraId="2C416960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</w:p>
        </w:tc>
      </w:tr>
    </w:tbl>
    <w:p w14:paraId="2C416962" w14:textId="77777777" w:rsidR="00970FB3" w:rsidRPr="00970FB3" w:rsidRDefault="00970FB3" w:rsidP="00970FB3">
      <w:pPr>
        <w:pStyle w:val="a3"/>
        <w:rPr>
          <w:lang w:val="ru-RU"/>
        </w:rPr>
      </w:pPr>
      <w:r w:rsidRPr="00970FB3">
        <w:rPr>
          <w:lang w:val="ru-RU"/>
        </w:rPr>
        <w:t xml:space="preserve">ККТ </w:t>
      </w:r>
      <w:r>
        <w:rPr>
          <w:lang w:val="ru-RU"/>
        </w:rPr>
        <w:t>выполняет по</w:t>
      </w:r>
      <w:r w:rsidRPr="00970FB3">
        <w:rPr>
          <w:lang w:val="ru-RU"/>
        </w:rPr>
        <w:t>блочное</w:t>
      </w:r>
      <w:r>
        <w:rPr>
          <w:lang w:val="ru-RU"/>
        </w:rPr>
        <w:t xml:space="preserve"> всех доступных уведомлений</w:t>
      </w:r>
      <w:r w:rsidR="001A13E1">
        <w:rPr>
          <w:lang w:val="ru-RU"/>
        </w:rPr>
        <w:t xml:space="preserve"> (максимально ККТ может прочитать блок 128 байт)</w:t>
      </w:r>
      <w:r>
        <w:rPr>
          <w:lang w:val="ru-RU"/>
        </w:rPr>
        <w:t>. Следует вызывать команду до получения ошибки «нет данных» или на основании общего числа уведомлений, полученного из команды FF 71</w:t>
      </w:r>
      <w:r w:rsidRPr="00970FB3">
        <w:rPr>
          <w:lang w:val="ru-RU"/>
        </w:rPr>
        <w:t xml:space="preserve">. </w:t>
      </w:r>
      <w:r>
        <w:rPr>
          <w:lang w:val="ru-RU"/>
        </w:rPr>
        <w:t>Допускается прочитать лишь часть уведомлений и подтвердить и</w:t>
      </w:r>
      <w:r w:rsidR="00871D79">
        <w:rPr>
          <w:lang w:val="ru-RU"/>
        </w:rPr>
        <w:t>х</w:t>
      </w:r>
      <w:r>
        <w:rPr>
          <w:lang w:val="ru-RU"/>
        </w:rPr>
        <w:t>. В любой момент до подтверждения чтения можно вызвать команду FF 71 и начать чтение неподтвержденных уведомлений заново.</w:t>
      </w:r>
    </w:p>
    <w:p w14:paraId="2C416963" w14:textId="77777777" w:rsidR="00970FB3" w:rsidRDefault="00970FB3" w:rsidP="002102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Добавляется команда FF 73 – Подтвердить выгрузку уведомления (в автономном режиме).</w:t>
      </w:r>
    </w:p>
    <w:p w14:paraId="2C416964" w14:textId="77777777" w:rsidR="00970FB3" w:rsidRDefault="00970FB3" w:rsidP="00970FB3">
      <w:pPr>
        <w:pStyle w:val="a3"/>
        <w:rPr>
          <w:lang w:val="ru-RU"/>
        </w:rPr>
      </w:pPr>
      <w:r>
        <w:rPr>
          <w:lang w:val="ru-RU"/>
        </w:rPr>
        <w:t>На входе: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2835"/>
        <w:gridCol w:w="4785"/>
      </w:tblGrid>
      <w:tr w:rsidR="00970FB3" w14:paraId="2C416968" w14:textId="77777777" w:rsidTr="00622DE3">
        <w:tc>
          <w:tcPr>
            <w:tcW w:w="1231" w:type="dxa"/>
          </w:tcPr>
          <w:p w14:paraId="2C416965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смещение</w:t>
            </w:r>
          </w:p>
        </w:tc>
        <w:tc>
          <w:tcPr>
            <w:tcW w:w="2835" w:type="dxa"/>
          </w:tcPr>
          <w:p w14:paraId="2C416966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4785" w:type="dxa"/>
          </w:tcPr>
          <w:p w14:paraId="2C416967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970FB3" w:rsidRPr="009D0D5E" w14:paraId="2C41696C" w14:textId="77777777" w:rsidTr="00622DE3">
        <w:tc>
          <w:tcPr>
            <w:tcW w:w="1231" w:type="dxa"/>
          </w:tcPr>
          <w:p w14:paraId="2C416969" w14:textId="77777777" w:rsidR="00970FB3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835" w:type="dxa"/>
          </w:tcPr>
          <w:p w14:paraId="2C41696A" w14:textId="77777777" w:rsidR="00970FB3" w:rsidRPr="00970FB3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Номер уведомления</w:t>
            </w:r>
          </w:p>
        </w:tc>
        <w:tc>
          <w:tcPr>
            <w:tcW w:w="4785" w:type="dxa"/>
          </w:tcPr>
          <w:p w14:paraId="2C41696B" w14:textId="77777777" w:rsidR="00970FB3" w:rsidRPr="00970FB3" w:rsidRDefault="00970FB3" w:rsidP="00622DE3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Получается из ответа на команду  FF 72</w:t>
            </w:r>
          </w:p>
        </w:tc>
      </w:tr>
      <w:tr w:rsidR="00970FB3" w14:paraId="2C416970" w14:textId="77777777" w:rsidTr="00622DE3">
        <w:tc>
          <w:tcPr>
            <w:tcW w:w="1231" w:type="dxa"/>
          </w:tcPr>
          <w:p w14:paraId="2C41696D" w14:textId="77777777" w:rsidR="00970FB3" w:rsidRPr="00970FB3" w:rsidRDefault="00970FB3" w:rsidP="00622DE3">
            <w:pPr>
              <w:pStyle w:val="a3"/>
              <w:ind w:left="0"/>
            </w:pPr>
            <w:r>
              <w:t>4</w:t>
            </w:r>
          </w:p>
        </w:tc>
        <w:tc>
          <w:tcPr>
            <w:tcW w:w="2835" w:type="dxa"/>
          </w:tcPr>
          <w:p w14:paraId="2C41696E" w14:textId="77777777" w:rsidR="00970FB3" w:rsidRPr="00970FB3" w:rsidRDefault="00970FB3" w:rsidP="00622DE3">
            <w:pPr>
              <w:pStyle w:val="a3"/>
              <w:ind w:left="0"/>
            </w:pPr>
            <w:r>
              <w:rPr>
                <w:lang w:val="ru-RU"/>
              </w:rPr>
              <w:t>CRC16</w:t>
            </w:r>
          </w:p>
        </w:tc>
        <w:tc>
          <w:tcPr>
            <w:tcW w:w="4785" w:type="dxa"/>
          </w:tcPr>
          <w:p w14:paraId="2C41696F" w14:textId="77777777" w:rsidR="00970FB3" w:rsidRPr="00970FB3" w:rsidRDefault="00970FB3" w:rsidP="00622DE3">
            <w:pPr>
              <w:pStyle w:val="a3"/>
              <w:ind w:left="0"/>
            </w:pPr>
            <w:r>
              <w:rPr>
                <w:lang w:val="ru-RU"/>
              </w:rPr>
              <w:t>Контрольная сумма уведомления</w:t>
            </w:r>
          </w:p>
        </w:tc>
      </w:tr>
    </w:tbl>
    <w:p w14:paraId="2C416971" w14:textId="77777777" w:rsidR="00970FB3" w:rsidRDefault="00970FB3" w:rsidP="00346CE0">
      <w:pPr>
        <w:pStyle w:val="a3"/>
        <w:rPr>
          <w:lang w:val="ru-RU"/>
        </w:rPr>
      </w:pPr>
      <w:r>
        <w:rPr>
          <w:lang w:val="ru-RU"/>
        </w:rPr>
        <w:t>На выходе данных нет.</w:t>
      </w:r>
      <w:r w:rsidR="00346CE0">
        <w:rPr>
          <w:lang w:val="ru-RU"/>
        </w:rPr>
        <w:t xml:space="preserve"> Драйвер должен выгрузить из ККТ уведомления (все или часть), сохранить их в файл, посчитать контрольные суммы и подтвердить выгрузку в ККТ. Если была выгружена часть уведомлений, необходимо повторить процедуру.</w:t>
      </w:r>
      <w:r w:rsidR="001A13E1">
        <w:rPr>
          <w:lang w:val="ru-RU"/>
        </w:rPr>
        <w:t xml:space="preserve"> Формат и алгоритм выгрузки описан в ФФД, пункты 174-178.</w:t>
      </w:r>
    </w:p>
    <w:p w14:paraId="2C416972" w14:textId="77777777" w:rsidR="00970FB3" w:rsidRDefault="00970FB3" w:rsidP="002102BA">
      <w:pPr>
        <w:pStyle w:val="a3"/>
        <w:numPr>
          <w:ilvl w:val="0"/>
          <w:numId w:val="1"/>
        </w:numPr>
        <w:rPr>
          <w:lang w:val="ru-RU"/>
        </w:rPr>
      </w:pPr>
    </w:p>
    <w:p w14:paraId="2C416973" w14:textId="77777777" w:rsidR="00970FB3" w:rsidRPr="00970FB3" w:rsidRDefault="00970FB3" w:rsidP="00970FB3">
      <w:pPr>
        <w:rPr>
          <w:lang w:val="ru-RU"/>
        </w:rPr>
      </w:pPr>
    </w:p>
    <w:p w14:paraId="2C416974" w14:textId="77777777" w:rsidR="002102BA" w:rsidRPr="002102BA" w:rsidRDefault="002102BA" w:rsidP="002102BA">
      <w:pPr>
        <w:pStyle w:val="a3"/>
        <w:rPr>
          <w:lang w:val="ru-RU"/>
        </w:rPr>
      </w:pPr>
      <w:r>
        <w:rPr>
          <w:lang w:val="ru-RU"/>
        </w:rPr>
        <w:t xml:space="preserve"> </w:t>
      </w:r>
    </w:p>
    <w:p w14:paraId="2C416975" w14:textId="77777777" w:rsidR="008D3AF2" w:rsidRDefault="008D3AF2" w:rsidP="008D3AF2">
      <w:pPr>
        <w:pStyle w:val="a3"/>
        <w:rPr>
          <w:lang w:val="ru-RU"/>
        </w:rPr>
      </w:pPr>
    </w:p>
    <w:p w14:paraId="2C416976" w14:textId="77777777" w:rsidR="008D3AF2" w:rsidRPr="008D3AF2" w:rsidRDefault="008D3AF2" w:rsidP="008D3AF2">
      <w:pPr>
        <w:pStyle w:val="a3"/>
        <w:rPr>
          <w:lang w:val="ru-RU"/>
        </w:rPr>
      </w:pPr>
    </w:p>
    <w:sectPr w:rsidR="008D3AF2" w:rsidRPr="008D3AF2" w:rsidSect="00EE6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C5BAC"/>
    <w:multiLevelType w:val="hybridMultilevel"/>
    <w:tmpl w:val="DC7AB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AF2"/>
    <w:rsid w:val="000F21C0"/>
    <w:rsid w:val="001A13E1"/>
    <w:rsid w:val="002102BA"/>
    <w:rsid w:val="0027169E"/>
    <w:rsid w:val="00346CE0"/>
    <w:rsid w:val="003F5B60"/>
    <w:rsid w:val="004564BE"/>
    <w:rsid w:val="00733C25"/>
    <w:rsid w:val="00833313"/>
    <w:rsid w:val="00871D79"/>
    <w:rsid w:val="008D3AF2"/>
    <w:rsid w:val="00970FB3"/>
    <w:rsid w:val="009C6820"/>
    <w:rsid w:val="009D0D5E"/>
    <w:rsid w:val="00AD5CAA"/>
    <w:rsid w:val="00B94AA8"/>
    <w:rsid w:val="00CD5F2E"/>
    <w:rsid w:val="00E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68D2"/>
  <w15:docId w15:val="{13BBC5C5-7985-447A-A8AD-9751BCF3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0B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AF2"/>
    <w:pPr>
      <w:ind w:left="720"/>
      <w:contextualSpacing/>
    </w:pPr>
  </w:style>
  <w:style w:type="table" w:styleId="a4">
    <w:name w:val="Table Grid"/>
    <w:basedOn w:val="a1"/>
    <w:uiPriority w:val="59"/>
    <w:rsid w:val="00833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 Studio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Lyakhovich</dc:creator>
  <cp:lastModifiedBy>Andrey Fokin</cp:lastModifiedBy>
  <cp:revision>7</cp:revision>
  <dcterms:created xsi:type="dcterms:W3CDTF">2020-06-26T10:33:00Z</dcterms:created>
  <dcterms:modified xsi:type="dcterms:W3CDTF">2020-12-09T12:26:00Z</dcterms:modified>
</cp:coreProperties>
</file>