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D91" w:rsidRDefault="00375D91" w:rsidP="00375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MATHEMATICAL MODELING FOR THE ESTIMATION OF LIPASE ACTIVITY BY AGAR DIFFUSION METHOD</w:t>
      </w:r>
    </w:p>
    <w:p w:rsidR="00375D91" w:rsidRDefault="00375D91" w:rsidP="00375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Chang et al, 97</w:t>
      </w:r>
    </w:p>
    <w:p w:rsidR="00375D91" w:rsidRDefault="00375D91" w:rsidP="00375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375D91" w:rsidRDefault="00375D91" w:rsidP="00375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Methods for analysis of lipase:</w:t>
      </w:r>
    </w:p>
    <w:p w:rsidR="00375D91" w:rsidRDefault="00375D91" w:rsidP="00375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Cupric acetate method</w:t>
      </w:r>
    </w:p>
    <w:p w:rsidR="00375D91" w:rsidRDefault="00375D91" w:rsidP="00375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Plate agar diffusion method</w:t>
      </w:r>
    </w:p>
    <w:p w:rsidR="00375D91" w:rsidRDefault="00375D91" w:rsidP="00375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SDS PAGE</w:t>
      </w:r>
    </w:p>
    <w:p w:rsidR="00375D91" w:rsidRDefault="00375D91" w:rsidP="00375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</w:p>
    <w:p w:rsidR="00375D91" w:rsidRDefault="00375D91" w:rsidP="00375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Data</w:t>
      </w:r>
    </w:p>
    <w:p w:rsidR="00375D91" w:rsidRDefault="00375D91" w:rsidP="00375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• Size of halos measured with a ruler over constant time intervals</w:t>
      </w:r>
    </w:p>
    <w:p w:rsidR="00375D91" w:rsidRDefault="00375D91" w:rsidP="00375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• Experiment repeated three times to calculate average values used in model</w:t>
      </w:r>
    </w:p>
    <w:p w:rsidR="00375D91" w:rsidRDefault="00375D91" w:rsidP="00375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375D91" w:rsidRDefault="00375D91" w:rsidP="00375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Methods</w:t>
      </w:r>
    </w:p>
    <w:p w:rsidR="00375D91" w:rsidRDefault="00375D91" w:rsidP="00375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• Mathematical model formed using Fick's law</w:t>
      </w:r>
    </w:p>
    <w:p w:rsidR="00375D91" w:rsidRDefault="00375D91" w:rsidP="00375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• </w:t>
      </w:r>
      <w:proofErr w:type="gramStart"/>
      <w:r>
        <w:rPr>
          <w:rFonts w:ascii="Helvetica" w:hAnsi="Helvetica" w:cs="Helvetica"/>
          <w:sz w:val="24"/>
          <w:szCs w:val="24"/>
        </w:rPr>
        <w:t>c(</w:t>
      </w:r>
      <w:proofErr w:type="spellStart"/>
      <w:proofErr w:type="gramEnd"/>
      <w:r>
        <w:rPr>
          <w:rFonts w:ascii="Helvetica" w:hAnsi="Helvetica" w:cs="Helvetica"/>
          <w:sz w:val="24"/>
          <w:szCs w:val="24"/>
        </w:rPr>
        <w:t>r,t</w:t>
      </w:r>
      <w:proofErr w:type="spellEnd"/>
      <w:r>
        <w:rPr>
          <w:rFonts w:ascii="Helvetica" w:hAnsi="Helvetica" w:cs="Helvetica"/>
          <w:sz w:val="24"/>
          <w:szCs w:val="24"/>
        </w:rPr>
        <w:t>) = lipase concentration as a function of time and radial distance</w:t>
      </w:r>
    </w:p>
    <w:p w:rsidR="00375D91" w:rsidRDefault="00375D91" w:rsidP="00375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• Used regression analysis to fit hindered diffusion coefficients and threshold values of lipase concentration as parameters</w:t>
      </w:r>
    </w:p>
    <w:p w:rsidR="00375D91" w:rsidRDefault="00375D91" w:rsidP="00375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- Used finite difference method outlined in </w:t>
      </w:r>
      <w:proofErr w:type="spellStart"/>
      <w:r>
        <w:rPr>
          <w:rFonts w:ascii="Helvetica" w:hAnsi="Helvetica" w:cs="Helvetica"/>
          <w:sz w:val="24"/>
          <w:szCs w:val="24"/>
        </w:rPr>
        <w:t>Constantinides</w:t>
      </w:r>
      <w:proofErr w:type="spellEnd"/>
      <w:r>
        <w:rPr>
          <w:rFonts w:ascii="Helvetica" w:hAnsi="Helvetica" w:cs="Helvetica"/>
          <w:sz w:val="24"/>
          <w:szCs w:val="24"/>
        </w:rPr>
        <w:t>, 1987</w:t>
      </w:r>
    </w:p>
    <w:p w:rsidR="00375D91" w:rsidRDefault="00375D91" w:rsidP="00375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• Amount of lipase in plate at each time calculated by numerical integration. The total amount of lipase varied by 2.5%, confirming the appropriateness of the mathematical model used. </w:t>
      </w:r>
    </w:p>
    <w:p w:rsidR="008610B8" w:rsidRDefault="008610B8">
      <w:bookmarkStart w:id="0" w:name="_GoBack"/>
      <w:bookmarkEnd w:id="0"/>
    </w:p>
    <w:sectPr w:rsidR="008610B8" w:rsidSect="001B51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91"/>
    <w:rsid w:val="00375D91"/>
    <w:rsid w:val="0086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0CAF0-D76C-419F-BE24-56D019A6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Barnes</dc:creator>
  <cp:keywords/>
  <dc:description/>
  <cp:lastModifiedBy>Chris Barnes</cp:lastModifiedBy>
  <cp:revision>1</cp:revision>
  <dcterms:created xsi:type="dcterms:W3CDTF">2015-06-22T00:38:00Z</dcterms:created>
  <dcterms:modified xsi:type="dcterms:W3CDTF">2015-06-22T00:39:00Z</dcterms:modified>
</cp:coreProperties>
</file>