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CA18" w14:textId="77777777" w:rsidR="005F350D" w:rsidRPr="00AE5C41" w:rsidRDefault="00000000">
      <w:pPr>
        <w:pStyle w:val="Title"/>
        <w:jc w:val="center"/>
        <w:rPr>
          <w:rFonts w:ascii="微软雅黑" w:eastAsia="微软雅黑" w:hAnsi="微软雅黑"/>
          <w:lang w:eastAsia="zh-CN"/>
        </w:rPr>
      </w:pPr>
      <w:r w:rsidRPr="00AE5C41">
        <w:rPr>
          <w:rFonts w:ascii="Times New Roman" w:eastAsia="微软雅黑" w:hAnsi="Times New Roman" w:cs="Times New Roman"/>
          <w:lang w:eastAsia="zh-CN"/>
        </w:rPr>
        <w:t>管理与组织：课程框架</w:t>
      </w:r>
    </w:p>
    <w:p w14:paraId="48B50DC4" w14:textId="77777777" w:rsidR="005F350D" w:rsidRPr="00AE5C41" w:rsidRDefault="005F350D">
      <w:pPr>
        <w:rPr>
          <w:lang w:eastAsia="zh-CN"/>
        </w:rPr>
      </w:pPr>
    </w:p>
    <w:p w14:paraId="011AE625" w14:textId="77777777" w:rsidR="005F350D" w:rsidRPr="00AE5C41" w:rsidRDefault="00000000">
      <w:pPr>
        <w:pStyle w:val="Heading1"/>
        <w:rPr>
          <w:rFonts w:ascii="微软雅黑" w:eastAsia="微软雅黑" w:hAnsi="微软雅黑"/>
        </w:rPr>
      </w:pPr>
      <w:r w:rsidRPr="00AE5C41">
        <w:rPr>
          <w:rFonts w:ascii="Times New Roman" w:eastAsia="微软雅黑" w:hAnsi="Times New Roman" w:cs="Times New Roman"/>
        </w:rPr>
        <w:t>二、课程内容总架构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F350D" w:rsidRPr="00AE5C41" w14:paraId="3C8C71C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FFBCE30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模块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A2202D8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核心问题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5D40425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对应主题/周次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1AFB3AB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考试用途</w:t>
            </w:r>
          </w:p>
        </w:tc>
      </w:tr>
      <w:tr w:rsidR="005F350D" w:rsidRPr="00AE5C41" w14:paraId="2ACDC6AC" w14:textId="77777777">
        <w:trPr>
          <w:jc w:val="center"/>
        </w:trPr>
        <w:tc>
          <w:tcPr>
            <w:tcW w:w="2520" w:type="dxa"/>
            <w:vAlign w:val="center"/>
          </w:tcPr>
          <w:p w14:paraId="72F4A94A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A 管理基础与人格</w:t>
            </w:r>
          </w:p>
        </w:tc>
        <w:tc>
          <w:tcPr>
            <w:tcW w:w="2520" w:type="dxa"/>
            <w:vAlign w:val="center"/>
          </w:tcPr>
          <w:p w14:paraId="2F0F7438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组织、管理者、效率/效果、人格如何影响工作行为？</w:t>
            </w:r>
          </w:p>
        </w:tc>
        <w:tc>
          <w:tcPr>
            <w:tcW w:w="2520" w:type="dxa"/>
            <w:vAlign w:val="center"/>
          </w:tcPr>
          <w:p w14:paraId="7EEA5764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1</w:t>
            </w:r>
          </w:p>
        </w:tc>
        <w:tc>
          <w:tcPr>
            <w:tcW w:w="2520" w:type="dxa"/>
            <w:vAlign w:val="center"/>
          </w:tcPr>
          <w:p w14:paraId="7F27895E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短答概念、人格案例</w:t>
            </w:r>
          </w:p>
        </w:tc>
      </w:tr>
      <w:tr w:rsidR="005F350D" w:rsidRPr="00AE5C41" w14:paraId="1495B464" w14:textId="77777777">
        <w:trPr>
          <w:jc w:val="center"/>
        </w:trPr>
        <w:tc>
          <w:tcPr>
            <w:tcW w:w="2520" w:type="dxa"/>
            <w:vAlign w:val="center"/>
          </w:tcPr>
          <w:p w14:paraId="334B8123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B 管理思想与组织系统</w:t>
            </w:r>
          </w:p>
        </w:tc>
        <w:tc>
          <w:tcPr>
            <w:tcW w:w="2520" w:type="dxa"/>
            <w:vAlign w:val="center"/>
          </w:tcPr>
          <w:p w14:paraId="72A5EE95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管理思想如何从效率走向人、系统与情境？</w:t>
            </w:r>
          </w:p>
        </w:tc>
        <w:tc>
          <w:tcPr>
            <w:tcW w:w="2520" w:type="dxa"/>
            <w:vAlign w:val="center"/>
          </w:tcPr>
          <w:p w14:paraId="62BEC649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2</w:t>
            </w:r>
          </w:p>
        </w:tc>
        <w:tc>
          <w:tcPr>
            <w:tcW w:w="2520" w:type="dxa"/>
            <w:vAlign w:val="center"/>
          </w:tcPr>
          <w:p w14:paraId="4BC9B79C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理论比较、组织诊断</w:t>
            </w:r>
          </w:p>
        </w:tc>
      </w:tr>
      <w:tr w:rsidR="005F350D" w:rsidRPr="00AE5C41" w14:paraId="414D47B0" w14:textId="77777777">
        <w:trPr>
          <w:jc w:val="center"/>
        </w:trPr>
        <w:tc>
          <w:tcPr>
            <w:tcW w:w="2520" w:type="dxa"/>
            <w:vAlign w:val="center"/>
          </w:tcPr>
          <w:p w14:paraId="4E361633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C 伦理与社会责任</w:t>
            </w:r>
          </w:p>
        </w:tc>
        <w:tc>
          <w:tcPr>
            <w:tcW w:w="2520" w:type="dxa"/>
            <w:vAlign w:val="center"/>
          </w:tcPr>
          <w:p w14:paraId="0BFE935F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什么是正确、公平、负责的组织行动？</w:t>
            </w:r>
          </w:p>
        </w:tc>
        <w:tc>
          <w:tcPr>
            <w:tcW w:w="2520" w:type="dxa"/>
            <w:vAlign w:val="center"/>
          </w:tcPr>
          <w:p w14:paraId="40686C1E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3</w:t>
            </w:r>
          </w:p>
        </w:tc>
        <w:tc>
          <w:tcPr>
            <w:tcW w:w="2520" w:type="dxa"/>
            <w:vAlign w:val="center"/>
          </w:tcPr>
          <w:p w14:paraId="0108951E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短答、伦理论证、案例建议</w:t>
            </w:r>
          </w:p>
        </w:tc>
      </w:tr>
      <w:tr w:rsidR="005F350D" w:rsidRPr="00AE5C41" w14:paraId="00B7CE81" w14:textId="77777777">
        <w:trPr>
          <w:jc w:val="center"/>
        </w:trPr>
        <w:tc>
          <w:tcPr>
            <w:tcW w:w="2520" w:type="dxa"/>
            <w:vAlign w:val="center"/>
          </w:tcPr>
          <w:p w14:paraId="4CC3EFB9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D 个体行为与多元包容</w:t>
            </w:r>
          </w:p>
        </w:tc>
        <w:tc>
          <w:tcPr>
            <w:tcW w:w="2520" w:type="dxa"/>
            <w:vAlign w:val="center"/>
          </w:tcPr>
          <w:p w14:paraId="13D067C6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个体如何知觉、形成态度并在差异中工作？</w:t>
            </w:r>
          </w:p>
        </w:tc>
        <w:tc>
          <w:tcPr>
            <w:tcW w:w="2520" w:type="dxa"/>
            <w:vAlign w:val="center"/>
          </w:tcPr>
          <w:p w14:paraId="3D29C90F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4–5</w:t>
            </w:r>
          </w:p>
        </w:tc>
        <w:tc>
          <w:tcPr>
            <w:tcW w:w="2520" w:type="dxa"/>
            <w:vAlign w:val="center"/>
          </w:tcPr>
          <w:p w14:paraId="07130BC9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行为诊断、D&amp;I案例</w:t>
            </w:r>
          </w:p>
        </w:tc>
      </w:tr>
      <w:tr w:rsidR="005F350D" w:rsidRPr="00AE5C41" w14:paraId="77F23589" w14:textId="77777777">
        <w:trPr>
          <w:jc w:val="center"/>
        </w:trPr>
        <w:tc>
          <w:tcPr>
            <w:tcW w:w="2520" w:type="dxa"/>
            <w:vAlign w:val="center"/>
          </w:tcPr>
          <w:p w14:paraId="2679CBFC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E 文化与跨文化组织</w:t>
            </w:r>
          </w:p>
        </w:tc>
        <w:tc>
          <w:tcPr>
            <w:tcW w:w="2520" w:type="dxa"/>
            <w:vAlign w:val="center"/>
          </w:tcPr>
          <w:p w14:paraId="299340F7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共享价值如何塑造行为、管理和跨国协作？</w:t>
            </w:r>
          </w:p>
        </w:tc>
        <w:tc>
          <w:tcPr>
            <w:tcW w:w="2520" w:type="dxa"/>
            <w:vAlign w:val="center"/>
          </w:tcPr>
          <w:p w14:paraId="11300E7A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6</w:t>
            </w:r>
          </w:p>
        </w:tc>
        <w:tc>
          <w:tcPr>
            <w:tcW w:w="2520" w:type="dxa"/>
            <w:vAlign w:val="center"/>
          </w:tcPr>
          <w:p w14:paraId="7BA805C4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文化比较、组织文化案例</w:t>
            </w:r>
          </w:p>
        </w:tc>
      </w:tr>
      <w:tr w:rsidR="005F350D" w:rsidRPr="00AE5C41" w14:paraId="78C8C843" w14:textId="77777777">
        <w:trPr>
          <w:jc w:val="center"/>
        </w:trPr>
        <w:tc>
          <w:tcPr>
            <w:tcW w:w="2520" w:type="dxa"/>
            <w:vAlign w:val="center"/>
          </w:tcPr>
          <w:p w14:paraId="21FCBEA2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 xml:space="preserve">F </w:t>
            </w:r>
            <w:proofErr w:type="spellStart"/>
            <w:r w:rsidRPr="00AE5C41">
              <w:rPr>
                <w:rFonts w:ascii="Times New Roman" w:hAnsi="Times New Roman" w:cs="Times New Roman" w:eastAsia="微软雅黑"/>
                <w:sz w:val="18"/>
              </w:rPr>
              <w:t>团队、冲突与决策</w:t>
            </w:r>
            <w:proofErr w:type="spellEnd"/>
          </w:p>
        </w:tc>
        <w:tc>
          <w:tcPr>
            <w:tcW w:w="2520" w:type="dxa"/>
            <w:vAlign w:val="center"/>
          </w:tcPr>
          <w:p w14:paraId="782A1C0C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团队如何形成规范、避免群体失效并处理冲突？</w:t>
            </w:r>
          </w:p>
        </w:tc>
        <w:tc>
          <w:tcPr>
            <w:tcW w:w="2520" w:type="dxa"/>
            <w:vAlign w:val="center"/>
          </w:tcPr>
          <w:p w14:paraId="0282F857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7</w:t>
            </w:r>
          </w:p>
        </w:tc>
        <w:tc>
          <w:tcPr>
            <w:tcW w:w="2520" w:type="dxa"/>
            <w:vAlign w:val="center"/>
          </w:tcPr>
          <w:p w14:paraId="757DDE5F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NASA案例、团队案例</w:t>
            </w:r>
          </w:p>
        </w:tc>
      </w:tr>
      <w:tr w:rsidR="005F350D" w:rsidRPr="00AE5C41" w14:paraId="6D03684D" w14:textId="77777777">
        <w:trPr>
          <w:jc w:val="center"/>
        </w:trPr>
        <w:tc>
          <w:tcPr>
            <w:tcW w:w="2520" w:type="dxa"/>
            <w:vAlign w:val="center"/>
          </w:tcPr>
          <w:p w14:paraId="49B7BCE2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 xml:space="preserve">G </w:t>
            </w:r>
            <w:proofErr w:type="spellStart"/>
            <w:r w:rsidRPr="00AE5C41">
              <w:rPr>
                <w:rFonts w:ascii="Times New Roman" w:hAnsi="Times New Roman" w:cs="Times New Roman" w:eastAsia="微软雅黑"/>
                <w:sz w:val="18"/>
              </w:rPr>
              <w:t>动机、领导与权力</w:t>
            </w:r>
            <w:proofErr w:type="spellEnd"/>
          </w:p>
        </w:tc>
        <w:tc>
          <w:tcPr>
            <w:tcW w:w="2520" w:type="dxa"/>
            <w:vAlign w:val="center"/>
          </w:tcPr>
          <w:p w14:paraId="28D5FE66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如何激发努力、匹配领导方</w:t>
            </w: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lastRenderedPageBreak/>
              <w:t>式并负责任地影响他人？</w:t>
            </w:r>
          </w:p>
        </w:tc>
        <w:tc>
          <w:tcPr>
            <w:tcW w:w="2520" w:type="dxa"/>
            <w:vAlign w:val="center"/>
          </w:tcPr>
          <w:p w14:paraId="348D4FCB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lastRenderedPageBreak/>
              <w:t>Week 8–9</w:t>
            </w:r>
          </w:p>
        </w:tc>
        <w:tc>
          <w:tcPr>
            <w:tcW w:w="2520" w:type="dxa"/>
            <w:vAlign w:val="center"/>
          </w:tcPr>
          <w:p w14:paraId="2C3AF630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理论应用、领导案例</w:t>
            </w:r>
          </w:p>
        </w:tc>
      </w:tr>
      <w:tr w:rsidR="005F350D" w:rsidRPr="00AE5C41" w14:paraId="36317A28" w14:textId="77777777">
        <w:trPr>
          <w:jc w:val="center"/>
        </w:trPr>
        <w:tc>
          <w:tcPr>
            <w:tcW w:w="2520" w:type="dxa"/>
            <w:vAlign w:val="center"/>
          </w:tcPr>
          <w:p w14:paraId="36C53C26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H 沟通与综合应用</w:t>
            </w:r>
          </w:p>
        </w:tc>
        <w:tc>
          <w:tcPr>
            <w:tcW w:w="2520" w:type="dxa"/>
            <w:vAlign w:val="center"/>
          </w:tcPr>
          <w:p w14:paraId="47A1401E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信息如何传递、失真，如何用沟通和辩论完成组织行动？</w:t>
            </w:r>
          </w:p>
        </w:tc>
        <w:tc>
          <w:tcPr>
            <w:tcW w:w="2520" w:type="dxa"/>
            <w:vAlign w:val="center"/>
          </w:tcPr>
          <w:p w14:paraId="10258F3A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9–10</w:t>
            </w:r>
          </w:p>
        </w:tc>
        <w:tc>
          <w:tcPr>
            <w:tcW w:w="2520" w:type="dxa"/>
            <w:vAlign w:val="center"/>
          </w:tcPr>
          <w:p w14:paraId="0BF44CC3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综合案例、论文表达</w:t>
            </w:r>
          </w:p>
        </w:tc>
      </w:tr>
    </w:tbl>
    <w:p w14:paraId="2328158B" w14:textId="77777777" w:rsidR="005F350D" w:rsidRPr="00AE5C41" w:rsidRDefault="005F350D"/>
    <w:p w14:paraId="53CF3423" w14:textId="77777777" w:rsidR="005F350D" w:rsidRPr="00AE5C41" w:rsidRDefault="00000000">
      <w:pPr>
        <w:pStyle w:val="Heading1"/>
        <w:rPr>
          <w:rFonts w:ascii="微软雅黑" w:eastAsia="微软雅黑" w:hAnsi="微软雅黑"/>
        </w:rPr>
      </w:pPr>
      <w:r w:rsidRPr="00AE5C41">
        <w:rPr>
          <w:rFonts w:ascii="Times New Roman" w:eastAsia="微软雅黑" w:hAnsi="Times New Roman" w:cs="Times New Roman"/>
        </w:rPr>
        <w:t>三、考试蓝图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F350D" w:rsidRPr="00AE5C41" w14:paraId="4BFEB095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F0FF6DC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部分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27E2F16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分值/时间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DE13EAD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题型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52E4AF7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b/>
                <w:sz w:val="18"/>
              </w:rPr>
              <w:t>作答动作</w:t>
            </w:r>
          </w:p>
        </w:tc>
      </w:tr>
      <w:tr w:rsidR="005F350D" w:rsidRPr="00AE5C41" w14:paraId="043A41E3" w14:textId="77777777">
        <w:trPr>
          <w:jc w:val="center"/>
        </w:trPr>
        <w:tc>
          <w:tcPr>
            <w:tcW w:w="2520" w:type="dxa"/>
            <w:vAlign w:val="center"/>
          </w:tcPr>
          <w:p w14:paraId="04C92F94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Short Answer</w:t>
            </w:r>
          </w:p>
        </w:tc>
        <w:tc>
          <w:tcPr>
            <w:tcW w:w="2520" w:type="dxa"/>
            <w:vAlign w:val="center"/>
          </w:tcPr>
          <w:p w14:paraId="35330660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40分；选3题中2题</w:t>
            </w:r>
          </w:p>
        </w:tc>
        <w:tc>
          <w:tcPr>
            <w:tcW w:w="2520" w:type="dxa"/>
            <w:vAlign w:val="center"/>
          </w:tcPr>
          <w:p w14:paraId="018860E7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3–9，每题聚焦一个主题</w:t>
            </w:r>
          </w:p>
        </w:tc>
        <w:tc>
          <w:tcPr>
            <w:tcW w:w="2520" w:type="dxa"/>
            <w:vAlign w:val="center"/>
          </w:tcPr>
          <w:p w14:paraId="67FA3118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定义概念/</w:t>
            </w:r>
            <w:proofErr w:type="gramStart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 xml:space="preserve">模型 → </w:t>
            </w:r>
            <w:proofErr w:type="gramEnd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解释关键</w:t>
            </w:r>
            <w:proofErr w:type="gramStart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 xml:space="preserve">关系 → </w:t>
            </w:r>
            <w:proofErr w:type="gramEnd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给出组织例子或应用</w:t>
            </w:r>
          </w:p>
        </w:tc>
      </w:tr>
      <w:tr w:rsidR="005F350D" w:rsidRPr="00AE5C41" w14:paraId="4AAAA1F2" w14:textId="77777777">
        <w:trPr>
          <w:jc w:val="center"/>
        </w:trPr>
        <w:tc>
          <w:tcPr>
            <w:tcW w:w="2520" w:type="dxa"/>
            <w:vAlign w:val="center"/>
          </w:tcPr>
          <w:p w14:paraId="49FE4A13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Case Study</w:t>
            </w:r>
          </w:p>
        </w:tc>
        <w:tc>
          <w:tcPr>
            <w:tcW w:w="2520" w:type="dxa"/>
            <w:vAlign w:val="center"/>
          </w:tcPr>
          <w:p w14:paraId="3B6CA5FA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40分；2–3问</w:t>
            </w:r>
          </w:p>
        </w:tc>
        <w:tc>
          <w:tcPr>
            <w:tcW w:w="2520" w:type="dxa"/>
            <w:vAlign w:val="center"/>
          </w:tcPr>
          <w:p w14:paraId="522830F3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Week 5–9公司案例</w:t>
            </w:r>
          </w:p>
        </w:tc>
        <w:tc>
          <w:tcPr>
            <w:tcW w:w="2520" w:type="dxa"/>
            <w:vAlign w:val="center"/>
          </w:tcPr>
          <w:p w14:paraId="6AEABEE7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抓</w:t>
            </w:r>
            <w:proofErr w:type="gramStart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 xml:space="preserve">事实 → </w:t>
            </w:r>
            <w:proofErr w:type="gramEnd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选</w:t>
            </w:r>
            <w:proofErr w:type="gramStart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 xml:space="preserve">理论 → </w:t>
            </w:r>
            <w:proofErr w:type="gramEnd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诊断</w:t>
            </w:r>
            <w:proofErr w:type="gramStart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 xml:space="preserve">机制 → </w:t>
            </w:r>
            <w:proofErr w:type="gramEnd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提</w:t>
            </w:r>
            <w:proofErr w:type="gramStart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 xml:space="preserve">建议 → </w:t>
            </w:r>
            <w:proofErr w:type="gramEnd"/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说明风险/实施</w:t>
            </w:r>
          </w:p>
        </w:tc>
      </w:tr>
      <w:tr w:rsidR="005F350D" w:rsidRPr="00AE5C41" w14:paraId="139ACF9F" w14:textId="77777777">
        <w:trPr>
          <w:jc w:val="center"/>
        </w:trPr>
        <w:tc>
          <w:tcPr>
            <w:tcW w:w="2520" w:type="dxa"/>
            <w:vAlign w:val="center"/>
          </w:tcPr>
          <w:p w14:paraId="0F13AED6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Essay</w:t>
            </w:r>
          </w:p>
        </w:tc>
        <w:tc>
          <w:tcPr>
            <w:tcW w:w="2520" w:type="dxa"/>
            <w:vAlign w:val="center"/>
          </w:tcPr>
          <w:p w14:paraId="01270D21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>20分；约300词</w:t>
            </w:r>
          </w:p>
        </w:tc>
        <w:tc>
          <w:tcPr>
            <w:tcW w:w="2520" w:type="dxa"/>
            <w:vAlign w:val="center"/>
          </w:tcPr>
          <w:p w14:paraId="522F661B" w14:textId="77777777" w:rsidR="005F350D" w:rsidRPr="00AE5C41" w:rsidRDefault="00000000">
            <w:pPr>
              <w:rPr>
                <w:lang w:eastAsia="zh-CN"/>
              </w:rPr>
            </w:pPr>
            <w:r w:rsidRPr="00AE5C41">
              <w:rPr>
                <w:rFonts w:ascii="Times New Roman" w:hAnsi="Times New Roman" w:cs="Times New Roman" w:eastAsia="微软雅黑"/>
                <w:sz w:val="18"/>
                <w:lang w:eastAsia="zh-CN"/>
              </w:rPr>
              <w:t>伦理、个体行为、文化、团队、动机、领导之一</w:t>
            </w:r>
          </w:p>
        </w:tc>
        <w:tc>
          <w:tcPr>
            <w:tcW w:w="2520" w:type="dxa"/>
            <w:vAlign w:val="center"/>
          </w:tcPr>
          <w:p w14:paraId="7F6CFFB5" w14:textId="77777777" w:rsidR="005F350D" w:rsidRPr="00AE5C41" w:rsidRDefault="00000000">
            <w:r w:rsidRPr="00AE5C41">
              <w:rPr>
                <w:rFonts w:ascii="Times New Roman" w:hAnsi="Times New Roman" w:cs="Times New Roman" w:eastAsia="微软雅黑"/>
                <w:sz w:val="18"/>
              </w:rPr>
              <w:t xml:space="preserve">What? </w:t>
            </w:r>
            <w:proofErr w:type="spellStart"/>
            <w:r w:rsidRPr="00AE5C41">
              <w:rPr>
                <w:rFonts w:ascii="Times New Roman" w:hAnsi="Times New Roman" w:cs="Times New Roman" w:eastAsia="微软雅黑"/>
                <w:sz w:val="18"/>
              </w:rPr>
              <w:t>描述；So</w:t>
            </w:r>
            <w:proofErr w:type="spellEnd"/>
            <w:r w:rsidRPr="00AE5C41">
              <w:rPr>
                <w:rFonts w:ascii="Times New Roman" w:hAnsi="Times New Roman" w:cs="Times New Roman" w:eastAsia="微软雅黑"/>
                <w:sz w:val="18"/>
              </w:rPr>
              <w:t xml:space="preserve"> what? 分析意义；Now what? 行动与反思</w:t>
            </w:r>
          </w:p>
        </w:tc>
      </w:tr>
    </w:tbl>
    <w:p w14:paraId="351BCCD2" w14:textId="77777777" w:rsidR="005F350D" w:rsidRPr="00AE5C41" w:rsidRDefault="005F350D"/>
    <w:p w14:paraId="7CA4EE81" w14:textId="77777777" w:rsidR="005F350D" w:rsidRPr="00AE5C41" w:rsidRDefault="00000000">
      <w:pPr>
        <w:pStyle w:val="Heading1"/>
        <w:rPr>
          <w:rFonts w:ascii="微软雅黑" w:eastAsia="微软雅黑" w:hAnsi="微软雅黑"/>
          <w:lang w:eastAsia="zh-CN"/>
        </w:rPr>
      </w:pPr>
      <w:r w:rsidRPr="00AE5C41">
        <w:rPr>
          <w:rFonts w:ascii="Times New Roman" w:eastAsia="微软雅黑" w:hAnsi="Times New Roman" w:cs="Times New Roman"/>
          <w:lang w:eastAsia="zh-CN"/>
        </w:rPr>
        <w:t>四、资料之间的连接图</w:t>
      </w:r>
    </w:p>
    <w:p w14:paraId="5E5ECC56" w14:textId="77777777" w:rsidR="005F350D" w:rsidRPr="00AE5C41" w:rsidRDefault="00000000">
      <w:pPr>
        <w:rPr>
          <w:lang w:eastAsia="zh-CN"/>
        </w:rPr>
      </w:pPr>
      <w:r w:rsidRPr="00AE5C41">
        <w:rPr>
          <w:rFonts w:ascii="Times New Roman" w:hAnsi="Times New Roman" w:cs="Times New Roman" w:eastAsia="微软雅黑"/>
          <w:lang w:eastAsia="zh-CN"/>
        </w:rPr>
        <w:t>人格影响个体行为，个体行为影响团队互动；多元化与文化影响知觉、规范和沟通；动机与领导影响努力和绩效；权力、伦理和沟通共同决定管理行动是否有效且可持续。</w:t>
      </w:r>
    </w:p>
    <w:sectPr w:rsidR="005F350D" w:rsidRPr="00AE5C41" w:rsidSect="0003461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37C2F" w14:textId="77777777" w:rsidR="009615C1" w:rsidRDefault="009615C1">
      <w:pPr>
        <w:spacing w:after="0" w:line="240" w:lineRule="auto"/>
      </w:pPr>
      <w:r>
        <w:rPr>
          <w:rFonts w:ascii="Times New Roman" w:hAnsi="Times New Roman" w:cs="Times New Roman" w:eastAsia="微软雅黑"/>
        </w:rPr>
        <w:separator/>
      </w:r>
    </w:p>
  </w:endnote>
  <w:endnote w:type="continuationSeparator" w:id="0">
    <w:p w14:paraId="584B87D1" w14:textId="77777777" w:rsidR="009615C1" w:rsidRDefault="009615C1">
      <w:pPr>
        <w:spacing w:after="0" w:line="240" w:lineRule="auto"/>
      </w:pPr>
      <w:r>
        <w:rPr>
          <w:rFonts w:ascii="Times New Roman" w:hAnsi="Times New Roman" w:cs="Times New Roman" w:eastAsia="微软雅黑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598D" w14:textId="77777777" w:rsidR="005F350D" w:rsidRDefault="00000000">
    <w:pPr>
      <w:pStyle w:val="Footer"/>
      <w:jc w:val="center"/>
      <w:rPr>
        <w:lang w:eastAsia="zh-CN"/>
      </w:rPr>
    </w:pPr>
    <w:r>
      <w:rPr>
        <w:rFonts w:ascii="Times New Roman" w:hAnsi="Times New Roman" w:cs="Times New Roman" w:eastAsia="微软雅黑"/>
        <w:sz w:val="16"/>
        <w:lang w:eastAsia="zh-CN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7AD3B" w14:textId="77777777" w:rsidR="009615C1" w:rsidRDefault="009615C1">
      <w:pPr>
        <w:spacing w:after="0" w:line="240" w:lineRule="auto"/>
      </w:pPr>
      <w:r>
        <w:rPr>
          <w:rFonts w:ascii="Times New Roman" w:hAnsi="Times New Roman" w:cs="Times New Roman" w:eastAsia="微软雅黑"/>
        </w:rPr>
        <w:separator/>
      </w:r>
    </w:p>
  </w:footnote>
  <w:footnote w:type="continuationSeparator" w:id="0">
    <w:p w14:paraId="682F7442" w14:textId="77777777" w:rsidR="009615C1" w:rsidRDefault="009615C1">
      <w:pPr>
        <w:spacing w:after="0" w:line="240" w:lineRule="auto"/>
      </w:pPr>
      <w:r>
        <w:rPr>
          <w:rFonts w:ascii="Times New Roman" w:hAnsi="Times New Roman" w:cs="Times New Roman" w:eastAsia="微软雅黑"/>
        </w:rP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70059">
    <w:abstractNumId w:val="8"/>
  </w:num>
  <w:num w:numId="2" w16cid:durableId="438182185">
    <w:abstractNumId w:val="6"/>
  </w:num>
  <w:num w:numId="3" w16cid:durableId="875505198">
    <w:abstractNumId w:val="5"/>
  </w:num>
  <w:num w:numId="4" w16cid:durableId="2051570792">
    <w:abstractNumId w:val="4"/>
  </w:num>
  <w:num w:numId="5" w16cid:durableId="755328142">
    <w:abstractNumId w:val="7"/>
  </w:num>
  <w:num w:numId="6" w16cid:durableId="154498722">
    <w:abstractNumId w:val="3"/>
  </w:num>
  <w:num w:numId="7" w16cid:durableId="998770622">
    <w:abstractNumId w:val="2"/>
  </w:num>
  <w:num w:numId="8" w16cid:durableId="1322928458">
    <w:abstractNumId w:val="1"/>
  </w:num>
  <w:num w:numId="9" w16cid:durableId="113930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C4C"/>
    <w:rsid w:val="005F350D"/>
    <w:rsid w:val="009615C1"/>
    <w:rsid w:val="00AA1D8D"/>
    <w:rsid w:val="00AE5C4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A53E7"/>
  <w14:defaultImageDpi w14:val="300"/>
  <w15:docId w15:val="{3F221EA1-DE06-46BE-9FF2-EBA95D3B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微软雅黑" w:hAnsi="Times New Roman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微软雅黑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微软雅黑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646</Words>
  <Characters>764</Characters>
  <Application>Microsoft Office Word</Application>
  <DocSecurity>0</DocSecurity>
  <Lines>58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Bowen Xue</cp:lastModifiedBy>
  <cp:revision>3</cp:revision>
  <dcterms:created xsi:type="dcterms:W3CDTF">2013-12-23T23:15:00Z</dcterms:created>
  <dcterms:modified xsi:type="dcterms:W3CDTF">2026-09-13T08:52:00Z</dcterms:modified>
  <cp:category/>
</cp:coreProperties>
</file>