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 w:eastAsia="微软雅黑"/>
        </w:rPr>
        <w:t>管理与组织：管理思想与组织系统</w:t>
      </w:r>
    </w:p>
    <w:p/>
    <w:p>
      <w:pPr>
        <w:pStyle w:val="Heading1"/>
      </w:pPr>
      <w:r>
        <w:rPr>
          <w:rFonts w:ascii="Times New Roman" w:hAnsi="Times New Roman" w:cs="Times New Roman" w:eastAsia="微软雅黑"/>
        </w:rPr>
        <w:t>一、古典管理思想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理论/人物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核心内容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优点与边界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Taylor 科学管理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为每项工作寻找科学方法和标准流程；选拔、训练并激励工人；提供计划性支持。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强调效率与标准化；可能低估社会关系、意义和个体差异。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Fayol 行政管理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计划/预见、组织资源、指挥/领导、协调、控制；强调统一指挥、统一方向、等级链等原则。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提供管理职能框架；原则需要随情境调整。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Weber 官僚制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分工、层级、正式规则和程序、非人格化、基于能力的职业发展。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有助于稳定和可预测；过度规则会降低灵活性。</w:t>
            </w:r>
          </w:p>
        </w:tc>
      </w:tr>
    </w:tbl>
    <w:p/>
    <w:p>
      <w:pPr>
        <w:pStyle w:val="Heading1"/>
      </w:pPr>
      <w:r>
        <w:rPr>
          <w:rFonts w:ascii="Times New Roman" w:hAnsi="Times New Roman" w:cs="Times New Roman" w:eastAsia="微软雅黑"/>
        </w:rPr>
        <w:t>二、人际关系与行为视角</w:t>
      </w:r>
    </w:p>
    <w:p>
      <w:r>
        <w:rPr>
          <w:rFonts w:ascii="Times New Roman" w:hAnsi="Times New Roman" w:cs="Times New Roman" w:eastAsia="微软雅黑"/>
        </w:rPr>
        <w:t>Hawthorne 研究没有建立“单一物理条件直接决定生产率”的简单关系，但提示社会环境、群体氛围和参与式监督的重要性，并推动了人际关系运动与组织行为研究。所谓 Hawthorne effect 指被关注、被观察可能改变行为。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理论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基本假设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管理含义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Maslow 需要层次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生理、安全、社会、尊重、自我实现；需要具有缺失原则与进阶原则。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分析员工当前未满足的需要，再匹配管理支持。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McGregor Theory X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不喜欢工作、缺乏抱负、不负责任、偏好被领导。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倾向控制和外在约束；若被当作事实可能形成自我实现预言。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McGregor Theory Y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愿意工作、接受责任、自我指导、具有创造力。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倾向授权、参与和发展；也需要清晰目标与反馈。</w:t>
            </w:r>
          </w:p>
        </w:tc>
      </w:tr>
    </w:tbl>
    <w:p/>
    <w:p>
      <w:pPr>
        <w:pStyle w:val="Heading1"/>
      </w:pPr>
      <w:r>
        <w:rPr>
          <w:rFonts w:ascii="Times New Roman" w:hAnsi="Times New Roman" w:cs="Times New Roman" w:eastAsia="微软雅黑"/>
        </w:rPr>
        <w:t>三、定量、系统与权变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管理科学/运筹研究：运用预测、库存模型等方法支持决策。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系统观点：组织由相互关联的部分组成，为共同目的协同；开放系统把环境投入转化为产出，并包含子系统。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权变观点：管理方式要匹配具体环境、人员和任务；一个组织或时期有效的方法未必在另一情境有效。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现代管理不假设存在适用于所有组织的单一理论，必须同时看结构、任务、人和环境。</w:t>
      </w:r>
    </w:p>
    <w:p>
      <w:pPr>
        <w:pStyle w:val="Heading1"/>
      </w:pPr>
      <w:r>
        <w:rPr>
          <w:rFonts w:ascii="Times New Roman" w:hAnsi="Times New Roman" w:cs="Times New Roman" w:eastAsia="微软雅黑"/>
        </w:rPr>
        <w:t>四、理论比较题写法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比较角度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可写内容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关注对象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Taylor偏工作方法与效率；Hawthorne偏群体/关系；系统与权变偏整体关系和情境匹配。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管理者角色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标准制定者、行政协调者、规则维护者、关系与情境诊断者。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共同边界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任何理论都不能脱离组织目的、人员差异和环境单独使用。</w:t>
            </w:r>
          </w:p>
        </w:tc>
      </w:tr>
    </w:tbl>
    <w:p/>
    <w:p>
      <w:r>
        <w:rPr>
          <w:rFonts w:ascii="Times New Roman" w:hAnsi="Times New Roman" w:cs="Times New Roman" w:eastAsia="微软雅黑"/>
        </w:rPr>
        <w:t>案例诊断句式：若问题是流程不一致，可先看科学管理；若问题来自群体氛围和参与不足，可看人际关系；若多个部门相互影响，应看系统；若同一做法在不同情境效果相反，应使用权变解释。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微软雅黑"/>
        <w:sz w:val="16"/>
      </w:rPr>
      <w:t>管理与组织｜重组复习资料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imes New Roman" w:hAnsi="Times New Roman" w:eastAsia="微软雅黑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微软雅黑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微软雅黑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微软雅黑" w:cs="Times New Roman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微软雅黑" w:cs="Times New Roman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微软雅黑" w:cs="Times New Roman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微软雅黑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微软雅黑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微软雅黑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微软雅黑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微软雅黑" w:cs="Times New Roman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微软雅黑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微软雅黑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微软雅黑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微软雅黑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微软雅黑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微软雅黑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微软雅黑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微软雅黑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微软雅黑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微软雅黑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微软雅黑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微软雅黑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微软雅黑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微软雅黑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微软雅黑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微软雅黑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微软雅黑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微软雅黑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微软雅黑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微软雅黑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微软雅黑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微软雅黑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微软雅黑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微软雅黑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微软雅黑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微软雅黑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微软雅黑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