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微软雅黑"/>
        </w:rPr>
        <w:t>管理与组织：沟通、辩论与综合案例</w:t>
      </w:r>
    </w:p>
    <w:p/>
    <w:p>
      <w:pPr>
        <w:pStyle w:val="Heading1"/>
      </w:pPr>
      <w:r>
        <w:rPr>
          <w:rFonts w:ascii="Times New Roman" w:hAnsi="Times New Roman" w:cs="Times New Roman" w:eastAsia="微软雅黑"/>
        </w:rPr>
        <w:t>一、沟通模型</w:t>
      </w:r>
    </w:p>
    <w:p>
      <w:r>
        <w:rPr>
          <w:rFonts w:ascii="Times New Roman" w:hAnsi="Times New Roman" w:cs="Times New Roman" w:eastAsia="微软雅黑"/>
        </w:rPr>
        <w:t>沟通是发送者和接收者之间传递并理解意义的过程。发送者编码，选择渠道，接收者解码并反馈；噪音可能在任何环节造成失真。可用五问检查：谁说？说什么？用什么方式？对谁说？产生什么结果？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方式/概念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特点与选择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口头沟通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反馈和互动快，但记录性和完整性较弱。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书面沟通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准确、有记录，但反馈慢、耗时。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非语言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  <w:t>面部/身体、手势、接触、语调和重音传递意义；55%/38%/7% 图示强调非语言沟通的重要性。</w:t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渠道丰富性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面对面渠道更丰富；书面适合简单信息和广泛传播；复杂且需要即时反馈的问题更适合丰富渠道。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 w:eastAsia="微软雅黑"/>
        </w:rPr>
        <w:t>沟通障碍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噪音；过滤（把信息加工得更有利于自己/组织形象）；情绪；信息过载；防御；语言/术语；国家与社会文化。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个人改进：听内容、听情绪、回应情绪、注意线索、复述/释义。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组织改进：双向沟通、跟进、调节信息流、匹配媒介丰富性、建立可信度。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二、组织沟通结构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方向/网络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用途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向下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上级向下属传达目标、任务、反馈。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向上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下属反馈问题、意见和结果。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横向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同层级协调。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斜向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跨层级、跨部门沟通。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链式/轮式/全通道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不同网络结构影响集中度、速度、参与和满意度。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葡萄藤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非正式信息网络；速度快但可能失真。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三、辩论与表达作为组织沟通应用</w:t>
      </w:r>
    </w:p>
    <w:p>
      <w:r>
        <w:rPr>
          <w:rFonts w:ascii="Times New Roman" w:hAnsi="Times New Roman" w:cs="Times New Roman" w:eastAsia="微软雅黑"/>
        </w:rPr>
        <w:t>小组辩论包含立场视频/PPT、正反方陈述、自由辩论和投票；PPT首页需成员信息、分工与贡献。</w:t>
      </w:r>
    </w:p>
    <w:p>
      <w:pPr>
        <w:pStyle w:val="Heading2"/>
      </w:pPr>
      <w:r>
        <w:rPr>
          <w:rFonts w:ascii="Times New Roman" w:hAnsi="Times New Roman" w:cs="Times New Roman" w:eastAsia="微软雅黑"/>
        </w:rPr>
        <w:t>自动化与就业安全案例</w:t>
      </w:r>
    </w:p>
    <w:p>
      <w:r>
        <w:rPr>
          <w:rFonts w:ascii="Times New Roman" w:hAnsi="Times New Roman" w:cs="Times New Roman" w:eastAsia="微软雅黑"/>
        </w:rPr>
        <w:t>自动化威胁就业安全的论据包括：岗位替代、技能鸿沟与再培训困难、劳动力市场不稳定；反方/回应包括新岗位、人与机器协作、培训和劳动者保护。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四、综合案例框架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信息层：问题是否来自渠道、编码/解码、噪音或过滤？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人际层：人格、知觉、态度、情绪和文化如何影响理解？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团队层：规范、冲突、权力和领导如何影响讨论？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制度层：伦理、公平、绩效目标、奖励和组织文化如何塑造选择？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建议层：给出具体沟通动作、责任人、渠道、时间点和反馈机制。</w:t>
      </w:r>
    </w:p>
    <w:p>
      <w:pPr>
        <w:ind w:left="288"/>
      </w:pPr>
      <w:r>
        <w:rPr>
          <w:rFonts w:ascii="Times New Roman" w:hAnsi="Times New Roman" w:cs="Times New Roman" w:eastAsia="微软雅黑"/>
          <w:i/>
          <w:color w:val="5A5A5A"/>
        </w:rPr>
        <w:t>提示：WeChat/AI 过度依赖是周 Portfolio 中的沟通反思例子，可用于说明媒介选择和信息理解风险，不应扩写成独立技术课程。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sz w:val="16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