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 w:cs="Times New Roman"/>
        </w:rPr>
        <w:t>计量经济学考前速记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1. 先分清符号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β</w:t>
      </w:r>
      <w:r>
        <w:rPr>
          <w:rFonts w:ascii="Times New Roman" w:hAnsi="Times New Roman" w:eastAsia="微软雅黑" w:cs="Times New Roman"/>
        </w:rPr>
        <w:t>：总体真实参数；</w:t>
      </w:r>
      <w:r>
        <w:rPr>
          <w:rFonts w:ascii="Times New Roman" w:hAnsi="Times New Roman" w:eastAsia="微软雅黑" w:cs="Times New Roman"/>
          <w:sz w:val="19"/>
        </w:rPr>
        <w:t>β̂</w:t>
      </w:r>
      <w:r>
        <w:rPr>
          <w:rFonts w:ascii="Times New Roman" w:hAnsi="Times New Roman" w:eastAsia="微软雅黑" w:cs="Times New Roman"/>
        </w:rPr>
        <w:t>：样本估计值。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>：实际值；</w:t>
      </w:r>
      <w:r>
        <w:rPr>
          <w:rFonts w:ascii="Times New Roman" w:hAnsi="Times New Roman" w:eastAsia="微软雅黑" w:cs="Times New Roman"/>
          <w:sz w:val="19"/>
        </w:rPr>
        <w:t>ŷ</w:t>
      </w:r>
      <w:r>
        <w:rPr>
          <w:rFonts w:ascii="Times New Roman" w:hAnsi="Times New Roman" w:eastAsia="微软雅黑" w:cs="Times New Roman"/>
        </w:rPr>
        <w:t>：拟合值；</w:t>
      </w:r>
      <w:r>
        <w:rPr>
          <w:rFonts w:ascii="Times New Roman" w:hAnsi="Times New Roman" w:eastAsia="微软雅黑" w:cs="Times New Roman"/>
          <w:sz w:val="19"/>
        </w:rPr>
        <w:t>û=y−ŷ</w:t>
      </w:r>
      <w:r>
        <w:rPr>
          <w:rFonts w:ascii="Times New Roman" w:hAnsi="Times New Roman" w:eastAsia="微软雅黑" w:cs="Times New Roman"/>
        </w:rPr>
        <w:t>：残差。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SST=SSR+SSE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R²=1−SSE/SST</w:t>
      </w:r>
      <w:r>
        <w:rPr>
          <w:rFonts w:ascii="Times New Roman" w:hAnsi="Times New Roman" w:eastAsia="微软雅黑" w:cs="Times New Roman"/>
        </w:rPr>
        <w:t>，只表示样本内拟合，不等于因果。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2. 多元回归核心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β̂=(X'X)⁻¹X'y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E(u|X)=0</w:t>
      </w:r>
      <w:r>
        <w:rPr>
          <w:rFonts w:ascii="Times New Roman" w:hAnsi="Times New Roman" w:eastAsia="微软雅黑" w:cs="Times New Roman"/>
        </w:rPr>
        <w:t>：OLS 无偏性的核心条件。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系数解释必须加“其他条件不变”。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多重共线性：标准误变大、t 值变小、系数不稳定；不必然有偏。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遗漏变量偏误：遗漏变量影响 y 且与已纳入变量相关。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3. 检验核心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t=(β̂−β0)/se(β̂)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双侧区间：</w:t>
      </w:r>
      <w:r>
        <w:rPr>
          <w:rFonts w:ascii="Times New Roman" w:hAnsi="Times New Roman" w:eastAsia="微软雅黑" w:cs="Times New Roman"/>
          <w:sz w:val="19"/>
        </w:rPr>
        <w:t>估计值±临界值×标准误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|t|</w:t>
      </w:r>
      <w:r>
        <w:rPr>
          <w:rFonts w:ascii="Times New Roman" w:hAnsi="Times New Roman" w:eastAsia="微软雅黑" w:cs="Times New Roman"/>
        </w:rPr>
        <w:t xml:space="preserve"> 大或 p 值小于显著性水平：拒绝原假设。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F 检验用于多个限制的联合显著性。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t 不显著不等于联合 F 不显著。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4. 函数形式速记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rFonts w:ascii="Times New Roman" w:hAnsi="Times New Roman" w:eastAsia="微软雅黑" w:cs="Times New Roman"/>
                <w:b/>
              </w:rPr>
              <w:t>模型</w:t>
            </w:r>
          </w:p>
        </w:tc>
        <w:tc>
          <w:tcPr>
            <w:tcW w:type="dxa" w:w="4873"/>
            <w:shd w:fill="D9EAF7"/>
          </w:tcPr>
          <w:p>
            <w:r>
              <w:rPr>
                <w:rFonts w:ascii="Times New Roman" w:hAnsi="Times New Roman" w:eastAsia="微软雅黑" w:cs="Times New Roman"/>
                <w:b/>
              </w:rPr>
              <w:t>x 增加 1% 或 1 单位时 y 的变化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`y=β0+β1x`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x 增加 1 单位，y 增加 β1 单位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`log y=β0+β1x`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x 增加 1 单位，y 约变化 100β1%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`y=β0+β1log x`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x 增加 1%，y 约变化 β1/100 单位</w:t>
            </w:r>
          </w:p>
        </w:tc>
      </w:tr>
      <w:tr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`log y=β0+β1log x`</w:t>
            </w:r>
          </w:p>
        </w:tc>
        <w:tc>
          <w:tcPr>
            <w:tcW w:type="dxa" w:w="4873"/>
          </w:tcPr>
          <w:p>
            <w:r>
              <w:rPr>
                <w:rFonts w:ascii="Times New Roman" w:hAnsi="Times New Roman" w:eastAsia="微软雅黑" w:cs="Times New Roman"/>
                <w:b w:val="0"/>
              </w:rPr>
              <w:t>x 增加 1%，y 约变化 β1%</w:t>
            </w:r>
          </w:p>
        </w:tc>
      </w:tr>
    </w:tbl>
    <w:p>
      <w:pPr>
        <w:pStyle w:val="Heading1"/>
      </w:pPr>
      <w:r>
        <w:rPr>
          <w:rFonts w:ascii="Times New Roman" w:hAnsi="Times New Roman" w:eastAsia="微软雅黑" w:cs="Times New Roman"/>
        </w:rPr>
        <w:t>5. 二次项与交互项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二次项边际效应：</w:t>
      </w:r>
      <w:r>
        <w:rPr>
          <w:rFonts w:ascii="Times New Roman" w:hAnsi="Times New Roman" w:eastAsia="微软雅黑" w:cs="Times New Roman"/>
          <w:sz w:val="19"/>
        </w:rPr>
        <w:t>β1+2β2x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拐点：</w:t>
      </w:r>
      <w:r>
        <w:rPr>
          <w:rFonts w:ascii="Times New Roman" w:hAnsi="Times New Roman" w:eastAsia="微软雅黑" w:cs="Times New Roman"/>
          <w:sz w:val="19"/>
        </w:rPr>
        <w:t>−β1/(2β2)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D=0</w:t>
      </w:r>
      <w:r>
        <w:rPr>
          <w:rFonts w:ascii="Times New Roman" w:hAnsi="Times New Roman" w:eastAsia="微软雅黑" w:cs="Times New Roman"/>
        </w:rPr>
        <w:t xml:space="preserve"> 斜率：</w:t>
      </w:r>
      <w:r>
        <w:rPr>
          <w:rFonts w:ascii="Times New Roman" w:hAnsi="Times New Roman" w:eastAsia="微软雅黑" w:cs="Times New Roman"/>
          <w:sz w:val="19"/>
        </w:rPr>
        <w:t>β1</w:t>
      </w:r>
      <w:r>
        <w:rPr>
          <w:rFonts w:ascii="Times New Roman" w:hAnsi="Times New Roman" w:eastAsia="微软雅黑" w:cs="Times New Roman"/>
        </w:rPr>
        <w:t>；</w:t>
      </w:r>
      <w:r>
        <w:rPr>
          <w:rFonts w:ascii="Times New Roman" w:hAnsi="Times New Roman" w:eastAsia="微软雅黑" w:cs="Times New Roman"/>
          <w:sz w:val="19"/>
        </w:rPr>
        <w:t>D=1</w:t>
      </w:r>
      <w:r>
        <w:rPr>
          <w:rFonts w:ascii="Times New Roman" w:hAnsi="Times New Roman" w:eastAsia="微软雅黑" w:cs="Times New Roman"/>
        </w:rPr>
        <w:t xml:space="preserve"> 斜率：</w:t>
      </w:r>
      <w:r>
        <w:rPr>
          <w:rFonts w:ascii="Times New Roman" w:hAnsi="Times New Roman" w:eastAsia="微软雅黑" w:cs="Times New Roman"/>
          <w:sz w:val="19"/>
        </w:rPr>
        <w:t>β1+β3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交互项系数 </w:t>
      </w:r>
      <w:r>
        <w:rPr>
          <w:rFonts w:ascii="Times New Roman" w:hAnsi="Times New Roman" w:eastAsia="微软雅黑" w:cs="Times New Roman"/>
          <w:sz w:val="19"/>
        </w:rPr>
        <w:t>β3</w:t>
      </w:r>
      <w:r>
        <w:rPr>
          <w:rFonts w:ascii="Times New Roman" w:hAnsi="Times New Roman" w:eastAsia="微软雅黑" w:cs="Times New Roman"/>
        </w:rPr>
        <w:t xml:space="preserve"> 是两组斜率差。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g 个类别 + 截距：只放 </w:t>
      </w:r>
      <w:r>
        <w:rPr>
          <w:rFonts w:ascii="Times New Roman" w:hAnsi="Times New Roman" w:eastAsia="微软雅黑" w:cs="Times New Roman"/>
          <w:sz w:val="19"/>
        </w:rPr>
        <w:t>g−1</w:t>
      </w:r>
      <w:r>
        <w:rPr>
          <w:rFonts w:ascii="Times New Roman" w:hAnsi="Times New Roman" w:eastAsia="微软雅黑" w:cs="Times New Roman"/>
        </w:rPr>
        <w:t xml:space="preserve"> 个虚拟变量。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6. 异方差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Var(u|X)</w:t>
      </w:r>
      <w:r>
        <w:rPr>
          <w:rFonts w:ascii="Times New Roman" w:hAnsi="Times New Roman" w:eastAsia="微软雅黑" w:cs="Times New Roman"/>
        </w:rPr>
        <w:t xml:space="preserve"> 不是常数。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零条件均值仍成立：OLS 系数可以无偏。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经典标准误可能错；使用 robust standard errors。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White test 检验异方差。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7. 二元因变量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LPM：</w:t>
      </w:r>
      <w:r>
        <w:rPr>
          <w:rFonts w:ascii="Times New Roman" w:hAnsi="Times New Roman" w:eastAsia="微软雅黑" w:cs="Times New Roman"/>
          <w:sz w:val="19"/>
        </w:rPr>
        <w:t>P(y=1|X)=β0+β1x1+...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βj 是概率变化，等于 </w:t>
      </w:r>
      <w:r>
        <w:rPr>
          <w:rFonts w:ascii="Times New Roman" w:hAnsi="Times New Roman" w:eastAsia="微软雅黑" w:cs="Times New Roman"/>
          <w:sz w:val="19"/>
        </w:rPr>
        <w:t>100βj</w:t>
      </w:r>
      <w:r>
        <w:rPr>
          <w:rFonts w:ascii="Times New Roman" w:hAnsi="Times New Roman" w:eastAsia="微软雅黑" w:cs="Times New Roman"/>
        </w:rPr>
        <w:t xml:space="preserve"> 个百分点。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预测概率可能小于 0 或大于 1。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通常要使用异方差稳健标准误。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8. 必背扩展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SYN=log[R²/(1−R²)]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Var(β̂1−β̂2)=Var(β̂1)+Var(β̂2)−2Cov(β̂1,β̂2)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VIFj=1/(1−Rj²)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ln A=ln Y−αln K−(1−α)ln L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gA=gY−αgK−(1−α)gL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9. 最后检查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题目问单位变化、百分比变化还是百分点变化？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log 在 y 还是 x？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有无平方项、虚拟变量和交互项？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计算系数差时是否包含 covariance？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判断显著性时是否匹配显著性水平和临界值？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结论说的是系数无偏，还是标准误可靠？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</w:rPr>
      <w:t>计量经济学重组复习资料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