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eastAsia="Microsoft YaHei"/>
          <w:sz w:val="21"/>
        </w:rPr>
        <w:t>市场营销课程习题库｜按任务整理</w:t>
      </w:r>
    </w:p>
    <w:p>
      <w:pPr>
        <w:pStyle w:val="Heading1"/>
      </w:pPr>
      <w:r>
        <w:rPr>
          <w:rFonts w:ascii="Times New Roman" w:hAnsi="Times New Roman" w:eastAsia="Microsoft YaHei"/>
          <w:sz w:val="21"/>
        </w:rPr>
        <w:t>Assessment Tasks</w:t>
      </w:r>
    </w:p>
    <w:p>
      <w:pPr>
        <w:pStyle w:val="Heading2"/>
      </w:pPr>
      <w:r>
        <w:rPr>
          <w:rFonts w:ascii="Times New Roman" w:hAnsi="Times New Roman" w:eastAsia="Microsoft YaHei"/>
          <w:sz w:val="21"/>
        </w:rPr>
        <w:t>Abstract Template-1(2)</w:t>
      </w:r>
    </w:p>
    <w:p>
      <w:r>
        <w:rPr>
          <w:rFonts w:ascii="Times New Roman" w:hAnsi="Times New Roman" w:eastAsia="Microsoft YaHei"/>
          <w:sz w:val="21"/>
        </w:rPr>
        <w:t>Assessment 2 – Part 1</w:t>
      </w:r>
    </w:p>
    <w:p>
      <w:r>
        <w:rPr>
          <w:rFonts w:ascii="Times New Roman" w:hAnsi="Times New Roman" w:eastAsia="Microsoft YaHei"/>
          <w:sz w:val="21"/>
        </w:rPr>
        <w:t>Group Abstract Template</w:t>
      </w:r>
    </w:p>
    <w:p>
      <w:r>
        <w:rPr>
          <w:rFonts w:ascii="Times New Roman" w:hAnsi="Times New Roman" w:eastAsia="Microsoft YaHei"/>
          <w:sz w:val="21"/>
        </w:rPr>
        <w:t>Before you start, make sure to read and understand all submission requirements as per provided within your Canvas assignment brief.</w:t>
      </w:r>
    </w:p>
    <w:p>
      <w:r>
        <w:rPr>
          <w:rFonts w:ascii="Times New Roman" w:hAnsi="Times New Roman" w:eastAsia="Microsoft YaHei"/>
          <w:sz w:val="21"/>
        </w:rPr>
        <w:t>1- Background of our company / brand</w:t>
      </w:r>
    </w:p>
    <w:p>
      <w:r>
        <w:rPr>
          <w:rFonts w:ascii="Times New Roman" w:hAnsi="Times New Roman" w:eastAsia="Microsoft YaHei"/>
          <w:sz w:val="21"/>
        </w:rPr>
        <w:t>Kao Corporation, founded by Tomiro Nagase in 1887 and originally started with soap manufacturing, is a globally leading company in daily chemical products. Since the 20th century, through continuous product innovation and development, Kao has steadily expanded market territory in the daily chemicals industry and has become a leading company in this field.</w:t>
      </w:r>
    </w:p>
    <w:p>
      <w:r>
        <w:rPr>
          <w:rFonts w:ascii="Times New Roman" w:hAnsi="Times New Roman" w:eastAsia="Microsoft YaHei"/>
          <w:sz w:val="21"/>
        </w:rPr>
        <w:t>With the leadership of CEO Yoshihiro Hasebe, Kao implements the “K27” mid-term management plan to increase ROIC, develop high value-added products, and expand globally. The company maintains a solid financial position, with revenue of approximately 164.1 billion yen in 2025, supporting its research and expansion in emerging markets (Kao Corporation, 2026). Kao’s success relies on its deep understanding of consumer needs, enabling its products to gain strong consumer preference, especially in the Asian market.</w:t>
      </w:r>
    </w:p>
    <w:p>
      <w:r>
        <w:rPr>
          <w:rFonts w:ascii="Times New Roman" w:hAnsi="Times New Roman" w:eastAsia="Microsoft YaHei"/>
          <w:sz w:val="21"/>
        </w:rPr>
        <w:t>2- Our new product name</w:t>
      </w:r>
    </w:p>
    <w:p>
      <w:r>
        <w:rPr>
          <w:rFonts w:ascii="Times New Roman" w:hAnsi="Times New Roman" w:eastAsia="Microsoft YaHei"/>
          <w:sz w:val="21"/>
        </w:rPr>
        <w:t>Kao Megu Calm Silent Steam Eye Mask</w:t>
      </w:r>
    </w:p>
    <w:p>
      <w:r>
        <w:rPr>
          <w:rFonts w:ascii="Times New Roman" w:hAnsi="Times New Roman" w:eastAsia="Microsoft YaHei"/>
          <w:sz w:val="21"/>
        </w:rPr>
        <w:t>3- What consumer problem does our new product solve?</w:t>
      </w:r>
    </w:p>
    <w:p>
      <w:r>
        <w:rPr>
          <w:rFonts w:ascii="Times New Roman" w:hAnsi="Times New Roman" w:eastAsia="Microsoft YaHei"/>
          <w:sz w:val="21"/>
        </w:rPr>
        <w:t>Enhancing sleep comfort: The product combines both noise reduction and steam-based eye care functions. The headphones use special materials to reduce pressure on the head while providing good passive noise reduction, helping block most city noise. Moreover, as one of Kao’s key strengths, the steam eye care function is also involved in this product, helping improve sleep while relieving eye fatigue. Through combining two functions, the product achieves enhancing sleep comfort effectively</w:t>
      </w:r>
    </w:p>
    <w:p>
      <w:r>
        <w:rPr>
          <w:rFonts w:ascii="Times New Roman" w:hAnsi="Times New Roman" w:eastAsia="Microsoft YaHei"/>
          <w:sz w:val="21"/>
        </w:rPr>
        <w:t>Pocket-friendly: The modular design separates a reusable eye mask from replaceable steam inserts, so that users can just replace the inserts instead of the entire product, decreasing long-term costs. Furthermore, choosing passive noise reduction avoids expensive electronic components, making the product more affordable while still providing effective sleep support.</w:t>
      </w:r>
    </w:p>
    <w:p>
      <w:r>
        <w:rPr>
          <w:rFonts w:ascii="Times New Roman" w:hAnsi="Times New Roman" w:eastAsia="Microsoft YaHei"/>
          <w:sz w:val="21"/>
        </w:rPr>
        <w:t>4- Industry analysis</w:t>
      </w:r>
    </w:p>
    <w:p>
      <w:r>
        <w:rPr>
          <w:rFonts w:ascii="Times New Roman" w:hAnsi="Times New Roman" w:eastAsia="Microsoft YaHei"/>
          <w:sz w:val="21"/>
        </w:rPr>
        <w:t>4.1 Industry Size</w:t>
      </w:r>
    </w:p>
    <w:p>
      <w:r>
        <w:rPr>
          <w:rFonts w:ascii="Times New Roman" w:hAnsi="Times New Roman" w:eastAsia="Microsoft YaHei"/>
          <w:sz w:val="21"/>
        </w:rPr>
        <w:t>In 2025, the sleep eye mask market in Australia was valued at approximately AUD 13.0 million, accounting for only 1.27% of the global market, indicating strong growth potential. (Deep Market Insights, 2024)</w:t>
      </w:r>
    </w:p>
    <w:p>
      <w:r>
        <w:rPr>
          <w:rFonts w:ascii="Times New Roman" w:hAnsi="Times New Roman" w:eastAsia="Microsoft YaHei"/>
          <w:sz w:val="21"/>
        </w:rPr>
        <w:t>4.2 Industry growth trends</w:t>
      </w:r>
    </w:p>
    <w:p>
      <w:r>
        <w:rPr>
          <w:rFonts w:ascii="Times New Roman" w:hAnsi="Times New Roman" w:eastAsia="Microsoft YaHei"/>
          <w:sz w:val="21"/>
        </w:rPr>
        <w:t>According to the report and expected market value, the sleep eye mask market is expected to grow at an annual rate of about 5.96% until 2033, with heated eye masks showing the fastest growth. (Deep Market Insights, 2024)</w:t>
      </w:r>
    </w:p>
    <w:p>
      <w:r>
        <w:rPr>
          <w:rFonts w:ascii="Times New Roman" w:hAnsi="Times New Roman" w:eastAsia="Microsoft YaHei"/>
          <w:sz w:val="21"/>
        </w:rPr>
        <w:t>4.3 Demand determinants</w:t>
      </w:r>
    </w:p>
    <w:p>
      <w:r>
        <w:rPr>
          <w:rFonts w:ascii="Times New Roman" w:hAnsi="Times New Roman" w:eastAsia="Microsoft YaHei"/>
          <w:sz w:val="21"/>
        </w:rPr>
        <w:t>Noise-related sleeping problem: According to data that 32.1% of sleep problems are caused by noise (Delaney et al., 2018) and about 53% of individuals face sleep problems (Delaney et al., 2018), we get table below. It shows that noise-related sleep problems are common, so that reducing noise to achieve better sleep can be a determinant driving people to purchase noise-reducing eye masks.</w:t>
      </w:r>
    </w:p>
    <w:p>
      <w:r>
        <w:rPr>
          <w:rFonts w:ascii="Times New Roman" w:hAnsi="Times New Roman" w:eastAsia="Microsoft YaHei"/>
          <w:sz w:val="21"/>
        </w:rPr>
        <w:t>Widespread eye fatigue: According to the chart, nearly 97.6% of Australians experience eye fatigue. This is mainly due to the significant increase in screen time and workload, which leads to more frequent use of the eyes. (Sheppard &amp; Wolffsohn, 2018). Obviously, steam eye masks that can effectively relieve eye fatigue have strong demand and great market potential in Australia.</w:t>
      </w:r>
    </w:p>
    <w:p>
      <w:r>
        <w:rPr>
          <w:rFonts w:ascii="Times New Roman" w:hAnsi="Times New Roman" w:eastAsia="Microsoft YaHei"/>
          <w:sz w:val="21"/>
        </w:rPr>
        <w:t>(Bin Maneea et al., 2024)</w:t>
      </w:r>
    </w:p>
    <w:p>
      <w:r>
        <w:rPr>
          <w:rFonts w:ascii="Times New Roman" w:hAnsi="Times New Roman" w:eastAsia="Microsoft YaHei"/>
          <w:sz w:val="21"/>
        </w:rPr>
        <w:t>5- Customer Value Proposition</w:t>
      </w:r>
    </w:p>
    <w:p>
      <w:r>
        <w:rPr>
          <w:rFonts w:ascii="Times New Roman" w:hAnsi="Times New Roman" w:eastAsia="Microsoft YaHei"/>
          <w:sz w:val="21"/>
        </w:rPr>
        <w:t>5.1 CVP Summary</w:t>
      </w:r>
    </w:p>
    <w:p>
      <w:r>
        <w:rPr>
          <w:rFonts w:ascii="Times New Roman" w:hAnsi="Times New Roman" w:eastAsia="Microsoft YaHei"/>
          <w:sz w:val="21"/>
        </w:rPr>
        <w:t>Megu Calm addresses sleep problems caused by noise while providing eye care, offering an affordable solution that delivers a better sleep experience for consumers.</w:t>
      </w:r>
    </w:p>
    <w:p>
      <w:r>
        <w:rPr>
          <w:rFonts w:ascii="Times New Roman" w:hAnsi="Times New Roman" w:eastAsia="Microsoft YaHei"/>
          <w:sz w:val="21"/>
        </w:rPr>
        <w:t>5.2 Strategies</w:t>
      </w:r>
    </w:p>
    <w:p>
      <w:r>
        <w:rPr>
          <w:rFonts w:ascii="Times New Roman" w:hAnsi="Times New Roman" w:eastAsia="Microsoft YaHei"/>
          <w:sz w:val="21"/>
        </w:rPr>
        <w:t>Targeted marketing: Advertisements are placed on social media and video platforms, targeting young people, mainly university students and young office workers. The ads focus on eye fatigue and noise-related sleep problems which they frequently experience to create their resonance and awareness.</w:t>
      </w:r>
    </w:p>
    <w:p>
      <w:r>
        <w:rPr>
          <w:rFonts w:ascii="Times New Roman" w:hAnsi="Times New Roman" w:eastAsia="Microsoft YaHei"/>
          <w:sz w:val="21"/>
        </w:rPr>
        <w:t>Innovation overview: Explain the product’s core technologies and innovations such as Kao’s steam-based eye care technology, noise-reducing materials and modular design to consumers to show their functions and effectiveness</w:t>
      </w:r>
    </w:p>
    <w:p>
      <w:r>
        <w:rPr>
          <w:rFonts w:ascii="Times New Roman" w:hAnsi="Times New Roman" w:eastAsia="Microsoft YaHei"/>
          <w:sz w:val="21"/>
        </w:rPr>
        <w:t>Pocket-friendly demonstration: 1. Offer student discounts, run regular promotional campaigns and allow instalment purchases. 2. Set the price within the target group’s acceptable range based on market research. 3. Promote the product’s long-term cost-saving benefits through its modular design and steam pad replacement system.</w:t>
      </w:r>
    </w:p>
    <w:p>
      <w:r>
        <w:rPr>
          <w:rFonts w:ascii="Times New Roman" w:hAnsi="Times New Roman" w:eastAsia="Microsoft YaHei"/>
          <w:sz w:val="21"/>
        </w:rPr>
        <w:t>CSR presentation: The company showcases its contributions to employee welfare and social welfare initiatives. Moreover, highlight product’s eco-friendly features, such as recyclability.</w:t>
      </w:r>
    </w:p>
    <w:p>
      <w:r>
        <w:rPr>
          <w:rFonts w:ascii="Times New Roman" w:hAnsi="Times New Roman" w:eastAsia="Microsoft YaHei"/>
          <w:sz w:val="21"/>
        </w:rPr>
        <w:t>5,3 Values</w:t>
      </w:r>
    </w:p>
    <w:p>
      <w:r>
        <w:rPr>
          <w:rFonts w:ascii="Times New Roman" w:hAnsi="Times New Roman" w:eastAsia="Microsoft YaHei"/>
          <w:sz w:val="21"/>
        </w:rPr>
        <w:t>Functional Value: block out noise and helps relieve eye fatigue during sleep</w:t>
      </w:r>
    </w:p>
    <w:p>
      <w:r>
        <w:rPr>
          <w:rFonts w:ascii="Times New Roman" w:hAnsi="Times New Roman" w:eastAsia="Microsoft YaHei"/>
          <w:sz w:val="21"/>
        </w:rPr>
        <w:t>Emotional Value: reduce stress and increase overall well-being by improving sleep quality</w:t>
      </w:r>
    </w:p>
    <w:p>
      <w:r>
        <w:rPr>
          <w:rFonts w:ascii="Times New Roman" w:hAnsi="Times New Roman" w:eastAsia="Microsoft YaHei"/>
          <w:sz w:val="21"/>
        </w:rPr>
        <w:t>Economic Value: long-term cost efficiency and significantly lower price compared to high-tech products make it highly attractive.</w:t>
      </w:r>
    </w:p>
    <w:p>
      <w:r>
        <w:rPr>
          <w:rFonts w:ascii="Times New Roman" w:hAnsi="Times New Roman" w:eastAsia="Microsoft YaHei"/>
          <w:sz w:val="21"/>
        </w:rPr>
        <w:t>Symbolic Value: daily essential for modern young people.</w:t>
      </w:r>
    </w:p>
    <w:p>
      <w:r>
        <w:rPr>
          <w:rFonts w:ascii="Times New Roman" w:hAnsi="Times New Roman" w:eastAsia="Microsoft YaHei"/>
          <w:sz w:val="21"/>
        </w:rPr>
        <w:t>End Value: The product promotes a healthy, comfortable, and cost-saving lifestyle, helping users achieve better sleep and improve their overall quality of life.</w:t>
      </w:r>
    </w:p>
    <w:p>
      <w:r>
        <w:rPr>
          <w:rFonts w:ascii="Times New Roman" w:hAnsi="Times New Roman" w:eastAsia="Microsoft YaHei"/>
          <w:sz w:val="21"/>
        </w:rPr>
        <w:t>6- Campaign objective (SMART Objective)</w:t>
      </w:r>
    </w:p>
    <w:p>
      <w:r>
        <w:rPr>
          <w:rFonts w:ascii="Times New Roman" w:hAnsi="Times New Roman" w:eastAsia="Microsoft YaHei"/>
          <w:sz w:val="21"/>
        </w:rPr>
        <w:t>The objective is to achieve brand awareness among approximately 10% of the defined target customer segment in the first year.</w:t>
      </w:r>
    </w:p>
    <w:p>
      <w:r>
        <w:rPr>
          <w:rFonts w:ascii="Times New Roman" w:hAnsi="Times New Roman" w:eastAsia="Microsoft YaHei"/>
          <w:sz w:val="21"/>
        </w:rPr>
        <w:t>7- References</w:t>
      </w:r>
    </w:p>
    <w:p>
      <w:r>
        <w:rPr>
          <w:rFonts w:ascii="Times New Roman" w:hAnsi="Times New Roman" w:eastAsia="Microsoft YaHei"/>
          <w:sz w:val="21"/>
        </w:rPr>
        <w:t>Bin Maneea, M. W., Alamawi, H. O., Almuqbil, A., Abukhlaled, J. K., Alsuwailem, G., Alabdulminaim, J., Aladawi, A. M. M., &amp; Alshangiti, A. Y. (2024). Digital eye straining: Exploring its prevalence, associated factors, and effects on quality of life. Cureus. https://doi.org/10.7759/cureus.59442</w:t>
      </w:r>
    </w:p>
    <w:p>
      <w:r>
        <w:rPr>
          <w:rFonts w:ascii="Times New Roman" w:hAnsi="Times New Roman" w:eastAsia="Microsoft YaHei"/>
          <w:sz w:val="21"/>
        </w:rPr>
        <w:t>Deep Market Insights. (2024). Australia sleep mask market size &amp; forecast (2025–2033). https://deepmarketinsights.com/vista/insights/sleep-mask-market/australia</w:t>
      </w:r>
    </w:p>
    <w:p>
      <w:r>
        <w:rPr>
          <w:rFonts w:ascii="Times New Roman" w:hAnsi="Times New Roman" w:eastAsia="Microsoft YaHei"/>
          <w:sz w:val="21"/>
        </w:rPr>
        <w:t>Delaney, L. J., Currie, M. J., Huang, H. C., Lopez, V., &amp; Litton, E. (2018). “They can rest at home”: An. observational study of patients’ quality of sleep in an Australian hospital. BMC Health Services Research, 18, 524. https://doi.org/10.1186/s12913-018-3320-z</w:t>
      </w:r>
    </w:p>
    <w:p>
      <w:r>
        <w:rPr>
          <w:rFonts w:ascii="Times New Roman" w:hAnsi="Times New Roman" w:eastAsia="Microsoft YaHei"/>
          <w:sz w:val="21"/>
        </w:rPr>
        <w:t>IBISWorld. (2025). Sleep Disorder Clinics in the US (NAICS 621399). IBISWorld Industry Report. Available at: https://www.ibisworld.com (Accessed: 14 April 2026).</w:t>
      </w:r>
    </w:p>
    <w:p>
      <w:r>
        <w:rPr>
          <w:rFonts w:ascii="Times New Roman" w:hAnsi="Times New Roman" w:eastAsia="Microsoft YaHei"/>
          <w:sz w:val="21"/>
        </w:rPr>
        <w:t>Kao Corporation. (2026). Kao financial results for fiscal year 2025. https://www.kao.com/content/dam/sites/kao/www-kao-com/global/en/investor-relations/pdf/kao-results-fy2025-en.pdf</w:t>
      </w:r>
    </w:p>
    <w:p>
      <w:r>
        <w:rPr>
          <w:rFonts w:ascii="Times New Roman" w:hAnsi="Times New Roman" w:eastAsia="Microsoft YaHei"/>
          <w:sz w:val="21"/>
        </w:rPr>
        <w:t>Sheppard, A. L., &amp; Wolffsohn, J. S. (2018). Digital eye strain: Prevalence, measurement and amelioration. BMJ. Open Ophthalmology, 3(1), e000146. https://doi.org/10.1136/bmjophth-2018-000146</w:t>
      </w:r>
    </w:p>
    <w:p>
      <w:r>
        <w:rPr>
          <w:rFonts w:ascii="Times New Roman" w:hAnsi="Times New Roman" w:eastAsia="Microsoft YaHei"/>
          <w:sz w:val="21"/>
        </w:rPr>
        <w:t>Sleep Health Foundation. (2017). Asleep on the job: Costs of inadequate sleep in Australia. https://www.sleephealthfoundation.org.au</w:t>
      </w:r>
    </w:p>
    <w:p>
      <w:r>
        <w:rPr>
          <w:rFonts w:ascii="Times New Roman" w:hAnsi="Times New Roman" w:eastAsia="Microsoft YaHei"/>
          <w:sz w:val="21"/>
        </w:rPr>
        <w:t>Important: Only include the name and ID of the student(s) who contributed work towards this task, and indicate the relevant section(s) number from the below structure. | Important: Only include the name and ID of the student(s) who contributed work towards this task, and indicate the relevant section(s) number from the below structure. | Important: Only include the name and ID of the student(s) who contributed work towards this task, and indicate the relevant section(s) number from the below structure.</w:t>
      </w:r>
    </w:p>
    <w:p>
      <w:r>
        <w:rPr>
          <w:rFonts w:ascii="Times New Roman" w:hAnsi="Times New Roman" w:eastAsia="Microsoft YaHei"/>
          <w:sz w:val="21"/>
        </w:rPr>
        <w:t>Student Name | Student ID | Section #</w:t>
      </w:r>
    </w:p>
    <w:p>
      <w:r>
        <w:rPr>
          <w:rFonts w:ascii="Times New Roman" w:hAnsi="Times New Roman" w:eastAsia="Microsoft YaHei"/>
          <w:sz w:val="21"/>
        </w:rPr>
        <w:t>Yutian Zhang | 24124416 | 1 and 2</w:t>
      </w:r>
    </w:p>
    <w:p>
      <w:r>
        <w:rPr>
          <w:rFonts w:ascii="Times New Roman" w:hAnsi="Times New Roman" w:eastAsia="Microsoft YaHei"/>
          <w:sz w:val="21"/>
        </w:rPr>
        <w:t>Yefeng Fu | 24124328 | 6 and 7</w:t>
      </w:r>
    </w:p>
    <w:p>
      <w:r>
        <w:rPr>
          <w:rFonts w:ascii="Times New Roman" w:hAnsi="Times New Roman" w:eastAsia="Microsoft YaHei"/>
          <w:sz w:val="21"/>
        </w:rPr>
        <w:t>Junkai Bao | 24124337 | 3 and 4’s data</w:t>
      </w:r>
    </w:p>
    <w:p>
      <w:r>
        <w:rPr>
          <w:rFonts w:ascii="Times New Roman" w:hAnsi="Times New Roman" w:eastAsia="Microsoft YaHei"/>
          <w:sz w:val="21"/>
        </w:rPr>
        <w:t>Songzheng Yu | 24124338 | 4’s analysis and 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Microsoft YaHei"/>
      <w:sz w:val="21"/>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Microsoft YaHe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Microsoft YaHe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Microsoft YaHe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Microsoft YaHe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eastAsia="Microsoft YaHei"/>
      <w:color w:val="243F60" w:themeColor="accent1" w:themeShade="7F"/>
      <w:sz w:val="21"/>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eastAsia="Microsoft YaHei"/>
      <w:i/>
      <w:iCs/>
      <w:color w:val="243F60" w:themeColor="accent1" w:themeShade="7F"/>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eastAsia="Microsoft YaHei"/>
      <w:i/>
      <w:iCs/>
      <w:color w:val="404040" w:themeColor="text1" w:themeTint="BF"/>
      <w:sz w:val="21"/>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eastAsia="Microsoft YaHei"/>
      <w:color w:val="4F81BD" w:themeColor="accent1"/>
      <w:sz w:val="2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eastAsia="Microsoft YaHei"/>
      <w:i/>
      <w:iCs/>
      <w:color w:val="404040" w:themeColor="text1" w:themeTint="BF"/>
      <w:sz w:val="2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Microsoft YaHei"/>
      <w:sz w:val="21"/>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Microsoft YaHei"/>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Microsoft YaHei"/>
      <w:i/>
      <w:iCs/>
      <w:color w:val="4F81BD" w:themeColor="accent1"/>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Microsoft YaHei"/>
      <w:sz w:val="21"/>
    </w:rPr>
  </w:style>
  <w:style w:type="paragraph" w:styleId="BodyText">
    <w:name w:val="Body Text"/>
    <w:basedOn w:val="Normal"/>
    <w:link w:val="BodyTextChar"/>
    <w:uiPriority w:val="99"/>
    <w:unhideWhenUsed/>
    <w:rsid w:val="00AA1D8D"/>
    <w:pPr>
      <w:spacing w:after="120"/>
    </w:pPr>
    <w:rPr>
      <w:rFonts w:ascii="Times New Roman" w:hAnsi="Times New Roman" w:eastAsia="Microsoft YaHe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Microsoft YaHei"/>
      <w:sz w:val="21"/>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Microsoft YaHei"/>
      <w:sz w:val="21"/>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Microsoft YaHei"/>
      <w:sz w:val="21"/>
    </w:rPr>
  </w:style>
  <w:style w:type="paragraph" w:styleId="List2">
    <w:name w:val="List 2"/>
    <w:basedOn w:val="Normal"/>
    <w:uiPriority w:val="99"/>
    <w:unhideWhenUsed/>
    <w:rsid w:val="00326F90"/>
    <w:pPr>
      <w:ind w:left="720" w:hanging="360"/>
      <w:contextualSpacing/>
    </w:pPr>
    <w:rPr>
      <w:rFonts w:ascii="Times New Roman" w:hAnsi="Times New Roman" w:eastAsia="Microsoft YaHei"/>
      <w:sz w:val="21"/>
    </w:rPr>
  </w:style>
  <w:style w:type="paragraph" w:styleId="List3">
    <w:name w:val="List 3"/>
    <w:basedOn w:val="Normal"/>
    <w:uiPriority w:val="99"/>
    <w:unhideWhenUsed/>
    <w:rsid w:val="00326F90"/>
    <w:pPr>
      <w:ind w:left="1080" w:hanging="360"/>
      <w:contextualSpacing/>
    </w:pPr>
    <w:rPr>
      <w:rFonts w:ascii="Times New Roman" w:hAnsi="Times New Roman" w:eastAsia="Microsoft YaHei"/>
      <w:sz w:val="21"/>
    </w:rPr>
  </w:style>
  <w:style w:type="paragraph" w:styleId="ListBullet">
    <w:name w:val="List Bullet"/>
    <w:basedOn w:val="Normal"/>
    <w:uiPriority w:val="99"/>
    <w:unhideWhenUsed/>
    <w:rsid w:val="00326F90"/>
    <w:pPr>
      <w:numPr>
        <w:numId w:val="1"/>
      </w:numPr>
      <w:contextualSpacing/>
    </w:pPr>
    <w:rPr>
      <w:rFonts w:ascii="Times New Roman" w:hAnsi="Times New Roman" w:eastAsia="Microsoft YaHei"/>
      <w:sz w:val="21"/>
    </w:rPr>
  </w:style>
  <w:style w:type="paragraph" w:styleId="ListBullet2">
    <w:name w:val="List Bullet 2"/>
    <w:basedOn w:val="Normal"/>
    <w:uiPriority w:val="99"/>
    <w:unhideWhenUsed/>
    <w:rsid w:val="00326F90"/>
    <w:pPr>
      <w:numPr>
        <w:numId w:val="2"/>
      </w:numPr>
      <w:contextualSpacing/>
    </w:pPr>
    <w:rPr>
      <w:rFonts w:ascii="Times New Roman" w:hAnsi="Times New Roman" w:eastAsia="Microsoft YaHei"/>
      <w:sz w:val="21"/>
    </w:rPr>
  </w:style>
  <w:style w:type="paragraph" w:styleId="ListBullet3">
    <w:name w:val="List Bullet 3"/>
    <w:basedOn w:val="Normal"/>
    <w:uiPriority w:val="99"/>
    <w:unhideWhenUsed/>
    <w:rsid w:val="00326F90"/>
    <w:pPr>
      <w:numPr>
        <w:numId w:val="3"/>
      </w:numPr>
      <w:contextualSpacing/>
    </w:pPr>
    <w:rPr>
      <w:rFonts w:ascii="Times New Roman" w:hAnsi="Times New Roman" w:eastAsia="Microsoft YaHei"/>
      <w:sz w:val="21"/>
    </w:rPr>
  </w:style>
  <w:style w:type="paragraph" w:styleId="ListNumber">
    <w:name w:val="List Number"/>
    <w:basedOn w:val="Normal"/>
    <w:uiPriority w:val="99"/>
    <w:unhideWhenUsed/>
    <w:rsid w:val="00326F90"/>
    <w:pPr>
      <w:numPr>
        <w:numId w:val="5"/>
      </w:numPr>
      <w:contextualSpacing/>
    </w:pPr>
    <w:rPr>
      <w:rFonts w:ascii="Times New Roman" w:hAnsi="Times New Roman" w:eastAsia="Microsoft YaHei"/>
      <w:sz w:val="21"/>
    </w:rPr>
  </w:style>
  <w:style w:type="paragraph" w:styleId="ListNumber2">
    <w:name w:val="List Number 2"/>
    <w:basedOn w:val="Normal"/>
    <w:uiPriority w:val="99"/>
    <w:unhideWhenUsed/>
    <w:rsid w:val="0029639D"/>
    <w:pPr>
      <w:numPr>
        <w:numId w:val="6"/>
      </w:numPr>
      <w:contextualSpacing/>
    </w:pPr>
    <w:rPr>
      <w:rFonts w:ascii="Times New Roman" w:hAnsi="Times New Roman" w:eastAsia="Microsoft YaHei"/>
      <w:sz w:val="21"/>
    </w:rPr>
  </w:style>
  <w:style w:type="paragraph" w:styleId="ListNumber3">
    <w:name w:val="List Number 3"/>
    <w:basedOn w:val="Normal"/>
    <w:uiPriority w:val="99"/>
    <w:unhideWhenUsed/>
    <w:rsid w:val="0029639D"/>
    <w:pPr>
      <w:numPr>
        <w:numId w:val="7"/>
      </w:numPr>
      <w:contextualSpacing/>
    </w:pPr>
    <w:rPr>
      <w:rFonts w:ascii="Times New Roman" w:hAnsi="Times New Roman" w:eastAsia="Microsoft YaHei"/>
      <w:sz w:val="21"/>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Microsoft YaHei"/>
      <w:sz w:val="21"/>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Microsoft YaHei"/>
      <w:sz w:val="21"/>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Microsoft YaHei"/>
      <w:sz w:val="21"/>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Microsoft YaHei"/>
      <w:sz w:val="21"/>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Microsoft YaHei"/>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Microsoft YaHei"/>
      <w:b/>
      <w:bCs/>
      <w:color w:val="4F81BD" w:themeColor="accent1"/>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Microsoft YaHei"/>
      <w:b/>
      <w:bCs/>
      <w:i/>
      <w:iCs/>
      <w:color w:val="4F81BD" w:themeColor="accent1"/>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Microsoft YaHei"/>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