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0D11" w14:textId="77777777" w:rsidR="00FF27A0" w:rsidRPr="00B22343" w:rsidRDefault="00000000">
      <w:pPr>
        <w:spacing w:after="80"/>
        <w:jc w:val="center"/>
        <w:rPr>
          <w:rFonts w:eastAsiaTheme="minorEastAsia" w:cs="Arial" w:hint="eastAsia"/>
          <w:b/>
          <w:bCs/>
        </w:rPr>
      </w:pPr>
      <w:r>
        <w:rPr>
          <w:rFonts w:cs="Arial"/>
          <w:b/>
          <w:bCs/>
        </w:rPr>
        <w:t>Basic information concerning the project</w:t>
      </w:r>
    </w:p>
    <w:p w14:paraId="01A01759" w14:textId="19AB1406" w:rsidR="00B22343" w:rsidRPr="00B22343" w:rsidRDefault="00B22343" w:rsidP="00B22343">
      <w:pPr>
        <w:pStyle w:val="ab"/>
        <w:widowControl/>
        <w:wordWrap w:val="0"/>
        <w:spacing w:beforeAutospacing="1" w:after="160" w:line="40" w:lineRule="exact"/>
        <w:jc w:val="right"/>
        <w:rPr>
          <w:rStyle w:val="ad"/>
          <w:rFonts w:eastAsiaTheme="minorEastAsia" w:hint="eastAsia"/>
          <w:b w:val="0"/>
          <w:bCs/>
          <w:color w:val="000000" w:themeColor="text1"/>
          <w:sz w:val="18"/>
          <w:szCs w:val="18"/>
        </w:rPr>
      </w:pPr>
      <w:proofErr w:type="spellStart"/>
      <w:r w:rsidRPr="00B22343">
        <w:rPr>
          <w:rStyle w:val="ad"/>
          <w:rFonts w:eastAsiaTheme="minorEastAsia" w:hint="eastAsia"/>
          <w:b w:val="0"/>
          <w:bCs/>
          <w:color w:val="000000" w:themeColor="text1"/>
          <w:sz w:val="18"/>
          <w:szCs w:val="18"/>
        </w:rPr>
        <w:t>Songzheng</w:t>
      </w:r>
      <w:proofErr w:type="spellEnd"/>
      <w:r w:rsidRPr="00B22343">
        <w:rPr>
          <w:rStyle w:val="ad"/>
          <w:rFonts w:eastAsiaTheme="minorEastAsia" w:hint="eastAsia"/>
          <w:b w:val="0"/>
          <w:bCs/>
          <w:color w:val="000000" w:themeColor="text1"/>
          <w:sz w:val="18"/>
          <w:szCs w:val="18"/>
        </w:rPr>
        <w:t xml:space="preserve"> Yu 24124338</w:t>
      </w:r>
    </w:p>
    <w:p w14:paraId="42AF22AE" w14:textId="0C24FBB1" w:rsidR="00B22343" w:rsidRPr="00B22343" w:rsidRDefault="00B22343" w:rsidP="00B22343">
      <w:pPr>
        <w:pStyle w:val="ab"/>
        <w:widowControl/>
        <w:wordWrap w:val="0"/>
        <w:spacing w:before="100" w:beforeAutospacing="1" w:after="160" w:line="40" w:lineRule="exact"/>
        <w:jc w:val="right"/>
        <w:rPr>
          <w:rStyle w:val="ad"/>
          <w:rFonts w:eastAsiaTheme="minorEastAsia"/>
          <w:b w:val="0"/>
          <w:bCs/>
          <w:color w:val="000000" w:themeColor="text1"/>
          <w:sz w:val="18"/>
          <w:szCs w:val="18"/>
        </w:rPr>
      </w:pPr>
      <w:r w:rsidRPr="00B22343">
        <w:rPr>
          <w:rStyle w:val="ad"/>
          <w:rFonts w:eastAsiaTheme="minorEastAsia" w:hint="eastAsia"/>
          <w:b w:val="0"/>
          <w:bCs/>
          <w:color w:val="000000" w:themeColor="text1"/>
          <w:sz w:val="18"/>
          <w:szCs w:val="18"/>
        </w:rPr>
        <w:t>Junkai Bao 24124337</w:t>
      </w:r>
    </w:p>
    <w:p w14:paraId="54B70418" w14:textId="5A9D8E3E" w:rsidR="00B22343" w:rsidRPr="00B22343" w:rsidRDefault="00B22343" w:rsidP="00B22343">
      <w:pPr>
        <w:pStyle w:val="ab"/>
        <w:widowControl/>
        <w:wordWrap w:val="0"/>
        <w:spacing w:before="100" w:beforeAutospacing="1" w:after="160" w:line="40" w:lineRule="exact"/>
        <w:jc w:val="right"/>
        <w:rPr>
          <w:rStyle w:val="ad"/>
          <w:rFonts w:eastAsiaTheme="minorEastAsia" w:hint="eastAsia"/>
          <w:b w:val="0"/>
          <w:bCs/>
          <w:color w:val="000000" w:themeColor="text1"/>
          <w:sz w:val="18"/>
          <w:szCs w:val="18"/>
        </w:rPr>
      </w:pPr>
      <w:r w:rsidRPr="00B22343">
        <w:rPr>
          <w:rStyle w:val="ad"/>
          <w:rFonts w:eastAsiaTheme="minorEastAsia" w:hint="eastAsia"/>
          <w:b w:val="0"/>
          <w:bCs/>
          <w:color w:val="000000" w:themeColor="text1"/>
          <w:sz w:val="18"/>
          <w:szCs w:val="18"/>
        </w:rPr>
        <w:t xml:space="preserve">Jingyuan Hu </w:t>
      </w:r>
      <w:r w:rsidRPr="00B22343">
        <w:rPr>
          <w:rStyle w:val="ad"/>
          <w:rFonts w:eastAsiaTheme="minorEastAsia"/>
          <w:b w:val="0"/>
          <w:bCs/>
          <w:color w:val="000000" w:themeColor="text1"/>
          <w:sz w:val="18"/>
          <w:szCs w:val="18"/>
        </w:rPr>
        <w:t>24124276</w:t>
      </w:r>
    </w:p>
    <w:p w14:paraId="7F5E7451" w14:textId="2637B889" w:rsidR="00FF27A0" w:rsidRDefault="00000000">
      <w:pPr>
        <w:pStyle w:val="ab"/>
        <w:widowControl/>
        <w:spacing w:beforeAutospacing="1" w:after="160" w:line="40" w:lineRule="exact"/>
        <w:rPr>
          <w:rStyle w:val="ad"/>
          <w:color w:val="F79646" w:themeColor="accent6"/>
          <w:sz w:val="22"/>
          <w:szCs w:val="22"/>
        </w:rPr>
      </w:pPr>
      <w:proofErr w:type="spellStart"/>
      <w:r>
        <w:rPr>
          <w:rStyle w:val="ad"/>
          <w:color w:val="F79646" w:themeColor="accent6"/>
          <w:sz w:val="22"/>
          <w:szCs w:val="22"/>
        </w:rPr>
        <w:t>SoundEdge</w:t>
      </w:r>
      <w:proofErr w:type="spellEnd"/>
      <w:r>
        <w:rPr>
          <w:rStyle w:val="ad"/>
          <w:color w:val="F79646" w:themeColor="accent6"/>
          <w:sz w:val="22"/>
          <w:szCs w:val="22"/>
        </w:rPr>
        <w:t xml:space="preserve"> Company Overview</w:t>
      </w:r>
    </w:p>
    <w:p w14:paraId="58AB05C4" w14:textId="77777777" w:rsidR="00FF27A0" w:rsidRDefault="00000000">
      <w:pPr>
        <w:pStyle w:val="ab"/>
        <w:widowControl/>
        <w:spacing w:beforeAutospacing="1" w:after="160"/>
        <w:rPr>
          <w:rFonts w:eastAsia="宋体"/>
          <w:sz w:val="22"/>
          <w:szCs w:val="22"/>
        </w:rPr>
      </w:pPr>
      <w:r>
        <w:rPr>
          <w:sz w:val="22"/>
          <w:szCs w:val="22"/>
        </w:rPr>
        <w:t>SoundEdge is a wholly-owned subsidiary of Foxconn Consumer Electronics, founded in Shenzhen, China. Built on decades of OEM earphone manufacturing expertise, the company is now expanding to Melbourne, Australia. It targets both individual consumers and Australian electronics retail chains, transitioning from low-cost OEM production to premium audio manufacturing.</w:t>
      </w:r>
      <w:r>
        <w:rPr>
          <w:rFonts w:eastAsia="宋体" w:hint="eastAsia"/>
          <w:sz w:val="22"/>
          <w:szCs w:val="22"/>
        </w:rPr>
        <w:t xml:space="preserve"> </w:t>
      </w:r>
    </w:p>
    <w:p w14:paraId="5E23C6FF" w14:textId="77777777" w:rsidR="00FF27A0" w:rsidRDefault="00000000">
      <w:pPr>
        <w:pStyle w:val="ab"/>
        <w:widowControl/>
        <w:spacing w:beforeAutospacing="1" w:afterAutospacing="1"/>
        <w:rPr>
          <w:sz w:val="22"/>
          <w:szCs w:val="22"/>
        </w:rPr>
      </w:pPr>
      <w:r>
        <w:rPr>
          <w:sz w:val="22"/>
          <w:szCs w:val="22"/>
        </w:rPr>
        <w:t>SoundEdge</w:t>
      </w:r>
      <w:r>
        <w:rPr>
          <w:rFonts w:eastAsia="宋体"/>
          <w:sz w:val="22"/>
          <w:szCs w:val="22"/>
        </w:rPr>
        <w:t>’</w:t>
      </w:r>
      <w:r>
        <w:rPr>
          <w:rFonts w:eastAsia="宋体" w:hint="eastAsia"/>
          <w:sz w:val="22"/>
          <w:szCs w:val="22"/>
        </w:rPr>
        <w:t xml:space="preserve">s </w:t>
      </w:r>
      <w:r>
        <w:rPr>
          <w:sz w:val="22"/>
          <w:szCs w:val="22"/>
        </w:rPr>
        <w:t>flagship product is a premium Active Noise Cancelling</w:t>
      </w:r>
      <w:r>
        <w:rPr>
          <w:rFonts w:eastAsia="宋体" w:hint="eastAsia"/>
          <w:sz w:val="22"/>
          <w:szCs w:val="22"/>
        </w:rPr>
        <w:t>(</w:t>
      </w:r>
      <w:r>
        <w:rPr>
          <w:sz w:val="22"/>
          <w:szCs w:val="22"/>
        </w:rPr>
        <w:t>ANC</w:t>
      </w:r>
      <w:r>
        <w:rPr>
          <w:rFonts w:eastAsia="宋体" w:hint="eastAsia"/>
          <w:sz w:val="22"/>
          <w:szCs w:val="22"/>
        </w:rPr>
        <w:t>)</w:t>
      </w:r>
      <w:r>
        <w:rPr>
          <w:sz w:val="22"/>
          <w:szCs w:val="22"/>
        </w:rPr>
        <w:t xml:space="preserve"> over-ear headphone series with multi-layer noise cancellation, 40-hour battery life, and custom-tuned acoustic profiles. Meanwhile, SoundEdge continues to manufacture </w:t>
      </w:r>
      <w:r>
        <w:rPr>
          <w:rFonts w:eastAsia="黑体"/>
          <w:sz w:val="22"/>
        </w:rPr>
        <w:t>budget</w:t>
      </w:r>
      <w:r>
        <w:rPr>
          <w:sz w:val="22"/>
          <w:szCs w:val="22"/>
        </w:rPr>
        <w:t xml:space="preserve"> headphones and reduce production costs through the automated upgrading of production equipment.</w:t>
      </w:r>
    </w:p>
    <w:p w14:paraId="6DCF72C2" w14:textId="77777777" w:rsidR="00FF27A0" w:rsidRDefault="00000000">
      <w:pPr>
        <w:pStyle w:val="ab"/>
        <w:widowControl/>
        <w:spacing w:beforeAutospacing="1" w:afterAutospacing="1"/>
        <w:rPr>
          <w:sz w:val="22"/>
          <w:szCs w:val="22"/>
        </w:rPr>
      </w:pPr>
      <w:r>
        <w:rPr>
          <w:sz w:val="22"/>
          <w:szCs w:val="22"/>
        </w:rPr>
        <w:t>SoundEdge will stabilise OEM margins through automation and scale ANC headphone production in Melbourne. The goal is to secure long-term retail supply agreements and diversify revenue streams. Ultimately, SoundEdge aims to become a trusted premium audio brand in Australia</w:t>
      </w:r>
      <w:r>
        <w:rPr>
          <w:rFonts w:eastAsia="宋体" w:hint="eastAsia"/>
          <w:sz w:val="22"/>
          <w:szCs w:val="22"/>
        </w:rPr>
        <w:t>.</w:t>
      </w:r>
      <w:r>
        <w:rPr>
          <w:sz w:val="22"/>
          <w:szCs w:val="22"/>
        </w:rPr>
        <w:t xml:space="preserve"> SoundEdge captures the </w:t>
      </w:r>
      <w:r>
        <w:rPr>
          <w:rFonts w:eastAsia="宋体" w:hint="eastAsia"/>
          <w:sz w:val="22"/>
          <w:szCs w:val="22"/>
        </w:rPr>
        <w:t xml:space="preserve">trend </w:t>
      </w:r>
      <w:r>
        <w:rPr>
          <w:sz w:val="22"/>
          <w:szCs w:val="22"/>
        </w:rPr>
        <w:t>of a global headphones market</w:t>
      </w:r>
      <w:r>
        <w:rPr>
          <w:rFonts w:eastAsia="宋体" w:hint="eastAsia"/>
          <w:sz w:val="22"/>
          <w:szCs w:val="22"/>
        </w:rPr>
        <w:t>,</w:t>
      </w:r>
      <w:r>
        <w:rPr>
          <w:sz w:val="22"/>
          <w:szCs w:val="22"/>
        </w:rPr>
        <w:t xml:space="preserve"> </w:t>
      </w:r>
      <w:r>
        <w:rPr>
          <w:rFonts w:eastAsia="宋体" w:hint="eastAsia"/>
          <w:sz w:val="22"/>
          <w:szCs w:val="22"/>
        </w:rPr>
        <w:t xml:space="preserve">which will </w:t>
      </w:r>
      <w:r>
        <w:rPr>
          <w:sz w:val="22"/>
          <w:szCs w:val="22"/>
        </w:rPr>
        <w:t>reach USD 163.8 billion by 2030 at a CAGR of 11.4%</w:t>
      </w:r>
      <w:r>
        <w:rPr>
          <w:rFonts w:eastAsia="宋体" w:hint="eastAsia"/>
          <w:sz w:val="22"/>
          <w:szCs w:val="22"/>
        </w:rPr>
        <w:t xml:space="preserve"> </w:t>
      </w:r>
      <w:r>
        <w:rPr>
          <w:sz w:val="22"/>
          <w:szCs w:val="22"/>
        </w:rPr>
        <w:t>(Grand View Research, 2023)</w:t>
      </w:r>
      <w:r>
        <w:rPr>
          <w:rFonts w:hint="eastAsia"/>
          <w:sz w:val="22"/>
          <w:szCs w:val="22"/>
        </w:rPr>
        <w:t>.</w:t>
      </w:r>
    </w:p>
    <w:p w14:paraId="3AC30522" w14:textId="77777777" w:rsidR="00FF27A0" w:rsidRDefault="00000000">
      <w:pPr>
        <w:pStyle w:val="ab"/>
        <w:widowControl/>
        <w:spacing w:beforeAutospacing="1" w:after="100" w:afterAutospacing="1" w:line="200" w:lineRule="exact"/>
        <w:rPr>
          <w:rStyle w:val="ad"/>
          <w:rFonts w:eastAsia="宋体"/>
          <w:color w:val="F79646" w:themeColor="accent6"/>
          <w:sz w:val="22"/>
          <w:szCs w:val="22"/>
        </w:rPr>
      </w:pPr>
      <w:r>
        <w:rPr>
          <w:rStyle w:val="ad"/>
          <w:rFonts w:eastAsia="宋体"/>
          <w:color w:val="F79646" w:themeColor="accent6"/>
          <w:sz w:val="22"/>
          <w:szCs w:val="22"/>
        </w:rPr>
        <w:t>Business Description</w:t>
      </w:r>
      <w:r>
        <w:rPr>
          <w:rStyle w:val="ad"/>
          <w:rFonts w:eastAsia="宋体" w:hint="eastAsia"/>
          <w:color w:val="F79646" w:themeColor="accent6"/>
          <w:sz w:val="22"/>
          <w:szCs w:val="22"/>
        </w:rPr>
        <w:t xml:space="preserve"> and </w:t>
      </w:r>
      <w:r>
        <w:rPr>
          <w:rStyle w:val="ad"/>
          <w:rFonts w:eastAsia="宋体"/>
          <w:color w:val="F79646" w:themeColor="accent6"/>
          <w:sz w:val="22"/>
          <w:szCs w:val="22"/>
        </w:rPr>
        <w:t>Predicament</w:t>
      </w:r>
    </w:p>
    <w:p w14:paraId="7504E344" w14:textId="77777777" w:rsidR="00FF27A0" w:rsidRDefault="00000000">
      <w:pPr>
        <w:pStyle w:val="ab"/>
        <w:widowControl/>
        <w:spacing w:beforeAutospacing="1" w:afterAutospacing="1"/>
        <w:rPr>
          <w:rFonts w:eastAsia="黑体"/>
          <w:sz w:val="22"/>
        </w:rPr>
      </w:pPr>
      <w:r>
        <w:rPr>
          <w:rFonts w:eastAsia="黑体"/>
          <w:sz w:val="22"/>
        </w:rPr>
        <w:t xml:space="preserve">SoundEdge has been offered a free transfer of an Australian earphone factory's industrial park and production facilities. As a condition of the transfer, SoundEdge must fulfill a four-year production schedule, with annual sales of </w:t>
      </w:r>
      <w:r>
        <w:rPr>
          <w:rFonts w:eastAsiaTheme="minorEastAsia" w:cs="Arial"/>
          <w:b/>
          <w:bCs/>
          <w:kern w:val="2"/>
          <w:sz w:val="22"/>
          <w:szCs w:val="21"/>
        </w:rPr>
        <w:t>A$70,000</w:t>
      </w:r>
      <w:r>
        <w:rPr>
          <w:rFonts w:eastAsia="黑体"/>
          <w:sz w:val="22"/>
        </w:rPr>
        <w:t xml:space="preserve"> against costs of </w:t>
      </w:r>
      <w:r>
        <w:rPr>
          <w:rFonts w:eastAsiaTheme="minorEastAsia" w:cs="Arial"/>
          <w:b/>
          <w:bCs/>
          <w:kern w:val="2"/>
          <w:sz w:val="22"/>
          <w:szCs w:val="21"/>
        </w:rPr>
        <w:t>A$100,000</w:t>
      </w:r>
      <w:r>
        <w:rPr>
          <w:rFonts w:eastAsia="黑体"/>
          <w:sz w:val="22"/>
        </w:rPr>
        <w:t>.</w:t>
      </w:r>
      <w:r>
        <w:rPr>
          <w:rFonts w:eastAsia="黑体" w:hint="eastAsia"/>
          <w:sz w:val="22"/>
        </w:rPr>
        <w:t xml:space="preserve"> </w:t>
      </w:r>
      <w:r>
        <w:rPr>
          <w:rFonts w:eastAsia="黑体"/>
          <w:sz w:val="22"/>
        </w:rPr>
        <w:t xml:space="preserve">The existing equipment has an original cost of </w:t>
      </w:r>
      <w:r>
        <w:rPr>
          <w:rFonts w:eastAsiaTheme="minorEastAsia" w:cs="Arial"/>
          <w:b/>
          <w:bCs/>
          <w:kern w:val="2"/>
          <w:sz w:val="22"/>
          <w:szCs w:val="21"/>
        </w:rPr>
        <w:t>A$140,000</w:t>
      </w:r>
      <w:r>
        <w:rPr>
          <w:rFonts w:eastAsia="黑体"/>
          <w:sz w:val="22"/>
        </w:rPr>
        <w:t xml:space="preserve"> and a current book value of </w:t>
      </w:r>
      <w:r>
        <w:rPr>
          <w:rFonts w:eastAsiaTheme="minorEastAsia" w:cs="Arial"/>
          <w:b/>
          <w:bCs/>
          <w:kern w:val="2"/>
          <w:sz w:val="22"/>
          <w:szCs w:val="21"/>
        </w:rPr>
        <w:t>A$120,000</w:t>
      </w:r>
      <w:r>
        <w:rPr>
          <w:rFonts w:eastAsia="黑体"/>
          <w:sz w:val="22"/>
        </w:rPr>
        <w:t xml:space="preserve">, depreciated over </w:t>
      </w:r>
      <w:r>
        <w:rPr>
          <w:rFonts w:eastAsiaTheme="minorEastAsia" w:cs="Arial"/>
          <w:b/>
          <w:bCs/>
          <w:kern w:val="2"/>
          <w:sz w:val="22"/>
          <w:szCs w:val="21"/>
        </w:rPr>
        <w:t>7 years</w:t>
      </w:r>
      <w:r>
        <w:rPr>
          <w:rFonts w:eastAsia="黑体"/>
          <w:sz w:val="22"/>
        </w:rPr>
        <w:t xml:space="preserve"> using the straight-line method. </w:t>
      </w:r>
    </w:p>
    <w:p w14:paraId="33A8A6F4" w14:textId="77777777" w:rsidR="00FF27A0" w:rsidRDefault="00000000">
      <w:pPr>
        <w:pStyle w:val="ab"/>
        <w:widowControl/>
        <w:spacing w:beforeAutospacing="1" w:afterAutospacing="1"/>
        <w:rPr>
          <w:rFonts w:eastAsia="黑体"/>
          <w:sz w:val="22"/>
        </w:rPr>
      </w:pPr>
      <w:r>
        <w:rPr>
          <w:rFonts w:eastAsia="黑体"/>
          <w:sz w:val="22"/>
        </w:rPr>
        <w:t>In addition, intensified competition in the budget earphone market has further squeezed profit margins. To address this, SoundEdge needs to evaluate two investment projects aimed at reducing costs and generating new revenue streams with the goal of enhancing shareholder wealth.</w:t>
      </w:r>
    </w:p>
    <w:p w14:paraId="74D06F66" w14:textId="77777777" w:rsidR="00FF27A0" w:rsidRDefault="00000000">
      <w:pPr>
        <w:pStyle w:val="ab"/>
        <w:widowControl/>
        <w:spacing w:beforeAutospacing="1" w:afterAutospacing="1"/>
        <w:rPr>
          <w:rFonts w:cs="Arial"/>
          <w:b/>
          <w:bCs/>
          <w:color w:val="F79646" w:themeColor="accent6"/>
          <w:sz w:val="22"/>
          <w:szCs w:val="21"/>
        </w:rPr>
      </w:pPr>
      <w:r>
        <w:rPr>
          <w:rFonts w:cs="Arial"/>
          <w:b/>
          <w:bCs/>
          <w:color w:val="F79646" w:themeColor="accent6"/>
          <w:sz w:val="22"/>
          <w:szCs w:val="21"/>
        </w:rPr>
        <w:t>Project Proposal Details</w:t>
      </w:r>
    </w:p>
    <w:p w14:paraId="2572A633" w14:textId="77777777" w:rsidR="00FF27A0" w:rsidRDefault="00000000">
      <w:pPr>
        <w:spacing w:before="60" w:after="60"/>
        <w:rPr>
          <w:rFonts w:eastAsia="黑体"/>
          <w:sz w:val="22"/>
        </w:rPr>
      </w:pPr>
      <w:r>
        <w:rPr>
          <w:rFonts w:eastAsia="黑体" w:hint="eastAsia"/>
          <w:b/>
          <w:bCs/>
          <w:sz w:val="22"/>
        </w:rPr>
        <w:t>Asset</w:t>
      </w:r>
      <w:r>
        <w:rPr>
          <w:rFonts w:eastAsia="黑体"/>
          <w:b/>
          <w:bCs/>
          <w:sz w:val="22"/>
        </w:rPr>
        <w:t xml:space="preserve"> life</w:t>
      </w:r>
      <w:r>
        <w:rPr>
          <w:rFonts w:eastAsia="黑体"/>
          <w:sz w:val="22"/>
        </w:rPr>
        <w:t xml:space="preserve">:  </w:t>
      </w:r>
      <w:r>
        <w:rPr>
          <w:rFonts w:eastAsiaTheme="minorEastAsia" w:cs="Arial"/>
          <w:kern w:val="2"/>
          <w:sz w:val="22"/>
          <w:szCs w:val="21"/>
        </w:rPr>
        <w:t>Asset 1</w:t>
      </w:r>
      <w:r>
        <w:rPr>
          <w:rFonts w:eastAsiaTheme="minorEastAsia" w:cs="Arial" w:hint="eastAsia"/>
          <w:kern w:val="2"/>
          <w:sz w:val="22"/>
          <w:szCs w:val="21"/>
        </w:rPr>
        <w:t>: 6 years</w:t>
      </w:r>
      <w:r>
        <w:rPr>
          <w:rFonts w:eastAsiaTheme="minorEastAsia" w:cs="Arial" w:hint="eastAsia"/>
          <w:kern w:val="2"/>
          <w:sz w:val="22"/>
          <w:szCs w:val="21"/>
        </w:rPr>
        <w:t>；</w:t>
      </w:r>
      <w:r>
        <w:rPr>
          <w:rFonts w:eastAsiaTheme="minorEastAsia" w:cs="Arial" w:hint="eastAsia"/>
          <w:kern w:val="2"/>
          <w:sz w:val="22"/>
          <w:szCs w:val="21"/>
        </w:rPr>
        <w:t xml:space="preserve">Asset 2: 5 years; </w:t>
      </w:r>
      <w:r>
        <w:rPr>
          <w:rFonts w:eastAsia="黑体"/>
          <w:b/>
          <w:bCs/>
          <w:sz w:val="22"/>
        </w:rPr>
        <w:t>Required return</w:t>
      </w:r>
      <w:r>
        <w:rPr>
          <w:rFonts w:eastAsia="黑体"/>
          <w:sz w:val="22"/>
        </w:rPr>
        <w:t>:  6%</w:t>
      </w:r>
      <w:r>
        <w:rPr>
          <w:rFonts w:eastAsia="黑体" w:hint="eastAsia"/>
          <w:sz w:val="22"/>
        </w:rPr>
        <w:t xml:space="preserve">; </w:t>
      </w:r>
    </w:p>
    <w:p w14:paraId="2DA0B684" w14:textId="77777777" w:rsidR="00FF27A0" w:rsidRDefault="00000000">
      <w:pPr>
        <w:spacing w:before="60" w:after="60"/>
        <w:rPr>
          <w:rFonts w:eastAsia="黑体"/>
          <w:sz w:val="22"/>
        </w:rPr>
      </w:pPr>
      <w:r>
        <w:rPr>
          <w:rFonts w:eastAsia="黑体"/>
          <w:b/>
          <w:bCs/>
          <w:sz w:val="22"/>
        </w:rPr>
        <w:t>Tax rate</w:t>
      </w:r>
      <w:r>
        <w:rPr>
          <w:rFonts w:eastAsia="黑体"/>
          <w:sz w:val="22"/>
        </w:rPr>
        <w:t>:  30%</w:t>
      </w:r>
      <w:r>
        <w:rPr>
          <w:rFonts w:eastAsia="黑体" w:hint="eastAsia"/>
          <w:sz w:val="22"/>
        </w:rPr>
        <w:t xml:space="preserve">; </w:t>
      </w:r>
      <w:r>
        <w:rPr>
          <w:rFonts w:eastAsia="黑体"/>
          <w:b/>
          <w:bCs/>
          <w:sz w:val="22"/>
        </w:rPr>
        <w:t>Payback period policy</w:t>
      </w:r>
      <w:r>
        <w:rPr>
          <w:rFonts w:eastAsia="黑体"/>
          <w:sz w:val="22"/>
        </w:rPr>
        <w:t>:  No more than 5 years.</w:t>
      </w:r>
    </w:p>
    <w:p w14:paraId="0CD575D5" w14:textId="77777777" w:rsidR="00FF27A0" w:rsidRDefault="00000000">
      <w:pPr>
        <w:pStyle w:val="1"/>
        <w:rPr>
          <w:rFonts w:cs="Arial"/>
          <w:color w:val="F79646" w:themeColor="accent6"/>
          <w:sz w:val="22"/>
          <w:szCs w:val="21"/>
        </w:rPr>
      </w:pPr>
      <w:r>
        <w:rPr>
          <w:rFonts w:eastAsiaTheme="minorEastAsia" w:cs="Arial"/>
          <w:color w:val="F79646" w:themeColor="accent6"/>
          <w:sz w:val="22"/>
          <w:szCs w:val="21"/>
        </w:rPr>
        <w:t>Asset 1</w:t>
      </w:r>
      <w:r>
        <w:rPr>
          <w:rFonts w:cs="Arial"/>
          <w:color w:val="F79646" w:themeColor="accent6"/>
          <w:sz w:val="22"/>
          <w:szCs w:val="21"/>
        </w:rPr>
        <w:t>:</w:t>
      </w:r>
      <w:r>
        <w:rPr>
          <w:rFonts w:eastAsiaTheme="minorEastAsia" w:cs="Arial"/>
          <w:color w:val="F79646" w:themeColor="accent6"/>
          <w:sz w:val="22"/>
          <w:szCs w:val="21"/>
        </w:rPr>
        <w:t xml:space="preserve"> C</w:t>
      </w:r>
      <w:r>
        <w:rPr>
          <w:rFonts w:cs="Arial"/>
          <w:color w:val="F79646" w:themeColor="accent6"/>
          <w:sz w:val="22"/>
          <w:szCs w:val="21"/>
        </w:rPr>
        <w:t xml:space="preserve">ontinuity of </w:t>
      </w:r>
      <w:r>
        <w:rPr>
          <w:rFonts w:eastAsiaTheme="minorEastAsia" w:cs="Arial"/>
          <w:color w:val="F79646" w:themeColor="accent6"/>
          <w:sz w:val="22"/>
          <w:szCs w:val="21"/>
        </w:rPr>
        <w:t>P</w:t>
      </w:r>
      <w:r>
        <w:rPr>
          <w:rFonts w:cs="Arial"/>
          <w:color w:val="F79646" w:themeColor="accent6"/>
          <w:sz w:val="22"/>
          <w:szCs w:val="21"/>
        </w:rPr>
        <w:t xml:space="preserve">roduction and </w:t>
      </w:r>
      <w:r>
        <w:rPr>
          <w:rFonts w:eastAsiaTheme="minorEastAsia" w:cs="Arial"/>
          <w:color w:val="F79646" w:themeColor="accent6"/>
          <w:sz w:val="22"/>
          <w:szCs w:val="21"/>
        </w:rPr>
        <w:t>E</w:t>
      </w:r>
      <w:r>
        <w:rPr>
          <w:rFonts w:cs="Arial"/>
          <w:color w:val="F79646" w:themeColor="accent6"/>
          <w:sz w:val="22"/>
          <w:szCs w:val="21"/>
        </w:rPr>
        <w:t xml:space="preserve">fficiency </w:t>
      </w:r>
      <w:r>
        <w:rPr>
          <w:rFonts w:eastAsiaTheme="minorEastAsia" w:cs="Arial"/>
          <w:color w:val="F79646" w:themeColor="accent6"/>
          <w:sz w:val="22"/>
          <w:szCs w:val="21"/>
        </w:rPr>
        <w:t>I</w:t>
      </w:r>
      <w:r>
        <w:rPr>
          <w:rFonts w:cs="Arial"/>
          <w:color w:val="F79646" w:themeColor="accent6"/>
          <w:sz w:val="22"/>
          <w:szCs w:val="21"/>
        </w:rPr>
        <w:t>mprovement</w:t>
      </w:r>
    </w:p>
    <w:p w14:paraId="74162D6A" w14:textId="77777777" w:rsidR="00FF27A0" w:rsidRDefault="00000000">
      <w:pPr>
        <w:rPr>
          <w:rFonts w:eastAsiaTheme="minorEastAsia" w:cs="Arial"/>
          <w:kern w:val="2"/>
          <w:sz w:val="22"/>
          <w:szCs w:val="21"/>
        </w:rPr>
      </w:pPr>
      <w:r>
        <w:rPr>
          <w:rFonts w:eastAsiaTheme="minorEastAsia" w:cs="Arial"/>
          <w:kern w:val="2"/>
          <w:sz w:val="22"/>
          <w:szCs w:val="21"/>
        </w:rPr>
        <w:t>Goal: Making the acquired factory profitable through reducing operating costs by upgrading the automated production software on existing earphone production machines.</w:t>
      </w:r>
    </w:p>
    <w:p w14:paraId="3DF78773" w14:textId="77777777" w:rsidR="00FF27A0" w:rsidRDefault="00000000">
      <w:pPr>
        <w:pStyle w:val="1"/>
        <w:rPr>
          <w:rFonts w:cs="Arial"/>
          <w:sz w:val="22"/>
          <w:szCs w:val="21"/>
        </w:rPr>
      </w:pPr>
      <w:r>
        <w:rPr>
          <w:rFonts w:cs="Arial"/>
          <w:sz w:val="22"/>
          <w:szCs w:val="21"/>
        </w:rPr>
        <w:t>Depreciation and future disposal of existing asset</w:t>
      </w:r>
    </w:p>
    <w:p w14:paraId="5C141D2B" w14:textId="77777777" w:rsidR="00FF27A0" w:rsidRDefault="00000000">
      <w:pPr>
        <w:rPr>
          <w:rFonts w:eastAsiaTheme="minorEastAsia" w:cs="Arial"/>
          <w:kern w:val="2"/>
          <w:sz w:val="22"/>
          <w:szCs w:val="21"/>
        </w:rPr>
      </w:pPr>
      <w:r>
        <w:rPr>
          <w:rFonts w:eastAsiaTheme="minorEastAsia" w:cs="Arial"/>
          <w:kern w:val="2"/>
          <w:sz w:val="22"/>
          <w:szCs w:val="21"/>
        </w:rPr>
        <w:t xml:space="preserve">The current production machine has a book value of </w:t>
      </w:r>
      <w:r>
        <w:rPr>
          <w:rFonts w:eastAsiaTheme="minorEastAsia" w:cs="Arial"/>
          <w:b/>
          <w:bCs/>
          <w:kern w:val="2"/>
          <w:sz w:val="22"/>
          <w:szCs w:val="21"/>
        </w:rPr>
        <w:t>A$120,000</w:t>
      </w:r>
      <w:r>
        <w:rPr>
          <w:rFonts w:eastAsiaTheme="minorEastAsia" w:cs="Arial"/>
          <w:kern w:val="2"/>
          <w:sz w:val="22"/>
          <w:szCs w:val="21"/>
        </w:rPr>
        <w:t xml:space="preserve"> (original cost </w:t>
      </w:r>
      <w:r>
        <w:rPr>
          <w:rFonts w:eastAsiaTheme="minorEastAsia" w:cs="Arial"/>
          <w:b/>
          <w:bCs/>
          <w:kern w:val="2"/>
          <w:sz w:val="22"/>
          <w:szCs w:val="21"/>
        </w:rPr>
        <w:t>A$140,000</w:t>
      </w:r>
      <w:r>
        <w:rPr>
          <w:rFonts w:eastAsiaTheme="minorEastAsia" w:cs="Arial"/>
          <w:kern w:val="2"/>
          <w:sz w:val="22"/>
          <w:szCs w:val="21"/>
        </w:rPr>
        <w:t>, depreciated over 7 years).</w:t>
      </w:r>
    </w:p>
    <w:p w14:paraId="07A14DD4" w14:textId="77777777" w:rsidR="00FF27A0" w:rsidRDefault="00000000">
      <w:pPr>
        <w:rPr>
          <w:rFonts w:eastAsiaTheme="minorEastAsia" w:cs="Arial"/>
          <w:kern w:val="2"/>
          <w:sz w:val="22"/>
          <w:szCs w:val="21"/>
        </w:rPr>
      </w:pPr>
      <w:r>
        <w:rPr>
          <w:rFonts w:eastAsiaTheme="minorEastAsia" w:cs="Arial"/>
          <w:kern w:val="2"/>
          <w:sz w:val="22"/>
          <w:szCs w:val="21"/>
        </w:rPr>
        <w:t>The remaining useful life is 6 years, with a residual value of A$0 at the end of Year 6.</w:t>
      </w:r>
    </w:p>
    <w:p w14:paraId="67BBCEB7" w14:textId="77777777" w:rsidR="00FF27A0" w:rsidRDefault="00000000">
      <w:pPr>
        <w:pStyle w:val="1"/>
        <w:rPr>
          <w:rFonts w:cs="Arial"/>
          <w:sz w:val="22"/>
          <w:szCs w:val="21"/>
        </w:rPr>
      </w:pPr>
      <w:r>
        <w:rPr>
          <w:rFonts w:cs="Arial"/>
          <w:sz w:val="22"/>
          <w:szCs w:val="21"/>
        </w:rPr>
        <w:t>Additional revenue</w:t>
      </w:r>
    </w:p>
    <w:p w14:paraId="2AF62995" w14:textId="77777777" w:rsidR="00FF27A0" w:rsidRDefault="00000000">
      <w:pPr>
        <w:rPr>
          <w:rFonts w:eastAsiaTheme="minorEastAsia" w:cs="Arial"/>
          <w:kern w:val="2"/>
          <w:sz w:val="22"/>
          <w:szCs w:val="21"/>
        </w:rPr>
      </w:pPr>
      <w:r>
        <w:rPr>
          <w:rFonts w:eastAsiaTheme="minorEastAsia" w:cs="Arial"/>
          <w:kern w:val="2"/>
          <w:sz w:val="22"/>
          <w:szCs w:val="21"/>
        </w:rPr>
        <w:lastRenderedPageBreak/>
        <w:t>Under the</w:t>
      </w:r>
      <w:r>
        <w:rPr>
          <w:rFonts w:eastAsiaTheme="minorEastAsia" w:cs="Arial" w:hint="eastAsia"/>
          <w:kern w:val="2"/>
          <w:sz w:val="22"/>
          <w:szCs w:val="21"/>
        </w:rPr>
        <w:t xml:space="preserve"> original</w:t>
      </w:r>
      <w:r>
        <w:rPr>
          <w:rFonts w:eastAsiaTheme="minorEastAsia" w:cs="Arial"/>
          <w:kern w:val="2"/>
          <w:sz w:val="22"/>
          <w:szCs w:val="21"/>
        </w:rPr>
        <w:t xml:space="preserve"> agreed planned production schedule, the factory is projected to incur annual sales of </w:t>
      </w:r>
      <w:r>
        <w:rPr>
          <w:rFonts w:eastAsiaTheme="minorEastAsia" w:cs="Arial"/>
          <w:b/>
          <w:bCs/>
          <w:kern w:val="2"/>
          <w:sz w:val="22"/>
          <w:szCs w:val="21"/>
        </w:rPr>
        <w:t>A$70,000</w:t>
      </w:r>
      <w:r>
        <w:rPr>
          <w:rFonts w:eastAsiaTheme="minorEastAsia" w:cs="Arial"/>
          <w:kern w:val="2"/>
          <w:sz w:val="22"/>
          <w:szCs w:val="21"/>
        </w:rPr>
        <w:t xml:space="preserve"> and costs of </w:t>
      </w:r>
      <w:r>
        <w:rPr>
          <w:rFonts w:eastAsiaTheme="minorEastAsia" w:cs="Arial"/>
          <w:b/>
          <w:bCs/>
          <w:kern w:val="2"/>
          <w:sz w:val="22"/>
          <w:szCs w:val="21"/>
        </w:rPr>
        <w:t>A$100,000</w:t>
      </w:r>
      <w:r>
        <w:rPr>
          <w:rFonts w:eastAsiaTheme="minorEastAsia" w:cs="Arial"/>
          <w:kern w:val="2"/>
          <w:sz w:val="22"/>
          <w:szCs w:val="21"/>
        </w:rPr>
        <w:t xml:space="preserve"> through Year 4. Production is assumed to cease thereafter due to a lack of new orders.</w:t>
      </w:r>
      <w:r>
        <w:rPr>
          <w:rFonts w:eastAsiaTheme="minorEastAsia" w:cs="Arial" w:hint="eastAsia"/>
          <w:kern w:val="2"/>
          <w:sz w:val="22"/>
          <w:szCs w:val="21"/>
        </w:rPr>
        <w:t xml:space="preserve"> </w:t>
      </w:r>
    </w:p>
    <w:p w14:paraId="45E1AB8E" w14:textId="77777777" w:rsidR="00FF27A0" w:rsidRDefault="00000000">
      <w:pPr>
        <w:rPr>
          <w:rFonts w:eastAsiaTheme="minorEastAsia" w:cs="Arial"/>
          <w:kern w:val="2"/>
          <w:sz w:val="22"/>
          <w:szCs w:val="21"/>
        </w:rPr>
      </w:pPr>
      <w:r>
        <w:rPr>
          <w:rFonts w:eastAsiaTheme="minorEastAsia" w:cs="Arial"/>
          <w:kern w:val="2"/>
          <w:sz w:val="22"/>
          <w:szCs w:val="21"/>
        </w:rPr>
        <w:t>A recycling company is willing to purchase the production machine at its book value. Since the tax shield from keeping the machine idle (</w:t>
      </w:r>
      <w:r>
        <w:rPr>
          <w:rFonts w:eastAsiaTheme="minorEastAsia" w:cs="Arial"/>
          <w:b/>
          <w:bCs/>
          <w:kern w:val="2"/>
          <w:sz w:val="22"/>
          <w:szCs w:val="21"/>
        </w:rPr>
        <w:t>A$6,000)</w:t>
      </w:r>
      <w:r>
        <w:rPr>
          <w:rFonts w:eastAsiaTheme="minorEastAsia" w:cs="Arial"/>
          <w:kern w:val="2"/>
          <w:sz w:val="22"/>
          <w:szCs w:val="21"/>
        </w:rPr>
        <w:t xml:space="preserve"> is lower than the annual decline in its book value (</w:t>
      </w:r>
      <w:r>
        <w:rPr>
          <w:rFonts w:eastAsiaTheme="minorEastAsia" w:cs="Arial"/>
          <w:b/>
          <w:bCs/>
          <w:kern w:val="2"/>
          <w:sz w:val="22"/>
          <w:szCs w:val="21"/>
        </w:rPr>
        <w:t>A$20,000</w:t>
      </w:r>
      <w:r>
        <w:rPr>
          <w:rFonts w:eastAsiaTheme="minorEastAsia" w:cs="Arial"/>
          <w:kern w:val="2"/>
          <w:sz w:val="22"/>
          <w:szCs w:val="21"/>
        </w:rPr>
        <w:t>), the firm decides to dispose of the machine at the end of Year 4.</w:t>
      </w:r>
    </w:p>
    <w:p w14:paraId="40A61092" w14:textId="77777777" w:rsidR="00FF27A0" w:rsidRDefault="00000000">
      <w:pPr>
        <w:pStyle w:val="1"/>
        <w:rPr>
          <w:rFonts w:eastAsiaTheme="minorEastAsia" w:cs="Arial"/>
          <w:sz w:val="22"/>
          <w:szCs w:val="21"/>
        </w:rPr>
      </w:pPr>
      <w:r>
        <w:rPr>
          <w:rFonts w:cs="Arial"/>
          <w:sz w:val="22"/>
          <w:szCs w:val="21"/>
        </w:rPr>
        <w:t>Automated production software upgrade cost</w:t>
      </w:r>
    </w:p>
    <w:p w14:paraId="3DD689E8" w14:textId="77777777" w:rsidR="00FF27A0" w:rsidRDefault="00000000">
      <w:pPr>
        <w:rPr>
          <w:rFonts w:eastAsiaTheme="minorEastAsia" w:cs="Arial"/>
          <w:kern w:val="2"/>
          <w:sz w:val="22"/>
          <w:szCs w:val="21"/>
        </w:rPr>
      </w:pPr>
      <w:r>
        <w:rPr>
          <w:rFonts w:eastAsiaTheme="minorEastAsia" w:cs="Arial"/>
          <w:kern w:val="2"/>
          <w:sz w:val="22"/>
          <w:szCs w:val="21"/>
        </w:rPr>
        <w:t>At the start of the project (Year 0), a one-off expense of</w:t>
      </w:r>
      <w:r>
        <w:rPr>
          <w:rFonts w:eastAsiaTheme="minorEastAsia" w:cs="Arial"/>
          <w:b/>
          <w:bCs/>
          <w:kern w:val="2"/>
          <w:sz w:val="22"/>
          <w:szCs w:val="21"/>
        </w:rPr>
        <w:t xml:space="preserve"> A$20,000</w:t>
      </w:r>
      <w:r>
        <w:rPr>
          <w:rFonts w:eastAsiaTheme="minorEastAsia" w:cs="Arial"/>
          <w:kern w:val="2"/>
          <w:sz w:val="22"/>
          <w:szCs w:val="21"/>
        </w:rPr>
        <w:t xml:space="preserve"> is incurred to purchase the upgraded machine automation software.</w:t>
      </w:r>
    </w:p>
    <w:p w14:paraId="0070A75D" w14:textId="77777777" w:rsidR="00FF27A0" w:rsidRDefault="00000000">
      <w:pPr>
        <w:pStyle w:val="1"/>
        <w:rPr>
          <w:rFonts w:cs="Arial"/>
          <w:sz w:val="22"/>
          <w:szCs w:val="21"/>
        </w:rPr>
      </w:pPr>
      <w:r>
        <w:rPr>
          <w:rFonts w:cs="Arial"/>
          <w:sz w:val="22"/>
          <w:szCs w:val="21"/>
        </w:rPr>
        <w:t>Cost savings</w:t>
      </w:r>
    </w:p>
    <w:p w14:paraId="7CD14797" w14:textId="77777777" w:rsidR="00FF27A0" w:rsidRDefault="00000000">
      <w:pPr>
        <w:rPr>
          <w:rFonts w:eastAsiaTheme="minorEastAsia" w:cs="Arial"/>
          <w:kern w:val="2"/>
          <w:sz w:val="22"/>
          <w:szCs w:val="21"/>
        </w:rPr>
      </w:pPr>
      <w:r>
        <w:rPr>
          <w:rFonts w:eastAsiaTheme="minorEastAsia" w:cs="Arial"/>
          <w:kern w:val="2"/>
          <w:sz w:val="22"/>
          <w:szCs w:val="21"/>
        </w:rPr>
        <w:t xml:space="preserve">The new automated software is expected to reduce direct labour costs by </w:t>
      </w:r>
      <w:r>
        <w:rPr>
          <w:rFonts w:eastAsiaTheme="minorEastAsia" w:cs="Arial"/>
          <w:b/>
          <w:bCs/>
          <w:kern w:val="2"/>
          <w:sz w:val="22"/>
          <w:szCs w:val="21"/>
        </w:rPr>
        <w:t>A$40,000</w:t>
      </w:r>
      <w:r>
        <w:rPr>
          <w:rFonts w:eastAsiaTheme="minorEastAsia" w:cs="Arial"/>
          <w:kern w:val="2"/>
          <w:sz w:val="22"/>
          <w:szCs w:val="21"/>
        </w:rPr>
        <w:t xml:space="preserve"> per year, as fewer manual operators are required on the production line.</w:t>
      </w:r>
    </w:p>
    <w:p w14:paraId="4839AA3E" w14:textId="77777777" w:rsidR="00FF27A0" w:rsidRDefault="00000000">
      <w:pPr>
        <w:pStyle w:val="1"/>
        <w:rPr>
          <w:rFonts w:cs="Arial"/>
          <w:sz w:val="22"/>
          <w:szCs w:val="21"/>
        </w:rPr>
      </w:pPr>
      <w:r>
        <w:rPr>
          <w:rFonts w:cs="Arial"/>
          <w:sz w:val="22"/>
          <w:szCs w:val="21"/>
        </w:rPr>
        <w:t xml:space="preserve">Sunk cost </w:t>
      </w:r>
    </w:p>
    <w:p w14:paraId="4A105323" w14:textId="77777777" w:rsidR="00FF27A0" w:rsidRDefault="00000000">
      <w:pPr>
        <w:rPr>
          <w:rFonts w:eastAsiaTheme="minorEastAsia" w:cs="Arial"/>
          <w:kern w:val="2"/>
          <w:sz w:val="22"/>
          <w:szCs w:val="21"/>
        </w:rPr>
      </w:pPr>
      <w:r>
        <w:rPr>
          <w:rFonts w:eastAsiaTheme="minorEastAsia" w:cs="Arial"/>
          <w:kern w:val="2"/>
          <w:sz w:val="22"/>
          <w:szCs w:val="21"/>
        </w:rPr>
        <w:t xml:space="preserve">Twelve months before the project, SoundEdge spent </w:t>
      </w:r>
      <w:r>
        <w:rPr>
          <w:rFonts w:eastAsiaTheme="minorEastAsia" w:cs="Arial"/>
          <w:b/>
          <w:bCs/>
          <w:kern w:val="2"/>
          <w:sz w:val="22"/>
          <w:szCs w:val="21"/>
        </w:rPr>
        <w:t>A$12,000</w:t>
      </w:r>
      <w:r>
        <w:rPr>
          <w:rFonts w:eastAsiaTheme="minorEastAsia" w:cs="Arial"/>
          <w:kern w:val="2"/>
          <w:sz w:val="22"/>
          <w:szCs w:val="21"/>
        </w:rPr>
        <w:t xml:space="preserve"> on an external technology consultant to evaluate competing software vendors.</w:t>
      </w:r>
    </w:p>
    <w:p w14:paraId="043318AB" w14:textId="77777777" w:rsidR="00FF27A0" w:rsidRDefault="00000000">
      <w:pPr>
        <w:pStyle w:val="1"/>
        <w:rPr>
          <w:rFonts w:cs="Arial"/>
          <w:sz w:val="22"/>
          <w:szCs w:val="21"/>
        </w:rPr>
      </w:pPr>
      <w:r>
        <w:rPr>
          <w:rFonts w:cs="Arial" w:hint="eastAsia"/>
          <w:sz w:val="22"/>
          <w:szCs w:val="21"/>
        </w:rPr>
        <w:t>Opportunity cost</w:t>
      </w:r>
    </w:p>
    <w:p w14:paraId="6D364BB8" w14:textId="77777777" w:rsidR="00FF27A0" w:rsidRDefault="00000000">
      <w:pPr>
        <w:rPr>
          <w:rFonts w:eastAsiaTheme="minorEastAsia" w:cs="Arial"/>
          <w:kern w:val="2"/>
          <w:sz w:val="22"/>
          <w:szCs w:val="21"/>
        </w:rPr>
      </w:pPr>
      <w:r>
        <w:rPr>
          <w:rFonts w:eastAsiaTheme="minorEastAsia" w:cs="Arial" w:hint="eastAsia"/>
          <w:kern w:val="2"/>
          <w:sz w:val="22"/>
          <w:szCs w:val="21"/>
        </w:rPr>
        <w:t xml:space="preserve">A firm offers to rent the idle factory space for </w:t>
      </w:r>
      <w:r>
        <w:rPr>
          <w:rFonts w:eastAsiaTheme="minorEastAsia" w:cs="Arial" w:hint="eastAsia"/>
          <w:b/>
          <w:bCs/>
          <w:kern w:val="2"/>
          <w:sz w:val="22"/>
          <w:szCs w:val="21"/>
        </w:rPr>
        <w:t>A$10,000</w:t>
      </w:r>
      <w:r>
        <w:rPr>
          <w:rFonts w:eastAsiaTheme="minorEastAsia" w:cs="Arial" w:hint="eastAsia"/>
          <w:kern w:val="2"/>
          <w:sz w:val="22"/>
          <w:szCs w:val="21"/>
        </w:rPr>
        <w:t xml:space="preserve"> annually. However, the company rejects the offer to preserve flexibility for future development.</w:t>
      </w:r>
    </w:p>
    <w:p w14:paraId="6F523177" w14:textId="77777777" w:rsidR="00FF27A0" w:rsidRDefault="00000000">
      <w:pPr>
        <w:pStyle w:val="1"/>
        <w:rPr>
          <w:rFonts w:cs="Arial"/>
          <w:color w:val="F79646" w:themeColor="accent6"/>
          <w:sz w:val="22"/>
          <w:szCs w:val="21"/>
        </w:rPr>
      </w:pPr>
      <w:r>
        <w:rPr>
          <w:rFonts w:eastAsiaTheme="minorEastAsia" w:cs="Arial"/>
          <w:color w:val="F79646" w:themeColor="accent6"/>
          <w:sz w:val="22"/>
          <w:szCs w:val="21"/>
        </w:rPr>
        <w:t>Asset 2</w:t>
      </w:r>
      <w:r>
        <w:rPr>
          <w:rFonts w:cs="Arial"/>
          <w:color w:val="F79646" w:themeColor="accent6"/>
          <w:sz w:val="22"/>
          <w:szCs w:val="21"/>
        </w:rPr>
        <w:t xml:space="preserve">: </w:t>
      </w:r>
      <w:r>
        <w:rPr>
          <w:rFonts w:eastAsiaTheme="minorEastAsia" w:cs="Arial"/>
          <w:color w:val="F79646" w:themeColor="accent6"/>
          <w:sz w:val="22"/>
          <w:szCs w:val="21"/>
        </w:rPr>
        <w:t>T</w:t>
      </w:r>
      <w:r>
        <w:rPr>
          <w:rFonts w:cs="Arial"/>
          <w:color w:val="F79646" w:themeColor="accent6"/>
          <w:sz w:val="22"/>
          <w:szCs w:val="21"/>
        </w:rPr>
        <w:t xml:space="preserve">he </w:t>
      </w:r>
      <w:r>
        <w:rPr>
          <w:rFonts w:eastAsiaTheme="minorEastAsia" w:cs="Arial"/>
          <w:color w:val="F79646" w:themeColor="accent6"/>
          <w:sz w:val="22"/>
          <w:szCs w:val="21"/>
        </w:rPr>
        <w:t>I</w:t>
      </w:r>
      <w:r>
        <w:rPr>
          <w:rFonts w:cs="Arial"/>
          <w:color w:val="F79646" w:themeColor="accent6"/>
          <w:sz w:val="22"/>
          <w:szCs w:val="21"/>
        </w:rPr>
        <w:t xml:space="preserve">ntroduction of a </w:t>
      </w:r>
      <w:r>
        <w:rPr>
          <w:rFonts w:eastAsiaTheme="minorEastAsia" w:cs="Arial"/>
          <w:color w:val="F79646" w:themeColor="accent6"/>
          <w:sz w:val="22"/>
          <w:szCs w:val="21"/>
        </w:rPr>
        <w:t>H</w:t>
      </w:r>
      <w:r>
        <w:rPr>
          <w:rFonts w:cs="Arial"/>
          <w:color w:val="F79646" w:themeColor="accent6"/>
          <w:sz w:val="22"/>
          <w:szCs w:val="21"/>
        </w:rPr>
        <w:t>igh-</w:t>
      </w:r>
      <w:r>
        <w:rPr>
          <w:rFonts w:eastAsiaTheme="minorEastAsia" w:cs="Arial"/>
          <w:color w:val="F79646" w:themeColor="accent6"/>
          <w:sz w:val="22"/>
          <w:szCs w:val="21"/>
        </w:rPr>
        <w:t>E</w:t>
      </w:r>
      <w:r>
        <w:rPr>
          <w:rFonts w:cs="Arial"/>
          <w:color w:val="F79646" w:themeColor="accent6"/>
          <w:sz w:val="22"/>
          <w:szCs w:val="21"/>
        </w:rPr>
        <w:t xml:space="preserve">nd </w:t>
      </w:r>
      <w:r>
        <w:rPr>
          <w:rFonts w:eastAsiaTheme="minorEastAsia" w:cs="Arial"/>
          <w:color w:val="F79646" w:themeColor="accent6"/>
          <w:sz w:val="22"/>
          <w:szCs w:val="21"/>
        </w:rPr>
        <w:t>P</w:t>
      </w:r>
      <w:r>
        <w:rPr>
          <w:rFonts w:cs="Arial"/>
          <w:color w:val="F79646" w:themeColor="accent6"/>
          <w:sz w:val="22"/>
          <w:szCs w:val="21"/>
        </w:rPr>
        <w:t xml:space="preserve">roduction </w:t>
      </w:r>
      <w:r>
        <w:rPr>
          <w:rFonts w:eastAsiaTheme="minorEastAsia" w:cs="Arial"/>
          <w:color w:val="F79646" w:themeColor="accent6"/>
          <w:sz w:val="22"/>
          <w:szCs w:val="21"/>
        </w:rPr>
        <w:t>L</w:t>
      </w:r>
      <w:r>
        <w:rPr>
          <w:rFonts w:cs="Arial"/>
          <w:color w:val="F79646" w:themeColor="accent6"/>
          <w:sz w:val="22"/>
          <w:szCs w:val="21"/>
        </w:rPr>
        <w:t xml:space="preserve">ine </w:t>
      </w:r>
    </w:p>
    <w:p w14:paraId="3F409492" w14:textId="77777777" w:rsidR="00FF27A0" w:rsidRDefault="00000000">
      <w:pPr>
        <w:rPr>
          <w:rFonts w:cs="Arial"/>
          <w:sz w:val="22"/>
          <w:szCs w:val="21"/>
        </w:rPr>
      </w:pPr>
      <w:r>
        <w:rPr>
          <w:rFonts w:eastAsiaTheme="minorEastAsia" w:cs="Arial"/>
          <w:kern w:val="2"/>
          <w:sz w:val="22"/>
          <w:szCs w:val="21"/>
        </w:rPr>
        <w:t>Goal: To enter the ANC headphone market and establish a new business line.</w:t>
      </w:r>
    </w:p>
    <w:p w14:paraId="627442FE" w14:textId="77777777" w:rsidR="00FF27A0" w:rsidRDefault="00000000">
      <w:pPr>
        <w:pStyle w:val="1"/>
        <w:rPr>
          <w:rFonts w:cs="Arial"/>
          <w:sz w:val="22"/>
          <w:szCs w:val="21"/>
        </w:rPr>
      </w:pPr>
      <w:r>
        <w:rPr>
          <w:rFonts w:cs="Arial"/>
          <w:sz w:val="22"/>
          <w:szCs w:val="21"/>
        </w:rPr>
        <w:t>Initial investment in new asset</w:t>
      </w:r>
    </w:p>
    <w:p w14:paraId="213AFE0A" w14:textId="77777777" w:rsidR="00FF27A0" w:rsidRDefault="00000000">
      <w:pPr>
        <w:rPr>
          <w:rFonts w:eastAsiaTheme="minorEastAsia" w:cs="Arial"/>
          <w:kern w:val="2"/>
          <w:sz w:val="22"/>
          <w:szCs w:val="21"/>
        </w:rPr>
      </w:pPr>
      <w:r>
        <w:rPr>
          <w:rFonts w:eastAsiaTheme="minorEastAsia" w:cs="Arial"/>
          <w:kern w:val="2"/>
          <w:sz w:val="22"/>
          <w:szCs w:val="21"/>
        </w:rPr>
        <w:t xml:space="preserve">The standard earphone market is being replaced by the more advanced ANC headphone market. SoundEdge will invest </w:t>
      </w:r>
      <w:r>
        <w:rPr>
          <w:rFonts w:eastAsiaTheme="minorEastAsia" w:cs="Arial"/>
          <w:b/>
          <w:bCs/>
          <w:kern w:val="2"/>
          <w:sz w:val="22"/>
          <w:szCs w:val="21"/>
        </w:rPr>
        <w:t>A$200,000</w:t>
      </w:r>
      <w:r>
        <w:rPr>
          <w:rFonts w:eastAsiaTheme="minorEastAsia" w:cs="Arial"/>
          <w:kern w:val="2"/>
          <w:sz w:val="22"/>
          <w:szCs w:val="21"/>
        </w:rPr>
        <w:t xml:space="preserve"> in Year 1 to purchase a dedicated ANC headphone assembly line.</w:t>
      </w:r>
    </w:p>
    <w:p w14:paraId="6F309175" w14:textId="77777777" w:rsidR="00FF27A0" w:rsidRDefault="00000000">
      <w:pPr>
        <w:rPr>
          <w:rFonts w:eastAsiaTheme="minorEastAsia" w:cs="Arial"/>
          <w:kern w:val="2"/>
          <w:sz w:val="22"/>
          <w:szCs w:val="21"/>
        </w:rPr>
      </w:pPr>
      <w:r>
        <w:rPr>
          <w:rFonts w:eastAsiaTheme="minorEastAsia" w:cs="Arial"/>
          <w:kern w:val="2"/>
          <w:sz w:val="22"/>
          <w:szCs w:val="21"/>
        </w:rPr>
        <w:t xml:space="preserve">The asset has a useful life of 5 years, with a residual value of A$0 at the end of Year </w:t>
      </w:r>
      <w:r>
        <w:rPr>
          <w:rFonts w:eastAsiaTheme="minorEastAsia" w:cs="Arial" w:hint="eastAsia"/>
          <w:kern w:val="2"/>
          <w:sz w:val="22"/>
          <w:szCs w:val="21"/>
        </w:rPr>
        <w:t>6.</w:t>
      </w:r>
    </w:p>
    <w:p w14:paraId="0A4444E9" w14:textId="77777777" w:rsidR="00FF27A0" w:rsidRDefault="00FF27A0">
      <w:pPr>
        <w:rPr>
          <w:rFonts w:eastAsiaTheme="minorEastAsia" w:cs="Arial"/>
          <w:kern w:val="2"/>
          <w:sz w:val="22"/>
          <w:szCs w:val="21"/>
        </w:rPr>
      </w:pPr>
    </w:p>
    <w:p w14:paraId="35492ED0" w14:textId="77777777" w:rsidR="00FF27A0" w:rsidRDefault="00000000">
      <w:pPr>
        <w:rPr>
          <w:rFonts w:cs="Arial"/>
          <w:b/>
          <w:bCs/>
          <w:sz w:val="22"/>
          <w:szCs w:val="21"/>
        </w:rPr>
      </w:pPr>
      <w:r>
        <w:rPr>
          <w:rFonts w:cs="Arial"/>
          <w:b/>
          <w:bCs/>
          <w:sz w:val="22"/>
          <w:szCs w:val="21"/>
        </w:rPr>
        <w:t>Disposal of asset</w:t>
      </w:r>
    </w:p>
    <w:p w14:paraId="27E8E30F" w14:textId="77777777" w:rsidR="00FF27A0" w:rsidRDefault="00000000">
      <w:pPr>
        <w:rPr>
          <w:rFonts w:eastAsiaTheme="minorEastAsia" w:cs="Arial"/>
          <w:kern w:val="2"/>
          <w:sz w:val="22"/>
          <w:szCs w:val="21"/>
        </w:rPr>
      </w:pPr>
      <w:r>
        <w:rPr>
          <w:rFonts w:eastAsiaTheme="minorEastAsia" w:cs="Arial"/>
          <w:kern w:val="2"/>
          <w:sz w:val="22"/>
          <w:szCs w:val="21"/>
        </w:rPr>
        <w:t xml:space="preserve">The assembly line will be sold to a used machinery dealer at the end of Year </w:t>
      </w:r>
      <w:r>
        <w:rPr>
          <w:rFonts w:eastAsiaTheme="minorEastAsia" w:cs="Arial" w:hint="eastAsia"/>
          <w:kern w:val="2"/>
          <w:sz w:val="22"/>
          <w:szCs w:val="21"/>
        </w:rPr>
        <w:t>7</w:t>
      </w:r>
      <w:r>
        <w:rPr>
          <w:rFonts w:eastAsiaTheme="minorEastAsia" w:cs="Arial"/>
          <w:kern w:val="2"/>
          <w:sz w:val="22"/>
          <w:szCs w:val="21"/>
        </w:rPr>
        <w:t xml:space="preserve"> for </w:t>
      </w:r>
      <w:r>
        <w:rPr>
          <w:rFonts w:eastAsiaTheme="minorEastAsia" w:cs="Arial"/>
          <w:b/>
          <w:bCs/>
          <w:kern w:val="2"/>
          <w:sz w:val="22"/>
          <w:szCs w:val="21"/>
        </w:rPr>
        <w:t xml:space="preserve">A$30,000 </w:t>
      </w:r>
      <w:r>
        <w:rPr>
          <w:rFonts w:eastAsiaTheme="minorEastAsia" w:cs="Arial"/>
          <w:kern w:val="2"/>
          <w:sz w:val="22"/>
          <w:szCs w:val="21"/>
        </w:rPr>
        <w:t>as taxable gain.</w:t>
      </w:r>
    </w:p>
    <w:p w14:paraId="397EC12F" w14:textId="77777777" w:rsidR="00FF27A0" w:rsidRDefault="00000000">
      <w:pPr>
        <w:pStyle w:val="1"/>
        <w:rPr>
          <w:rFonts w:cs="Arial"/>
          <w:sz w:val="22"/>
          <w:szCs w:val="21"/>
        </w:rPr>
      </w:pPr>
      <w:r>
        <w:rPr>
          <w:rFonts w:cs="Arial"/>
          <w:sz w:val="22"/>
          <w:szCs w:val="21"/>
        </w:rPr>
        <w:t>Additional costs</w:t>
      </w:r>
    </w:p>
    <w:p w14:paraId="3760DBE7" w14:textId="77777777" w:rsidR="00FF27A0" w:rsidRDefault="00000000">
      <w:pPr>
        <w:rPr>
          <w:rFonts w:eastAsiaTheme="minorEastAsia" w:cs="Arial"/>
          <w:kern w:val="2"/>
          <w:sz w:val="22"/>
          <w:szCs w:val="21"/>
        </w:rPr>
      </w:pPr>
      <w:r>
        <w:rPr>
          <w:rFonts w:eastAsiaTheme="minorEastAsia" w:cs="Arial"/>
          <w:kern w:val="2"/>
          <w:sz w:val="22"/>
          <w:szCs w:val="21"/>
        </w:rPr>
        <w:t xml:space="preserve">The new asset incurs a fixed cost of </w:t>
      </w:r>
      <w:r>
        <w:rPr>
          <w:rFonts w:eastAsiaTheme="minorEastAsia" w:cs="Arial"/>
          <w:b/>
          <w:bCs/>
          <w:kern w:val="2"/>
          <w:sz w:val="22"/>
          <w:szCs w:val="21"/>
        </w:rPr>
        <w:t>A$100,000</w:t>
      </w:r>
      <w:r>
        <w:rPr>
          <w:rFonts w:eastAsiaTheme="minorEastAsia" w:cs="Arial"/>
          <w:kern w:val="2"/>
          <w:sz w:val="22"/>
          <w:szCs w:val="21"/>
        </w:rPr>
        <w:t xml:space="preserve"> per year, and variable costs of </w:t>
      </w:r>
      <w:r>
        <w:rPr>
          <w:rFonts w:eastAsiaTheme="minorEastAsia" w:cs="Arial" w:hint="eastAsia"/>
          <w:kern w:val="2"/>
          <w:sz w:val="22"/>
          <w:szCs w:val="21"/>
        </w:rPr>
        <w:t xml:space="preserve">: </w:t>
      </w:r>
      <w:r>
        <w:rPr>
          <w:rFonts w:eastAsiaTheme="minorEastAsia" w:cs="Arial"/>
          <w:kern w:val="2"/>
          <w:sz w:val="22"/>
          <w:szCs w:val="21"/>
        </w:rPr>
        <w:t>A$180,000 in Year 2 → A$195,000 in Year 3 → A$210,000 in Year 4 → A$225,000 in Year 5 → A$240,000 in Year 6.</w:t>
      </w:r>
    </w:p>
    <w:p w14:paraId="603F7116" w14:textId="77777777" w:rsidR="00FF27A0" w:rsidRDefault="00000000">
      <w:pPr>
        <w:rPr>
          <w:rFonts w:eastAsiaTheme="minorEastAsia" w:cs="Arial"/>
          <w:kern w:val="2"/>
          <w:sz w:val="22"/>
          <w:szCs w:val="21"/>
        </w:rPr>
      </w:pPr>
      <w:r>
        <w:rPr>
          <w:rFonts w:eastAsiaTheme="minorEastAsia" w:cs="Arial"/>
          <w:kern w:val="2"/>
          <w:sz w:val="22"/>
          <w:szCs w:val="21"/>
        </w:rPr>
        <w:t>The new business is expected to produce (assuming all units produced can be sold) : 4,500 units in Year 2 → 5,000 in Year 3 → 5,500 in Year 4 → 6,000 in Year 5 → 6,500 in Year 6.</w:t>
      </w:r>
      <w:r>
        <w:rPr>
          <w:rFonts w:eastAsiaTheme="minorEastAsia" w:cs="Arial" w:hint="eastAsia"/>
          <w:kern w:val="2"/>
          <w:sz w:val="22"/>
          <w:szCs w:val="21"/>
        </w:rPr>
        <w:t xml:space="preserve"> </w:t>
      </w:r>
    </w:p>
    <w:p w14:paraId="11994760" w14:textId="77777777" w:rsidR="00FF27A0" w:rsidRDefault="00000000">
      <w:pPr>
        <w:pStyle w:val="1"/>
        <w:rPr>
          <w:rFonts w:cs="Arial"/>
          <w:sz w:val="22"/>
          <w:szCs w:val="21"/>
        </w:rPr>
      </w:pPr>
      <w:r>
        <w:rPr>
          <w:rFonts w:cs="Arial"/>
          <w:sz w:val="22"/>
          <w:szCs w:val="21"/>
        </w:rPr>
        <w:t>Additional revenue</w:t>
      </w:r>
    </w:p>
    <w:p w14:paraId="6B204568" w14:textId="77777777" w:rsidR="00FF27A0" w:rsidRDefault="00000000">
      <w:pPr>
        <w:rPr>
          <w:rFonts w:eastAsiaTheme="minorEastAsia" w:cs="Arial"/>
          <w:kern w:val="2"/>
          <w:sz w:val="22"/>
          <w:szCs w:val="21"/>
        </w:rPr>
      </w:pPr>
      <w:r>
        <w:rPr>
          <w:rFonts w:eastAsiaTheme="minorEastAsia" w:cs="Arial"/>
          <w:kern w:val="2"/>
          <w:sz w:val="22"/>
          <w:szCs w:val="21"/>
        </w:rPr>
        <w:t xml:space="preserve">Each ANC headphone is priced at </w:t>
      </w:r>
      <w:r>
        <w:rPr>
          <w:rFonts w:eastAsiaTheme="minorEastAsia" w:cs="Arial"/>
          <w:b/>
          <w:bCs/>
          <w:kern w:val="2"/>
          <w:sz w:val="22"/>
          <w:szCs w:val="21"/>
        </w:rPr>
        <w:t>A$</w:t>
      </w:r>
      <w:r>
        <w:rPr>
          <w:rFonts w:eastAsiaTheme="minorEastAsia" w:cs="Arial" w:hint="eastAsia"/>
          <w:b/>
          <w:bCs/>
          <w:kern w:val="2"/>
          <w:sz w:val="22"/>
          <w:szCs w:val="21"/>
        </w:rPr>
        <w:t>100</w:t>
      </w:r>
      <w:r>
        <w:rPr>
          <w:rFonts w:eastAsiaTheme="minorEastAsia" w:cs="Arial"/>
          <w:kern w:val="2"/>
          <w:sz w:val="22"/>
          <w:szCs w:val="21"/>
        </w:rPr>
        <w:t xml:space="preserve"> per unit.</w:t>
      </w:r>
      <w:r>
        <w:rPr>
          <w:rFonts w:eastAsiaTheme="minorEastAsia" w:cs="Arial" w:hint="eastAsia"/>
          <w:kern w:val="2"/>
          <w:sz w:val="22"/>
          <w:szCs w:val="21"/>
        </w:rPr>
        <w:t xml:space="preserve"> </w:t>
      </w:r>
      <w:r>
        <w:rPr>
          <w:rFonts w:eastAsiaTheme="minorEastAsia" w:cs="Arial"/>
          <w:kern w:val="2"/>
          <w:sz w:val="22"/>
          <w:szCs w:val="21"/>
        </w:rPr>
        <w:t>The new asset is expected to generate the following additional revenue:</w:t>
      </w:r>
    </w:p>
    <w:p w14:paraId="102A4FA1" w14:textId="77777777" w:rsidR="00FF27A0" w:rsidRDefault="00000000">
      <w:pPr>
        <w:rPr>
          <w:rFonts w:eastAsiaTheme="minorEastAsia" w:cs="Arial"/>
          <w:kern w:val="2"/>
          <w:sz w:val="22"/>
          <w:szCs w:val="21"/>
        </w:rPr>
      </w:pPr>
      <w:r>
        <w:rPr>
          <w:rFonts w:eastAsiaTheme="minorEastAsia" w:cs="Arial"/>
          <w:kern w:val="2"/>
          <w:sz w:val="22"/>
          <w:szCs w:val="21"/>
        </w:rPr>
        <w:t xml:space="preserve">A$450,000 in Year 2 → A$500,000 in Year 3 → A$550,000 in Year 4 → A$600,000 in Year 5 → A$650,000 in Year 6 → A$750,000 in Year 7. </w:t>
      </w:r>
    </w:p>
    <w:p w14:paraId="595F8411" w14:textId="77777777" w:rsidR="00FF27A0" w:rsidRDefault="00000000">
      <w:pPr>
        <w:pStyle w:val="1"/>
        <w:rPr>
          <w:rFonts w:cs="Arial"/>
          <w:sz w:val="22"/>
          <w:szCs w:val="21"/>
        </w:rPr>
      </w:pPr>
      <w:r>
        <w:rPr>
          <w:rFonts w:cs="Arial"/>
          <w:sz w:val="22"/>
          <w:szCs w:val="21"/>
        </w:rPr>
        <w:t>Working capital</w:t>
      </w:r>
    </w:p>
    <w:p w14:paraId="405A58BE" w14:textId="77777777" w:rsidR="00FF27A0" w:rsidRDefault="00000000">
      <w:pPr>
        <w:rPr>
          <w:rFonts w:eastAsiaTheme="minorEastAsia" w:cs="Arial"/>
          <w:kern w:val="2"/>
          <w:sz w:val="22"/>
          <w:szCs w:val="21"/>
        </w:rPr>
      </w:pPr>
      <w:r>
        <w:rPr>
          <w:rFonts w:eastAsiaTheme="minorEastAsia" w:cs="Arial"/>
          <w:kern w:val="2"/>
          <w:sz w:val="22"/>
          <w:szCs w:val="21"/>
        </w:rPr>
        <w:t xml:space="preserve">An initial investment of </w:t>
      </w:r>
      <w:r>
        <w:rPr>
          <w:rFonts w:eastAsiaTheme="minorEastAsia" w:cs="Arial"/>
          <w:b/>
          <w:bCs/>
          <w:kern w:val="2"/>
          <w:sz w:val="22"/>
          <w:szCs w:val="21"/>
        </w:rPr>
        <w:t>A$50,000</w:t>
      </w:r>
      <w:r>
        <w:rPr>
          <w:rFonts w:eastAsiaTheme="minorEastAsia" w:cs="Arial"/>
          <w:kern w:val="2"/>
          <w:sz w:val="22"/>
          <w:szCs w:val="21"/>
        </w:rPr>
        <w:t xml:space="preserve"> is required as working capital at the start of Year 1</w:t>
      </w:r>
      <w:r>
        <w:rPr>
          <w:rFonts w:eastAsiaTheme="minorEastAsia" w:cs="Arial" w:hint="eastAsia"/>
          <w:kern w:val="2"/>
          <w:sz w:val="22"/>
          <w:szCs w:val="21"/>
        </w:rPr>
        <w:t xml:space="preserve"> from </w:t>
      </w:r>
      <w:r>
        <w:rPr>
          <w:rFonts w:eastAsiaTheme="minorEastAsia" w:cs="Arial"/>
          <w:kern w:val="2"/>
          <w:sz w:val="22"/>
          <w:szCs w:val="21"/>
        </w:rPr>
        <w:t>incremental revenue from Asset 1 and head office funding</w:t>
      </w:r>
    </w:p>
    <w:p w14:paraId="36211AC4" w14:textId="77777777" w:rsidR="00FF27A0" w:rsidRDefault="00000000">
      <w:pPr>
        <w:rPr>
          <w:rFonts w:eastAsiaTheme="minorEastAsia" w:cs="Arial"/>
          <w:kern w:val="2"/>
          <w:sz w:val="22"/>
          <w:szCs w:val="21"/>
        </w:rPr>
      </w:pPr>
      <w:r>
        <w:rPr>
          <w:rFonts w:eastAsiaTheme="minorEastAsia" w:cs="Arial"/>
          <w:kern w:val="2"/>
          <w:sz w:val="22"/>
          <w:szCs w:val="21"/>
        </w:rPr>
        <w:lastRenderedPageBreak/>
        <w:t xml:space="preserve">The full A$50,000 will be recovered at the end of Year </w:t>
      </w:r>
      <w:r>
        <w:rPr>
          <w:rFonts w:eastAsiaTheme="minorEastAsia" w:cs="Arial" w:hint="eastAsia"/>
          <w:kern w:val="2"/>
          <w:sz w:val="22"/>
          <w:szCs w:val="21"/>
        </w:rPr>
        <w:t>7</w:t>
      </w:r>
      <w:r>
        <w:rPr>
          <w:rFonts w:eastAsiaTheme="minorEastAsia" w:cs="Arial"/>
          <w:kern w:val="2"/>
          <w:sz w:val="22"/>
          <w:szCs w:val="21"/>
        </w:rPr>
        <w:t xml:space="preserve"> upon project wind-down.</w:t>
      </w:r>
    </w:p>
    <w:p w14:paraId="13C2B9E7" w14:textId="77777777" w:rsidR="00FF27A0" w:rsidRDefault="00000000">
      <w:pPr>
        <w:pStyle w:val="1"/>
        <w:rPr>
          <w:rFonts w:cs="Arial"/>
          <w:sz w:val="22"/>
          <w:szCs w:val="21"/>
        </w:rPr>
      </w:pPr>
      <w:r>
        <w:rPr>
          <w:rFonts w:cs="Arial"/>
          <w:sz w:val="22"/>
          <w:szCs w:val="21"/>
        </w:rPr>
        <w:t>Financing cost</w:t>
      </w:r>
    </w:p>
    <w:p w14:paraId="446AB95D" w14:textId="77777777" w:rsidR="00FF27A0" w:rsidRDefault="00000000">
      <w:pPr>
        <w:rPr>
          <w:rFonts w:cs="Arial"/>
          <w:color w:val="F79646" w:themeColor="accent6"/>
          <w:sz w:val="22"/>
          <w:szCs w:val="21"/>
        </w:rPr>
      </w:pPr>
      <w:r>
        <w:rPr>
          <w:rFonts w:eastAsia="Arial" w:cs="Arial"/>
          <w:b/>
          <w:bCs/>
          <w:color w:val="000000"/>
          <w:sz w:val="22"/>
          <w:szCs w:val="21"/>
        </w:rPr>
        <w:t xml:space="preserve"> </w:t>
      </w:r>
      <w:r>
        <w:rPr>
          <w:rFonts w:eastAsiaTheme="minorEastAsia" w:cs="Arial"/>
          <w:kern w:val="2"/>
          <w:sz w:val="22"/>
          <w:szCs w:val="21"/>
        </w:rPr>
        <w:t xml:space="preserve">To acquire the new assembly line, SoundEdge will borrow funds, incurring annual interest expenses of </w:t>
      </w:r>
      <w:r>
        <w:rPr>
          <w:rFonts w:eastAsiaTheme="minorEastAsia" w:cs="Arial"/>
          <w:b/>
          <w:bCs/>
          <w:kern w:val="2"/>
          <w:sz w:val="22"/>
          <w:szCs w:val="21"/>
        </w:rPr>
        <w:t>A$12,000</w:t>
      </w:r>
      <w:r>
        <w:rPr>
          <w:rFonts w:eastAsiaTheme="minorEastAsia" w:cs="Arial"/>
          <w:kern w:val="2"/>
          <w:sz w:val="22"/>
          <w:szCs w:val="21"/>
        </w:rPr>
        <w:t>.</w:t>
      </w:r>
    </w:p>
    <w:p w14:paraId="4D560990" w14:textId="77777777" w:rsidR="00FF27A0" w:rsidRDefault="00000000">
      <w:pPr>
        <w:pStyle w:val="1"/>
        <w:jc w:val="center"/>
        <w:rPr>
          <w:rFonts w:cs="Arial"/>
          <w:color w:val="F79646" w:themeColor="accent6"/>
          <w:sz w:val="22"/>
          <w:szCs w:val="21"/>
        </w:rPr>
      </w:pPr>
      <w:r>
        <w:rPr>
          <w:rFonts w:cs="Arial"/>
          <w:color w:val="F79646" w:themeColor="accent6"/>
          <w:sz w:val="22"/>
          <w:szCs w:val="21"/>
        </w:rPr>
        <w:t>Reference</w:t>
      </w:r>
    </w:p>
    <w:p w14:paraId="08DDFC8A" w14:textId="77777777" w:rsidR="00FF27A0" w:rsidRDefault="00000000">
      <w:pPr>
        <w:spacing w:after="160"/>
        <w:ind w:left="440" w:hangingChars="200" w:hanging="440"/>
        <w:rPr>
          <w:rStyle w:val="af0"/>
          <w:rFonts w:cs="Arial"/>
          <w:sz w:val="22"/>
          <w:szCs w:val="21"/>
        </w:rPr>
      </w:pPr>
      <w:r>
        <w:rPr>
          <w:rFonts w:eastAsiaTheme="minorEastAsia" w:cs="Arial"/>
          <w:kern w:val="2"/>
          <w:sz w:val="22"/>
          <w:szCs w:val="21"/>
        </w:rPr>
        <w:t xml:space="preserve">Grand View Research. (2023). Earphones and headphones market size, share &amp; trends analysis report. </w:t>
      </w:r>
      <w:hyperlink r:id="rId7" w:history="1">
        <w:r>
          <w:rPr>
            <w:rStyle w:val="af0"/>
            <w:rFonts w:cs="Arial"/>
            <w:sz w:val="22"/>
            <w:szCs w:val="21"/>
          </w:rPr>
          <w:t>https://www.grandviewresearch.com/press-release/global-earphones-headphones-market</w:t>
        </w:r>
      </w:hyperlink>
    </w:p>
    <w:p w14:paraId="472DF267" w14:textId="77777777" w:rsidR="00FF27A0" w:rsidRDefault="00FF27A0">
      <w:pPr>
        <w:spacing w:after="160"/>
        <w:ind w:left="440" w:hangingChars="200" w:hanging="440"/>
        <w:rPr>
          <w:rFonts w:cs="Arial"/>
          <w:sz w:val="22"/>
          <w:szCs w:val="21"/>
        </w:rPr>
      </w:pPr>
    </w:p>
    <w:sectPr w:rsidR="00FF27A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4D961" w14:textId="77777777" w:rsidR="008238F2" w:rsidRDefault="008238F2" w:rsidP="00B22343">
      <w:r>
        <w:separator/>
      </w:r>
    </w:p>
  </w:endnote>
  <w:endnote w:type="continuationSeparator" w:id="0">
    <w:p w14:paraId="0CC7153A" w14:textId="77777777" w:rsidR="008238F2" w:rsidRDefault="008238F2" w:rsidP="00B22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1F021" w14:textId="77777777" w:rsidR="008238F2" w:rsidRDefault="008238F2" w:rsidP="00B22343">
      <w:r>
        <w:separator/>
      </w:r>
    </w:p>
  </w:footnote>
  <w:footnote w:type="continuationSeparator" w:id="0">
    <w:p w14:paraId="00402403" w14:textId="77777777" w:rsidR="008238F2" w:rsidRDefault="008238F2" w:rsidP="00B223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CDA"/>
    <w:rsid w:val="00061E4E"/>
    <w:rsid w:val="00074091"/>
    <w:rsid w:val="000B47A3"/>
    <w:rsid w:val="001036CE"/>
    <w:rsid w:val="00227954"/>
    <w:rsid w:val="002B5422"/>
    <w:rsid w:val="003771A7"/>
    <w:rsid w:val="003F007B"/>
    <w:rsid w:val="004D00D8"/>
    <w:rsid w:val="00512320"/>
    <w:rsid w:val="005D3DBF"/>
    <w:rsid w:val="005D6758"/>
    <w:rsid w:val="00614A20"/>
    <w:rsid w:val="00724EFF"/>
    <w:rsid w:val="00787765"/>
    <w:rsid w:val="00803AC4"/>
    <w:rsid w:val="008238F2"/>
    <w:rsid w:val="00843D95"/>
    <w:rsid w:val="0088121C"/>
    <w:rsid w:val="008D288B"/>
    <w:rsid w:val="009A0BED"/>
    <w:rsid w:val="009F4C01"/>
    <w:rsid w:val="00A40EAE"/>
    <w:rsid w:val="00AF0E9F"/>
    <w:rsid w:val="00B22343"/>
    <w:rsid w:val="00BC5D76"/>
    <w:rsid w:val="00BD1F0E"/>
    <w:rsid w:val="00C14CDA"/>
    <w:rsid w:val="00CE76A0"/>
    <w:rsid w:val="00DB1008"/>
    <w:rsid w:val="00DF0941"/>
    <w:rsid w:val="00E53DDB"/>
    <w:rsid w:val="00E60EF8"/>
    <w:rsid w:val="00EA3044"/>
    <w:rsid w:val="00F65760"/>
    <w:rsid w:val="00F9552C"/>
    <w:rsid w:val="00FF27A0"/>
    <w:rsid w:val="022C5744"/>
    <w:rsid w:val="092B1B02"/>
    <w:rsid w:val="118063A3"/>
    <w:rsid w:val="17636E46"/>
    <w:rsid w:val="1DA67191"/>
    <w:rsid w:val="20E140A6"/>
    <w:rsid w:val="24125580"/>
    <w:rsid w:val="25F969F8"/>
    <w:rsid w:val="39904B26"/>
    <w:rsid w:val="39A60AF6"/>
    <w:rsid w:val="40860A30"/>
    <w:rsid w:val="5D186A5C"/>
    <w:rsid w:val="649D39A3"/>
    <w:rsid w:val="65403C5D"/>
    <w:rsid w:val="68D50789"/>
    <w:rsid w:val="6DAB6640"/>
    <w:rsid w:val="7119641A"/>
    <w:rsid w:val="778C3E77"/>
    <w:rsid w:val="77B2034F"/>
    <w:rsid w:val="7C1508DF"/>
    <w:rsid w:val="7C480CB4"/>
    <w:rsid w:val="7E8431F6"/>
    <w:rsid w:val="7FC5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D16E0"/>
  <w15:docId w15:val="{CA744399-3FF7-4326-AA66-A57FF4D61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imes New Roman"/>
      <w:sz w:val="24"/>
      <w:szCs w:val="24"/>
    </w:rPr>
  </w:style>
  <w:style w:type="paragraph" w:styleId="1">
    <w:name w:val="heading 1"/>
    <w:next w:val="a"/>
    <w:qFormat/>
    <w:pPr>
      <w:spacing w:before="200" w:after="100"/>
      <w:outlineLvl w:val="0"/>
    </w:pPr>
    <w:rPr>
      <w:rFonts w:eastAsia="Times New Roman"/>
      <w:b/>
      <w:bCs/>
      <w:sz w:val="28"/>
      <w:szCs w:val="28"/>
    </w:rPr>
  </w:style>
  <w:style w:type="paragraph" w:styleId="2">
    <w:name w:val="heading 2"/>
    <w:next w:val="a"/>
    <w:qFormat/>
    <w:pPr>
      <w:spacing w:before="160" w:after="80"/>
      <w:outlineLvl w:val="1"/>
    </w:pPr>
    <w:rPr>
      <w:rFonts w:eastAsia="Times New Roman"/>
      <w:b/>
      <w:bCs/>
      <w:sz w:val="26"/>
      <w:szCs w:val="26"/>
    </w:rPr>
  </w:style>
  <w:style w:type="paragraph" w:styleId="3">
    <w:name w:val="heading 3"/>
    <w:next w:val="a"/>
    <w:qFormat/>
    <w:pPr>
      <w:outlineLvl w:val="2"/>
    </w:pPr>
    <w:rPr>
      <w:rFonts w:eastAsia="Times New Roman"/>
      <w:color w:val="1F4D78"/>
      <w:sz w:val="24"/>
      <w:szCs w:val="24"/>
    </w:rPr>
  </w:style>
  <w:style w:type="paragraph" w:styleId="4">
    <w:name w:val="heading 4"/>
    <w:next w:val="a"/>
    <w:qFormat/>
    <w:pPr>
      <w:outlineLvl w:val="3"/>
    </w:pPr>
    <w:rPr>
      <w:rFonts w:eastAsia="Times New Roman"/>
      <w:i/>
      <w:iCs/>
      <w:color w:val="2E74B5"/>
      <w:sz w:val="24"/>
      <w:szCs w:val="24"/>
    </w:rPr>
  </w:style>
  <w:style w:type="paragraph" w:styleId="5">
    <w:name w:val="heading 5"/>
    <w:next w:val="a"/>
    <w:qFormat/>
    <w:pPr>
      <w:outlineLvl w:val="4"/>
    </w:pPr>
    <w:rPr>
      <w:rFonts w:eastAsia="Times New Roman"/>
      <w:color w:val="2E74B5"/>
      <w:sz w:val="24"/>
      <w:szCs w:val="24"/>
    </w:rPr>
  </w:style>
  <w:style w:type="paragraph" w:styleId="6">
    <w:name w:val="heading 6"/>
    <w:next w:val="a"/>
    <w:qFormat/>
    <w:pPr>
      <w:outlineLvl w:val="5"/>
    </w:pPr>
    <w:rPr>
      <w:rFonts w:eastAsia="Times New Roman"/>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rPr>
      <w:rFonts w:eastAsia="Times New Roman"/>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tabs>
        <w:tab w:val="center" w:pos="4153"/>
        <w:tab w:val="right" w:pos="8306"/>
      </w:tabs>
      <w:snapToGrid w:val="0"/>
      <w:jc w:val="center"/>
    </w:pPr>
    <w:rPr>
      <w:sz w:val="18"/>
      <w:szCs w:val="18"/>
    </w:rPr>
  </w:style>
  <w:style w:type="paragraph" w:styleId="a9">
    <w:name w:val="footnote text"/>
    <w:link w:val="aa"/>
    <w:uiPriority w:val="99"/>
    <w:semiHidden/>
    <w:unhideWhenUsed/>
    <w:qFormat/>
    <w:rPr>
      <w:rFonts w:eastAsia="Times New Roman"/>
    </w:rPr>
  </w:style>
  <w:style w:type="paragraph" w:styleId="ab">
    <w:name w:val="Normal (Web)"/>
    <w:basedOn w:val="a"/>
    <w:qFormat/>
  </w:style>
  <w:style w:type="paragraph" w:styleId="ac">
    <w:name w:val="Title"/>
    <w:qFormat/>
    <w:rPr>
      <w:rFonts w:eastAsia="Times New Roman"/>
      <w:sz w:val="56"/>
      <w:szCs w:val="56"/>
    </w:rPr>
  </w:style>
  <w:style w:type="character" w:styleId="ad">
    <w:name w:val="Strong"/>
    <w:basedOn w:val="a0"/>
    <w:qFormat/>
    <w:rPr>
      <w:b/>
    </w:rPr>
  </w:style>
  <w:style w:type="character" w:styleId="ae">
    <w:name w:val="endnote reference"/>
    <w:uiPriority w:val="99"/>
    <w:semiHidden/>
    <w:unhideWhenUsed/>
    <w:qFormat/>
    <w:rPr>
      <w:vertAlign w:val="superscript"/>
    </w:rPr>
  </w:style>
  <w:style w:type="character" w:styleId="af">
    <w:name w:val="Emphasis"/>
    <w:basedOn w:val="a0"/>
    <w:qFormat/>
    <w:rPr>
      <w:i/>
    </w:rPr>
  </w:style>
  <w:style w:type="character" w:styleId="af0">
    <w:name w:val="Hyperlink"/>
    <w:uiPriority w:val="99"/>
    <w:unhideWhenUsed/>
    <w:qFormat/>
    <w:rPr>
      <w:color w:val="0563C1"/>
      <w:u w:val="single"/>
    </w:rPr>
  </w:style>
  <w:style w:type="character" w:styleId="af1">
    <w:name w:val="footnote reference"/>
    <w:uiPriority w:val="99"/>
    <w:semiHidden/>
    <w:unhideWhenUsed/>
    <w:qFormat/>
    <w:rPr>
      <w:vertAlign w:val="superscript"/>
    </w:rPr>
  </w:style>
  <w:style w:type="paragraph" w:styleId="af2">
    <w:name w:val="List Paragraph"/>
    <w:qFormat/>
    <w:rPr>
      <w:rFonts w:eastAsia="Times New Roman"/>
      <w:sz w:val="24"/>
      <w:szCs w:val="24"/>
    </w:rPr>
  </w:style>
  <w:style w:type="character" w:customStyle="1" w:styleId="aa">
    <w:name w:val="脚注文本 字符"/>
    <w:link w:val="a9"/>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8">
    <w:name w:val="页眉 字符"/>
    <w:basedOn w:val="a0"/>
    <w:link w:val="a7"/>
    <w:qFormat/>
    <w:rPr>
      <w:rFonts w:eastAsia="Times New Roman"/>
      <w:sz w:val="18"/>
      <w:szCs w:val="18"/>
    </w:rPr>
  </w:style>
  <w:style w:type="character" w:customStyle="1" w:styleId="a6">
    <w:name w:val="页脚 字符"/>
    <w:basedOn w:val="a0"/>
    <w:link w:val="a5"/>
    <w:qFormat/>
    <w:rPr>
      <w:rFonts w:eastAsia="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randviewresearch.com/press-release/global-earphones-headphones-marke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9D230-2F9B-4F82-B851-4501A5BF0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853</Words>
  <Characters>4863</Characters>
  <Application>Microsoft Office Word</Application>
  <DocSecurity>0</DocSecurity>
  <Lines>40</Lines>
  <Paragraphs>11</Paragraphs>
  <ScaleCrop>false</ScaleCrop>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于松正</dc:creator>
  <cp:lastModifiedBy>松正 于</cp:lastModifiedBy>
  <cp:revision>2</cp:revision>
  <dcterms:created xsi:type="dcterms:W3CDTF">2026-05-05T02:37:00Z</dcterms:created>
  <dcterms:modified xsi:type="dcterms:W3CDTF">2026-05-05T02:37:00Z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eyJoZGlkIjoiMWE5ZDgyMzA0MWE2OWRjZjE0MWQ4NGQ0NDEwMTE2YjkiLCJ1c2VySWQiOiIxNDI0NDkxMzIzIn0=</vt:lpwstr>
  </property>
  <property fmtid="{D5CDD505-2E9C-101B-9397-08002B2CF9AE}" pid="3" name="KSOProductBuildVer">
    <vt:lpwstr>2052-12.1.0.24657</vt:lpwstr>
  </property>
  <property fmtid="{D5CDD505-2E9C-101B-9397-08002B2CF9AE}" pid="4" name="ICV">
    <vt:lpwstr>BBAF0562E9624EBCB350752969575DE6_13</vt:lpwstr>
  </property>
</Properties>
</file>