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DF085">
      <w:pPr>
        <w:ind w:firstLine="420"/>
        <w:rPr>
          <w:szCs w:val="21"/>
        </w:rPr>
      </w:pPr>
      <w:r>
        <w:rPr>
          <w:szCs w:val="21"/>
        </w:rPr>
        <w:t xml:space="preserve">Good morning, everyone. Welcome to our presentation: </w:t>
      </w:r>
      <w:r>
        <w:rPr>
          <w:b/>
          <w:bCs/>
          <w:szCs w:val="21"/>
        </w:rPr>
        <w:t>“Academic Skills Growth and Experience Sharing”.</w:t>
      </w:r>
      <w:r>
        <w:rPr>
          <w:szCs w:val="21"/>
        </w:rPr>
        <w:t xml:space="preserve"> I am , and I’m proud to represent our team: </w:t>
      </w:r>
    </w:p>
    <w:p w14:paraId="09A27FD8">
      <w:pPr>
        <w:ind w:firstLine="420"/>
        <w:rPr>
          <w:szCs w:val="21"/>
        </w:rPr>
      </w:pPr>
      <w:r>
        <w:rPr>
          <w:szCs w:val="21"/>
        </w:rPr>
        <w:t xml:space="preserve">Our goal today is simple: to share our learning journey with you. We want to provide you with a </w:t>
      </w:r>
      <w:r>
        <w:rPr>
          <w:b/>
          <w:bCs/>
          <w:szCs w:val="21"/>
        </w:rPr>
        <w:t>practical guide for success</w:t>
      </w:r>
      <w:r>
        <w:rPr>
          <w:szCs w:val="21"/>
        </w:rPr>
        <w:t xml:space="preserve"> so that you, as new students, can navigate the Diploma Program with confidence.</w:t>
      </w:r>
    </w:p>
    <w:p w14:paraId="5825D8C2">
      <w:pPr>
        <w:ind w:firstLine="420"/>
        <w:rPr>
          <w:szCs w:val="21"/>
        </w:rPr>
      </w:pPr>
      <w:r>
        <w:rPr>
          <w:szCs w:val="21"/>
        </w:rPr>
        <w:t xml:space="preserve">Let’s be honest—we faced a huge challenge starting this course. We realized success isn't just about writing essays. It’s about </w:t>
      </w:r>
      <w:r>
        <w:rPr>
          <w:b/>
          <w:bCs/>
          <w:szCs w:val="21"/>
        </w:rPr>
        <w:t>building research questions</w:t>
      </w:r>
      <w:r>
        <w:rPr>
          <w:szCs w:val="21"/>
        </w:rPr>
        <w:t xml:space="preserve"> and </w:t>
      </w:r>
      <w:r>
        <w:rPr>
          <w:b/>
          <w:bCs/>
          <w:szCs w:val="21"/>
        </w:rPr>
        <w:t>solving complex business problems</w:t>
      </w:r>
      <w:r>
        <w:rPr>
          <w:szCs w:val="21"/>
        </w:rPr>
        <w:t xml:space="preserve"> like professionals. Skills like </w:t>
      </w:r>
      <w:r>
        <w:rPr>
          <w:b/>
          <w:bCs/>
          <w:szCs w:val="21"/>
        </w:rPr>
        <w:t>critical reading</w:t>
      </w:r>
      <w:r>
        <w:rPr>
          <w:szCs w:val="21"/>
        </w:rPr>
        <w:t xml:space="preserve"> and </w:t>
      </w:r>
      <w:r>
        <w:rPr>
          <w:b/>
          <w:bCs/>
          <w:szCs w:val="21"/>
        </w:rPr>
        <w:t>peer feedback</w:t>
      </w:r>
      <w:r>
        <w:rPr>
          <w:szCs w:val="21"/>
        </w:rPr>
        <w:t xml:space="preserve"> aren't just for grades—they are survival tools. Mastering them transforms us from students into the </w:t>
      </w:r>
      <w:r>
        <w:rPr>
          <w:b/>
          <w:bCs/>
          <w:szCs w:val="21"/>
        </w:rPr>
        <w:t>strategic thinkers</w:t>
      </w:r>
      <w:r>
        <w:rPr>
          <w:szCs w:val="21"/>
        </w:rPr>
        <w:t xml:space="preserve"> the business world demands.</w:t>
      </w:r>
    </w:p>
    <w:p w14:paraId="74D9D73C">
      <w:pPr>
        <w:ind w:firstLine="360"/>
        <w:rPr>
          <w:szCs w:val="21"/>
        </w:rPr>
      </w:pPr>
      <w:r>
        <w:rPr>
          <w:szCs w:val="21"/>
        </w:rPr>
        <w:t>To help you build these skills, we have structured our presentation into five key sections:</w:t>
      </w:r>
    </w:p>
    <w:p w14:paraId="64231EB1">
      <w:pPr>
        <w:numPr>
          <w:ilvl w:val="0"/>
          <w:numId w:val="1"/>
        </w:numPr>
        <w:rPr>
          <w:szCs w:val="21"/>
        </w:rPr>
      </w:pPr>
      <w:r>
        <w:rPr>
          <w:b/>
          <w:bCs/>
          <w:szCs w:val="21"/>
        </w:rPr>
        <w:t>First</w:t>
      </w:r>
      <w:r>
        <w:rPr>
          <w:szCs w:val="21"/>
        </w:rPr>
        <w:t xml:space="preserve">, will walk you through </w:t>
      </w:r>
      <w:r>
        <w:rPr>
          <w:b/>
          <w:bCs/>
          <w:szCs w:val="21"/>
        </w:rPr>
        <w:t>The Research &amp; Writing Cycle</w:t>
      </w:r>
      <w:r>
        <w:rPr>
          <w:szCs w:val="21"/>
        </w:rPr>
        <w:t>. She will show you how to navigate the messy process of starting an assignment.</w:t>
      </w:r>
    </w:p>
    <w:p w14:paraId="325D5CEB">
      <w:pPr>
        <w:numPr>
          <w:ilvl w:val="0"/>
          <w:numId w:val="1"/>
        </w:numPr>
        <w:rPr>
          <w:szCs w:val="21"/>
        </w:rPr>
      </w:pPr>
      <w:r>
        <w:rPr>
          <w:b/>
          <w:bCs/>
          <w:szCs w:val="21"/>
        </w:rPr>
        <w:t>Second</w:t>
      </w:r>
      <w:r>
        <w:rPr>
          <w:szCs w:val="21"/>
        </w:rPr>
        <w:t xml:space="preserve">,  will demonstrate how to apply </w:t>
      </w:r>
      <w:r>
        <w:rPr>
          <w:b/>
          <w:bCs/>
          <w:szCs w:val="21"/>
        </w:rPr>
        <w:t>Course Concepts</w:t>
      </w:r>
      <w:r>
        <w:rPr>
          <w:szCs w:val="21"/>
        </w:rPr>
        <w:t>, turning theoretical tools into practical strategies.</w:t>
      </w:r>
    </w:p>
    <w:p w14:paraId="42C27D6F">
      <w:pPr>
        <w:numPr>
          <w:ilvl w:val="0"/>
          <w:numId w:val="1"/>
        </w:numPr>
        <w:rPr>
          <w:szCs w:val="21"/>
        </w:rPr>
      </w:pPr>
      <w:r>
        <w:rPr>
          <w:b/>
          <w:bCs/>
          <w:szCs w:val="21"/>
        </w:rPr>
        <w:t>Third</w:t>
      </w:r>
      <w:r>
        <w:rPr>
          <w:szCs w:val="21"/>
        </w:rPr>
        <w:t xml:space="preserve">, will discuss </w:t>
      </w:r>
      <w:r>
        <w:rPr>
          <w:b/>
          <w:bCs/>
          <w:szCs w:val="21"/>
        </w:rPr>
        <w:t>Collaborative Learning</w:t>
      </w:r>
      <w:r>
        <w:rPr>
          <w:szCs w:val="21"/>
        </w:rPr>
        <w:t>. He will explain why peer feedback is your secret weapon for improvement.</w:t>
      </w:r>
    </w:p>
    <w:p w14:paraId="3A52F1E7">
      <w:pPr>
        <w:numPr>
          <w:ilvl w:val="0"/>
          <w:numId w:val="1"/>
        </w:numPr>
        <w:rPr>
          <w:szCs w:val="21"/>
        </w:rPr>
      </w:pPr>
      <w:r>
        <w:rPr>
          <w:b/>
          <w:bCs/>
          <w:szCs w:val="21"/>
        </w:rPr>
        <w:t>Fourth</w:t>
      </w:r>
      <w:r>
        <w:rPr>
          <w:szCs w:val="21"/>
        </w:rPr>
        <w:t xml:space="preserve">, </w:t>
      </w:r>
      <w:r>
        <w:rPr>
          <w:b/>
          <w:bCs/>
          <w:szCs w:val="21"/>
        </w:rPr>
        <w:t>I will return</w:t>
      </w:r>
      <w:r>
        <w:rPr>
          <w:szCs w:val="21"/>
        </w:rPr>
        <w:t xml:space="preserve"> to tackle a modern challenge: </w:t>
      </w:r>
      <w:r>
        <w:rPr>
          <w:b/>
          <w:bCs/>
          <w:szCs w:val="21"/>
        </w:rPr>
        <w:t>Generative AI</w:t>
      </w:r>
      <w:r>
        <w:rPr>
          <w:szCs w:val="21"/>
        </w:rPr>
        <w:t>. I’ll share strategies on how to use tools like Gemini ethically.</w:t>
      </w:r>
    </w:p>
    <w:p w14:paraId="1B16F7F2">
      <w:pPr>
        <w:numPr>
          <w:ilvl w:val="0"/>
          <w:numId w:val="1"/>
        </w:numPr>
        <w:rPr>
          <w:szCs w:val="21"/>
        </w:rPr>
      </w:pPr>
      <w:r>
        <w:rPr>
          <w:b/>
          <w:bCs/>
          <w:szCs w:val="21"/>
        </w:rPr>
        <w:t>Finally</w:t>
      </w:r>
      <w:r>
        <w:rPr>
          <w:szCs w:val="21"/>
        </w:rPr>
        <w:t xml:space="preserve">, </w:t>
      </w:r>
      <w:bookmarkStart w:id="0" w:name="_GoBack"/>
      <w:bookmarkEnd w:id="0"/>
      <w:r>
        <w:rPr>
          <w:szCs w:val="21"/>
        </w:rPr>
        <w:t xml:space="preserve"> will wrap up with our top </w:t>
      </w:r>
      <w:r>
        <w:rPr>
          <w:b/>
          <w:bCs/>
          <w:szCs w:val="21"/>
        </w:rPr>
        <w:t>Advice for New Students</w:t>
      </w:r>
      <w:r>
        <w:rPr>
          <w:szCs w:val="21"/>
        </w:rPr>
        <w:t>.</w:t>
      </w:r>
    </w:p>
    <w:p w14:paraId="5B32CE43">
      <w:pPr>
        <w:rPr>
          <w:szCs w:val="21"/>
        </w:rPr>
      </w:pPr>
      <w:r>
        <w:rPr>
          <w:szCs w:val="21"/>
        </w:rPr>
        <w:t xml:space="preserve">Now, let's start with </w:t>
      </w:r>
      <w:r>
        <w:rPr>
          <w:b/>
          <w:bCs/>
          <w:szCs w:val="21"/>
        </w:rPr>
        <w:t>The Research &amp; Writing Cycle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Let</w:t>
      </w:r>
      <w:r>
        <w:rPr>
          <w:szCs w:val="21"/>
        </w:rPr>
        <w:t>’</w:t>
      </w:r>
      <w:r>
        <w:rPr>
          <w:rFonts w:hint="eastAsia"/>
          <w:szCs w:val="21"/>
        </w:rPr>
        <w:t>s welcome</w:t>
      </w:r>
      <w:r>
        <w:rPr>
          <w:szCs w:val="21"/>
        </w:rPr>
        <w:t>, Shirley.</w:t>
      </w:r>
    </w:p>
    <w:p w14:paraId="213ADA3C">
      <w:pPr>
        <w:rPr>
          <w:szCs w:val="21"/>
        </w:rPr>
      </w:pPr>
    </w:p>
    <w:p w14:paraId="0742650F">
      <w:pPr>
        <w:rPr>
          <w:b/>
          <w:bCs/>
          <w:szCs w:val="21"/>
        </w:rPr>
      </w:pPr>
      <w:r>
        <w:rPr>
          <w:b/>
          <w:bCs/>
          <w:szCs w:val="21"/>
        </w:rPr>
        <w:t>Script 2: Part 4 - Effective Use &amp; Misuse of GenAI</w:t>
      </w:r>
    </w:p>
    <w:p w14:paraId="39A7137F">
      <w:pPr>
        <w:rPr>
          <w:szCs w:val="21"/>
        </w:rPr>
      </w:pPr>
      <w:r>
        <w:rPr>
          <w:b/>
          <w:bCs/>
          <w:szCs w:val="21"/>
        </w:rPr>
        <w:t>(Slide: Section Roadmap / Title of Part 4)</w:t>
      </w:r>
    </w:p>
    <w:p w14:paraId="615C9C71">
      <w:pPr>
        <w:rPr>
          <w:szCs w:val="21"/>
        </w:rPr>
      </w:pPr>
      <w:r>
        <w:rPr>
          <w:b/>
          <w:bCs/>
          <w:szCs w:val="21"/>
        </w:rPr>
        <w:t>(Slide 13: Generative AI – Tool or Trap?)</w:t>
      </w:r>
    </w:p>
    <w:p w14:paraId="18985DB7">
      <w:pPr>
        <w:ind w:firstLine="420"/>
        <w:rPr>
          <w:szCs w:val="21"/>
        </w:rPr>
      </w:pPr>
      <w:r>
        <w:rPr>
          <w:szCs w:val="21"/>
        </w:rPr>
        <w:t xml:space="preserve">"Thanks, Ray. Now, let’s tackle the biggest question in modern education, which you see in the title: </w:t>
      </w:r>
      <w:r>
        <w:rPr>
          <w:b/>
          <w:bCs/>
          <w:szCs w:val="21"/>
        </w:rPr>
        <w:t>Generative AI – is it a Tool or a Trap?</w:t>
      </w:r>
    </w:p>
    <w:p w14:paraId="284FEC7B">
      <w:pPr>
        <w:ind w:firstLine="420"/>
        <w:rPr>
          <w:szCs w:val="21"/>
        </w:rPr>
      </w:pPr>
      <w:r>
        <w:rPr>
          <w:b/>
          <w:bCs/>
          <w:szCs w:val="21"/>
        </w:rPr>
        <w:t>Look at Figure 8 on the right.</w:t>
      </w:r>
      <w:r>
        <w:rPr>
          <w:szCs w:val="21"/>
        </w:rPr>
        <w:t xml:space="preserve"> It captures the exact temptation we all face: simply clicking </w:t>
      </w:r>
      <w:r>
        <w:rPr>
          <w:b/>
          <w:bCs/>
          <w:szCs w:val="21"/>
        </w:rPr>
        <w:t>'Generate'</w:t>
      </w:r>
      <w:r>
        <w:rPr>
          <w:szCs w:val="21"/>
        </w:rPr>
        <w:t xml:space="preserve"> to finish an assignment. But as the </w:t>
      </w:r>
      <w:r>
        <w:rPr>
          <w:rFonts w:hint="eastAsia"/>
          <w:szCs w:val="21"/>
        </w:rPr>
        <w:t xml:space="preserve">UTS policy </w:t>
      </w:r>
      <w:r>
        <w:rPr>
          <w:szCs w:val="21"/>
        </w:rPr>
        <w:t>warns</w:t>
      </w:r>
      <w:r>
        <w:rPr>
          <w:rFonts w:hint="eastAsia"/>
          <w:szCs w:val="21"/>
        </w:rPr>
        <w:t xml:space="preserve"> that </w:t>
      </w:r>
      <w:r>
        <w:rPr>
          <w:szCs w:val="21"/>
        </w:rPr>
        <w:t xml:space="preserve">rely on AI to produce your work is </w:t>
      </w:r>
      <w:r>
        <w:rPr>
          <w:b/>
          <w:bCs/>
          <w:szCs w:val="21"/>
        </w:rPr>
        <w:t>Academic Misconduct</w:t>
      </w:r>
      <w:r>
        <w:rPr>
          <w:szCs w:val="21"/>
        </w:rPr>
        <w:t>.</w:t>
      </w:r>
    </w:p>
    <w:p w14:paraId="1D2FEA9A">
      <w:pPr>
        <w:ind w:firstLine="420"/>
        <w:rPr>
          <w:szCs w:val="21"/>
        </w:rPr>
      </w:pPr>
      <w:r>
        <w:rPr>
          <w:szCs w:val="21"/>
        </w:rPr>
        <w:t>So, how do we use this powerful tool without falling into that trap?</w:t>
      </w:r>
    </w:p>
    <w:p w14:paraId="5247C719">
      <w:pPr>
        <w:rPr>
          <w:szCs w:val="21"/>
        </w:rPr>
      </w:pPr>
      <w:r>
        <w:rPr>
          <w:b/>
          <w:bCs/>
          <w:szCs w:val="21"/>
        </w:rPr>
        <w:t>[Action: Move your hand to the 'Overview' list on the left.]</w:t>
      </w:r>
      <w:r>
        <w:rPr>
          <w:szCs w:val="21"/>
        </w:rPr>
        <w:t xml:space="preserve"> To answer that, I will guide you through the four key areas listed here: I’ll show you how to use AI for </w:t>
      </w:r>
      <w:r>
        <w:rPr>
          <w:b/>
          <w:bCs/>
          <w:szCs w:val="21"/>
        </w:rPr>
        <w:t>Research Strategies</w:t>
      </w:r>
      <w:r>
        <w:rPr>
          <w:szCs w:val="21"/>
        </w:rPr>
        <w:t xml:space="preserve"> and </w:t>
      </w:r>
      <w:r>
        <w:rPr>
          <w:b/>
          <w:bCs/>
          <w:szCs w:val="21"/>
        </w:rPr>
        <w:t>Writing Enhancements</w:t>
      </w:r>
      <w:r>
        <w:rPr>
          <w:szCs w:val="21"/>
        </w:rPr>
        <w:t xml:space="preserve">, then we’ll discuss the strict </w:t>
      </w:r>
      <w:r>
        <w:rPr>
          <w:b/>
          <w:bCs/>
          <w:szCs w:val="21"/>
        </w:rPr>
        <w:t>Ethical Concerns</w:t>
      </w:r>
      <w:r>
        <w:rPr>
          <w:szCs w:val="21"/>
        </w:rPr>
        <w:t xml:space="preserve">, and finally, I’ll share my personal </w:t>
      </w:r>
      <w:r>
        <w:rPr>
          <w:b/>
          <w:bCs/>
          <w:szCs w:val="21"/>
        </w:rPr>
        <w:t>Critical Reflection</w:t>
      </w:r>
      <w:r>
        <w:rPr>
          <w:szCs w:val="21"/>
        </w:rPr>
        <w:t>."</w:t>
      </w:r>
    </w:p>
    <w:p w14:paraId="16A5C27F">
      <w:pPr>
        <w:rPr>
          <w:szCs w:val="21"/>
        </w:rPr>
      </w:pPr>
    </w:p>
    <w:p w14:paraId="0F5DBF00">
      <w:pPr>
        <w:rPr>
          <w:szCs w:val="21"/>
        </w:rPr>
      </w:pPr>
      <w:r>
        <w:rPr>
          <w:b/>
          <w:bCs/>
          <w:szCs w:val="21"/>
        </w:rPr>
        <w:t>(Slide: Strategy I – Research &amp; Learning)</w:t>
      </w:r>
    </w:p>
    <w:p w14:paraId="1A752C5B">
      <w:pPr>
        <w:rPr>
          <w:szCs w:val="21"/>
        </w:rPr>
      </w:pPr>
      <w:r>
        <w:rPr>
          <w:b/>
          <w:bCs/>
          <w:szCs w:val="21"/>
        </w:rPr>
        <w:t>[Focus: Assessment 2]</w:t>
      </w:r>
    </w:p>
    <w:p w14:paraId="1C33723B">
      <w:pPr>
        <w:ind w:firstLine="420"/>
        <w:rPr>
          <w:szCs w:val="21"/>
        </w:rPr>
      </w:pPr>
      <w:r>
        <w:rPr>
          <w:szCs w:val="21"/>
        </w:rPr>
        <w:t xml:space="preserve">"First, let's look at </w:t>
      </w:r>
      <w:r>
        <w:rPr>
          <w:b/>
          <w:bCs/>
          <w:szCs w:val="21"/>
        </w:rPr>
        <w:t>Research</w:t>
      </w:r>
      <w:r>
        <w:rPr>
          <w:szCs w:val="21"/>
        </w:rPr>
        <w:t xml:space="preserve">, specifically in Assessment 2. I found AI to be an effective </w:t>
      </w:r>
      <w:r>
        <w:rPr>
          <w:b/>
          <w:bCs/>
          <w:szCs w:val="21"/>
        </w:rPr>
        <w:t>'Search Assistant.'</w:t>
      </w:r>
      <w:r>
        <w:rPr>
          <w:szCs w:val="21"/>
        </w:rPr>
        <w:t xml:space="preserve"> When I was researching the Theranos scandal, I struggled to find specific video</w:t>
      </w:r>
      <w:r>
        <w:rPr>
          <w:rFonts w:hint="eastAsia"/>
          <w:szCs w:val="21"/>
        </w:rPr>
        <w:t xml:space="preserve"> and reading</w:t>
      </w:r>
      <w:r>
        <w:rPr>
          <w:szCs w:val="21"/>
        </w:rPr>
        <w:t xml:space="preserve">. I used AI to </w:t>
      </w:r>
      <w:r>
        <w:rPr>
          <w:b/>
          <w:bCs/>
          <w:szCs w:val="21"/>
        </w:rPr>
        <w:t>generate keywords</w:t>
      </w:r>
      <w:r>
        <w:rPr>
          <w:szCs w:val="21"/>
        </w:rPr>
        <w:t xml:space="preserve">, which helped me locate the exact resources I needed. I also used it for </w:t>
      </w:r>
      <w:r>
        <w:rPr>
          <w:b/>
          <w:bCs/>
          <w:szCs w:val="21"/>
        </w:rPr>
        <w:t>Concept Clarification</w:t>
      </w:r>
      <w:r>
        <w:rPr>
          <w:szCs w:val="21"/>
        </w:rPr>
        <w:t xml:space="preserve">. For example, asking it to explain how to apply the </w:t>
      </w:r>
      <w:r>
        <w:rPr>
          <w:b/>
          <w:bCs/>
          <w:szCs w:val="21"/>
        </w:rPr>
        <w:t>CRAAP test</w:t>
      </w:r>
      <w:r>
        <w:rPr>
          <w:szCs w:val="21"/>
        </w:rPr>
        <w:t xml:space="preserve"> to a blog post. This is valid learning support.</w:t>
      </w:r>
    </w:p>
    <w:p w14:paraId="6068D885">
      <w:pPr>
        <w:rPr>
          <w:szCs w:val="21"/>
        </w:rPr>
      </w:pPr>
      <w:r>
        <w:rPr>
          <w:b/>
          <w:bCs/>
          <w:szCs w:val="21"/>
        </w:rPr>
        <w:t>[Tone Shift: Warning]</w:t>
      </w:r>
      <w:r>
        <w:rPr>
          <w:szCs w:val="21"/>
        </w:rPr>
        <w:t xml:space="preserve"> </w:t>
      </w:r>
    </w:p>
    <w:p w14:paraId="7CB20CBC">
      <w:pPr>
        <w:ind w:firstLine="420"/>
        <w:rPr>
          <w:szCs w:val="21"/>
        </w:rPr>
      </w:pPr>
      <w:r>
        <w:rPr>
          <w:szCs w:val="21"/>
        </w:rPr>
        <w:t xml:space="preserve">However, we must beware of </w:t>
      </w:r>
      <w:r>
        <w:rPr>
          <w:b/>
          <w:bCs/>
          <w:szCs w:val="21"/>
        </w:rPr>
        <w:t>Misuse</w:t>
      </w:r>
      <w:r>
        <w:rPr>
          <w:szCs w:val="21"/>
        </w:rPr>
        <w:t xml:space="preserve">. In Tutorial B, we discussed the cases of 'Alex' and 'Günther.' Using AI to </w:t>
      </w:r>
      <w:r>
        <w:rPr>
          <w:b/>
          <w:bCs/>
          <w:szCs w:val="21"/>
        </w:rPr>
        <w:t>generate your essay</w:t>
      </w:r>
      <w:r>
        <w:rPr>
          <w:szCs w:val="21"/>
        </w:rPr>
        <w:t xml:space="preserve">—like Alex—or writing in your native language and </w:t>
      </w:r>
      <w:r>
        <w:rPr>
          <w:b/>
          <w:bCs/>
          <w:szCs w:val="21"/>
        </w:rPr>
        <w:t>translating</w:t>
      </w:r>
      <w:r>
        <w:rPr>
          <w:szCs w:val="21"/>
        </w:rPr>
        <w:t xml:space="preserve"> it—like Günther—is </w:t>
      </w:r>
      <w:r>
        <w:rPr>
          <w:b/>
          <w:bCs/>
          <w:szCs w:val="21"/>
        </w:rPr>
        <w:t>Academic Misconduct</w:t>
      </w:r>
      <w:r>
        <w:rPr>
          <w:szCs w:val="21"/>
        </w:rPr>
        <w:t xml:space="preserve">. Remember the UTS policy: AI is there to </w:t>
      </w:r>
      <w:r>
        <w:rPr>
          <w:b/>
          <w:bCs/>
          <w:szCs w:val="21"/>
        </w:rPr>
        <w:t>support</w:t>
      </w:r>
      <w:r>
        <w:rPr>
          <w:szCs w:val="21"/>
        </w:rPr>
        <w:t xml:space="preserve"> your learning, never to </w:t>
      </w:r>
      <w:r>
        <w:rPr>
          <w:b/>
          <w:bCs/>
          <w:szCs w:val="21"/>
        </w:rPr>
        <w:t>produce</w:t>
      </w:r>
      <w:r>
        <w:rPr>
          <w:szCs w:val="21"/>
        </w:rPr>
        <w:t xml:space="preserve"> your assessment."</w:t>
      </w:r>
    </w:p>
    <w:p w14:paraId="1541F1E1">
      <w:pPr>
        <w:rPr>
          <w:szCs w:val="21"/>
        </w:rPr>
      </w:pPr>
    </w:p>
    <w:p w14:paraId="559F7731">
      <w:pPr>
        <w:rPr>
          <w:szCs w:val="21"/>
        </w:rPr>
      </w:pPr>
      <w:r>
        <w:rPr>
          <w:b/>
          <w:bCs/>
          <w:szCs w:val="21"/>
        </w:rPr>
        <w:t>(Slide: Strategy II – Writing &amp; Mechanics)</w:t>
      </w:r>
    </w:p>
    <w:p w14:paraId="61AC660B">
      <w:pPr>
        <w:rPr>
          <w:szCs w:val="21"/>
        </w:rPr>
      </w:pPr>
      <w:r>
        <w:rPr>
          <w:b/>
          <w:bCs/>
          <w:szCs w:val="21"/>
        </w:rPr>
        <w:t>[Focus: Assessment 3]</w:t>
      </w:r>
    </w:p>
    <w:p w14:paraId="2DD3ACA2">
      <w:pPr>
        <w:ind w:firstLine="420"/>
        <w:rPr>
          <w:szCs w:val="21"/>
        </w:rPr>
      </w:pPr>
      <w:r>
        <w:rPr>
          <w:szCs w:val="21"/>
        </w:rPr>
        <w:t xml:space="preserve">"Next, for </w:t>
      </w:r>
      <w:r>
        <w:rPr>
          <w:b/>
          <w:bCs/>
          <w:szCs w:val="21"/>
        </w:rPr>
        <w:t>Writing</w:t>
      </w:r>
      <w:r>
        <w:rPr>
          <w:szCs w:val="21"/>
        </w:rPr>
        <w:t xml:space="preserve"> in Assessment 3, AI acted as my </w:t>
      </w:r>
      <w:r>
        <w:rPr>
          <w:b/>
          <w:bCs/>
          <w:szCs w:val="21"/>
        </w:rPr>
        <w:t>'Technical Polisher.'</w:t>
      </w:r>
      <w:r>
        <w:rPr>
          <w:szCs w:val="21"/>
        </w:rPr>
        <w:t xml:space="preserve"> I used it to suggest ways to combine simple sentences into </w:t>
      </w:r>
      <w:r>
        <w:rPr>
          <w:b/>
          <w:bCs/>
          <w:szCs w:val="21"/>
        </w:rPr>
        <w:t>complex sentences</w:t>
      </w:r>
      <w:r>
        <w:rPr>
          <w:szCs w:val="21"/>
        </w:rPr>
        <w:t xml:space="preserve"> and to check my </w:t>
      </w:r>
      <w:r>
        <w:rPr>
          <w:b/>
          <w:bCs/>
          <w:szCs w:val="21"/>
        </w:rPr>
        <w:t>APA formatting</w:t>
      </w:r>
      <w:r>
        <w:rPr>
          <w:szCs w:val="21"/>
        </w:rPr>
        <w:t xml:space="preserve">. But here is the trap: </w:t>
      </w:r>
      <w:r>
        <w:rPr>
          <w:b/>
          <w:bCs/>
          <w:szCs w:val="21"/>
        </w:rPr>
        <w:t>Robotic Writing</w:t>
      </w:r>
      <w:r>
        <w:rPr>
          <w:szCs w:val="21"/>
        </w:rPr>
        <w:t xml:space="preserve">. I tested AI by asking it to write a paragraph. The result? It used mechanical transitions like 'Furthermore' and 'Moreover' in every single sentence. It was grammatically correct but </w:t>
      </w:r>
      <w:r>
        <w:rPr>
          <w:b/>
          <w:bCs/>
          <w:szCs w:val="21"/>
        </w:rPr>
        <w:t>logically hollow</w:t>
      </w:r>
      <w:r>
        <w:rPr>
          <w:szCs w:val="21"/>
        </w:rPr>
        <w:t>. It missed the deep connections required for a High Distinction grade."</w:t>
      </w:r>
    </w:p>
    <w:p w14:paraId="2C928743">
      <w:pPr>
        <w:rPr>
          <w:szCs w:val="21"/>
        </w:rPr>
      </w:pPr>
      <w:r>
        <w:rPr>
          <w:b/>
          <w:bCs/>
          <w:szCs w:val="21"/>
        </w:rPr>
        <w:t>(Slide: Integrity Strategy - Referencing)</w:t>
      </w:r>
    </w:p>
    <w:p w14:paraId="0C5BE8F7">
      <w:pPr>
        <w:rPr>
          <w:szCs w:val="21"/>
        </w:rPr>
      </w:pPr>
      <w:r>
        <w:rPr>
          <w:b/>
          <w:bCs/>
          <w:szCs w:val="21"/>
        </w:rPr>
        <w:t>[Focus: Transparency]</w:t>
      </w:r>
    </w:p>
    <w:p w14:paraId="5CE923D0">
      <w:pPr>
        <w:ind w:firstLine="420"/>
        <w:rPr>
          <w:szCs w:val="21"/>
        </w:rPr>
      </w:pPr>
      <w:r>
        <w:rPr>
          <w:szCs w:val="21"/>
        </w:rPr>
        <w:t xml:space="preserve">"So, if we use AI, how do we stay honest? The answer is </w:t>
      </w:r>
      <w:r>
        <w:rPr>
          <w:b/>
          <w:bCs/>
          <w:szCs w:val="21"/>
        </w:rPr>
        <w:t>Transparency</w:t>
      </w:r>
      <w:r>
        <w:rPr>
          <w:szCs w:val="21"/>
        </w:rPr>
        <w:t xml:space="preserve">. According to the Referencing Guide, we must adhere to the </w:t>
      </w:r>
      <w:r>
        <w:rPr>
          <w:b/>
          <w:bCs/>
          <w:szCs w:val="21"/>
        </w:rPr>
        <w:t>Mandatory Requirements</w:t>
      </w:r>
      <w:r>
        <w:rPr>
          <w:szCs w:val="21"/>
        </w:rPr>
        <w:t xml:space="preserve"> you see on the screen.</w:t>
      </w:r>
    </w:p>
    <w:p w14:paraId="770FB881">
      <w:pPr>
        <w:rPr>
          <w:szCs w:val="21"/>
        </w:rPr>
      </w:pPr>
      <w:r>
        <w:rPr>
          <w:szCs w:val="21"/>
        </w:rPr>
        <w:t xml:space="preserve">First, we need </w:t>
      </w:r>
      <w:r>
        <w:rPr>
          <w:b/>
          <w:bCs/>
          <w:szCs w:val="21"/>
        </w:rPr>
        <w:t>Usage Acknowledgment</w:t>
      </w:r>
      <w:r>
        <w:rPr>
          <w:szCs w:val="21"/>
        </w:rPr>
        <w:t>. This means we cannot hide the tool; we must explicitly declare its use in our assessment.</w:t>
      </w:r>
    </w:p>
    <w:p w14:paraId="312613D1">
      <w:pPr>
        <w:rPr>
          <w:szCs w:val="21"/>
        </w:rPr>
      </w:pPr>
      <w:r>
        <w:rPr>
          <w:szCs w:val="21"/>
        </w:rPr>
        <w:t xml:space="preserve">Second, we must provide a </w:t>
      </w:r>
      <w:r>
        <w:rPr>
          <w:b/>
          <w:bCs/>
          <w:szCs w:val="21"/>
        </w:rPr>
        <w:t>Process Description</w:t>
      </w:r>
      <w:r>
        <w:rPr>
          <w:szCs w:val="21"/>
        </w:rPr>
        <w:t xml:space="preserve">. It is not enough to just cite the tool; we have to explain exactly </w:t>
      </w:r>
      <w:r>
        <w:rPr>
          <w:i/>
          <w:iCs/>
          <w:szCs w:val="21"/>
        </w:rPr>
        <w:t>how</w:t>
      </w:r>
      <w:r>
        <w:rPr>
          <w:szCs w:val="21"/>
        </w:rPr>
        <w:t xml:space="preserve"> we applied it—for example, specifying that it was used for 'grammar checking' or 'sentence restructuring.'</w:t>
      </w:r>
    </w:p>
    <w:p w14:paraId="1CD30295">
      <w:pPr>
        <w:rPr>
          <w:szCs w:val="21"/>
        </w:rPr>
      </w:pPr>
      <w:r>
        <w:rPr>
          <w:szCs w:val="21"/>
        </w:rPr>
        <w:t>By fulfilling these requirements and attaching the full transcript as proof, we distinguish legitimate learning support from academic misconduct."</w:t>
      </w:r>
    </w:p>
    <w:p w14:paraId="5C1AE8CD">
      <w:pPr>
        <w:rPr>
          <w:szCs w:val="21"/>
        </w:rPr>
      </w:pPr>
    </w:p>
    <w:p w14:paraId="183A905D">
      <w:pPr>
        <w:rPr>
          <w:szCs w:val="21"/>
        </w:rPr>
      </w:pPr>
      <w:r>
        <w:rPr>
          <w:b/>
          <w:bCs/>
          <w:szCs w:val="21"/>
        </w:rPr>
        <w:t>(Slide: The Human Advantage)</w:t>
      </w:r>
    </w:p>
    <w:p w14:paraId="0BFB6782">
      <w:pPr>
        <w:ind w:firstLine="420"/>
        <w:rPr>
          <w:szCs w:val="21"/>
        </w:rPr>
      </w:pPr>
      <w:r>
        <w:rPr>
          <w:szCs w:val="21"/>
        </w:rPr>
        <w:t xml:space="preserve">"This brings me to the most important point: </w:t>
      </w:r>
      <w:r>
        <w:rPr>
          <w:b/>
          <w:bCs/>
          <w:szCs w:val="21"/>
        </w:rPr>
        <w:t>The Human Advantage</w:t>
      </w:r>
      <w:r>
        <w:rPr>
          <w:szCs w:val="21"/>
        </w:rPr>
        <w:t>.</w:t>
      </w:r>
    </w:p>
    <w:p w14:paraId="46BE9ECC">
      <w:pPr>
        <w:rPr>
          <w:szCs w:val="21"/>
        </w:rPr>
      </w:pPr>
      <w:r>
        <w:rPr>
          <w:szCs w:val="21"/>
        </w:rPr>
        <w:t xml:space="preserve">Let's look at the </w:t>
      </w:r>
      <w:r>
        <w:rPr>
          <w:b/>
          <w:bCs/>
          <w:szCs w:val="21"/>
        </w:rPr>
        <w:t>Task Context</w:t>
      </w:r>
      <w:r>
        <w:rPr>
          <w:szCs w:val="21"/>
        </w:rPr>
        <w:t>. Our CEO needed specific 'Prevention Strategies', not just general news.</w:t>
      </w:r>
    </w:p>
    <w:p w14:paraId="19DED745">
      <w:pPr>
        <w:ind w:firstLine="420"/>
        <w:rPr>
          <w:szCs w:val="21"/>
        </w:rPr>
      </w:pPr>
      <w:r>
        <w:rPr>
          <w:szCs w:val="21"/>
        </w:rPr>
        <w:t xml:space="preserve">In this scenario, the </w:t>
      </w:r>
      <w:r>
        <w:rPr>
          <w:b/>
          <w:bCs/>
          <w:szCs w:val="21"/>
        </w:rPr>
        <w:t>AI Role</w:t>
      </w:r>
      <w:r>
        <w:rPr>
          <w:szCs w:val="21"/>
        </w:rPr>
        <w:t xml:space="preserve"> was strictly an </w:t>
      </w:r>
      <w:r>
        <w:rPr>
          <w:b/>
          <w:bCs/>
          <w:szCs w:val="21"/>
        </w:rPr>
        <w:t>Information Processor</w:t>
      </w:r>
      <w:r>
        <w:rPr>
          <w:szCs w:val="21"/>
        </w:rPr>
        <w:t xml:space="preserve">. Its </w:t>
      </w:r>
      <w:r>
        <w:rPr>
          <w:b/>
          <w:bCs/>
          <w:szCs w:val="21"/>
        </w:rPr>
        <w:t>Output</w:t>
      </w:r>
      <w:r>
        <w:rPr>
          <w:szCs w:val="21"/>
        </w:rPr>
        <w:t xml:space="preserve"> consisted of </w:t>
      </w:r>
      <w:r>
        <w:rPr>
          <w:rFonts w:hint="eastAsia"/>
          <w:b/>
          <w:bCs/>
          <w:szCs w:val="21"/>
        </w:rPr>
        <w:t>Generic</w:t>
      </w:r>
      <w:r>
        <w:rPr>
          <w:b/>
          <w:bCs/>
          <w:szCs w:val="21"/>
        </w:rPr>
        <w:t xml:space="preserve"> Summaries</w:t>
      </w:r>
      <w:r>
        <w:rPr>
          <w:szCs w:val="21"/>
        </w:rPr>
        <w:t xml:space="preserve">. It simply summarized the text without understanding our specific needs. This revealed its major </w:t>
      </w:r>
      <w:r>
        <w:rPr>
          <w:b/>
          <w:bCs/>
          <w:szCs w:val="21"/>
        </w:rPr>
        <w:t>Limitation</w:t>
      </w:r>
      <w:r>
        <w:rPr>
          <w:szCs w:val="21"/>
        </w:rPr>
        <w:t xml:space="preserve">: </w:t>
      </w:r>
      <w:r>
        <w:rPr>
          <w:b/>
          <w:bCs/>
          <w:szCs w:val="21"/>
        </w:rPr>
        <w:t>Context Blindness</w:t>
      </w:r>
      <w:r>
        <w:rPr>
          <w:szCs w:val="21"/>
        </w:rPr>
        <w:t>. It recommended the Hayne article purely based on its authority.</w:t>
      </w:r>
    </w:p>
    <w:p w14:paraId="14F53FC5">
      <w:pPr>
        <w:rPr>
          <w:szCs w:val="21"/>
        </w:rPr>
      </w:pPr>
      <w:r>
        <w:rPr>
          <w:b/>
          <w:bCs/>
          <w:szCs w:val="21"/>
        </w:rPr>
        <w:t>[Action: Point to yourself]</w:t>
      </w:r>
      <w:r>
        <w:rPr>
          <w:szCs w:val="21"/>
        </w:rPr>
        <w:t xml:space="preserve"> In contrast, my </w:t>
      </w:r>
      <w:r>
        <w:rPr>
          <w:b/>
          <w:bCs/>
          <w:szCs w:val="21"/>
        </w:rPr>
        <w:t>Human Role</w:t>
      </w:r>
      <w:r>
        <w:rPr>
          <w:szCs w:val="21"/>
        </w:rPr>
        <w:t xml:space="preserve"> was to act as the </w:t>
      </w:r>
      <w:r>
        <w:rPr>
          <w:b/>
          <w:bCs/>
          <w:szCs w:val="21"/>
        </w:rPr>
        <w:t>Strategic Decision Maker</w:t>
      </w:r>
      <w:r>
        <w:rPr>
          <w:szCs w:val="21"/>
        </w:rPr>
        <w:t xml:space="preserve">. I made the deliberate </w:t>
      </w:r>
      <w:r>
        <w:rPr>
          <w:b/>
          <w:bCs/>
          <w:szCs w:val="21"/>
        </w:rPr>
        <w:t>Decision</w:t>
      </w:r>
      <w:r>
        <w:rPr>
          <w:szCs w:val="21"/>
        </w:rPr>
        <w:t xml:space="preserve"> to select the Roff blog post. </w:t>
      </w:r>
      <w:r>
        <w:rPr>
          <w:b/>
          <w:bCs/>
          <w:szCs w:val="21"/>
        </w:rPr>
        <w:t>My Reasoning was clear: The Roff article was far more Relevant to the specific scenario and the CEO's needs.</w:t>
      </w:r>
    </w:p>
    <w:p w14:paraId="1F9C29E8">
      <w:pPr>
        <w:ind w:firstLine="420"/>
        <w:rPr>
          <w:szCs w:val="21"/>
        </w:rPr>
      </w:pPr>
      <w:r>
        <w:rPr>
          <w:b/>
          <w:bCs/>
          <w:szCs w:val="21"/>
        </w:rPr>
        <w:t>Finally, consider Visual Synthesis.</w:t>
      </w:r>
      <w:r>
        <w:rPr>
          <w:szCs w:val="21"/>
        </w:rPr>
        <w:t xml:space="preserve"> I analyzed the cover image of the book </w:t>
      </w:r>
      <w:r>
        <w:rPr>
          <w:i/>
          <w:iCs/>
          <w:szCs w:val="21"/>
        </w:rPr>
        <w:t>Bad Blood</w:t>
      </w:r>
      <w:r>
        <w:rPr>
          <w:szCs w:val="21"/>
        </w:rPr>
        <w:t>. While AI merely described it as a portrait, I interpreted it as a symbol of 'external scrutiny'—a layer of meaning that AI simply cannot create."</w:t>
      </w:r>
    </w:p>
    <w:p w14:paraId="0D0EAD63">
      <w:pPr>
        <w:rPr>
          <w:szCs w:val="21"/>
        </w:rPr>
      </w:pPr>
      <w:r>
        <w:rPr>
          <w:b/>
          <w:bCs/>
          <w:szCs w:val="21"/>
        </w:rPr>
        <w:t>(Slide: Conclusion)</w:t>
      </w:r>
    </w:p>
    <w:p w14:paraId="4902C6F6">
      <w:pPr>
        <w:ind w:firstLine="420"/>
        <w:rPr>
          <w:rFonts w:hint="eastAsia"/>
          <w:szCs w:val="21"/>
        </w:rPr>
      </w:pPr>
      <w:r>
        <w:rPr>
          <w:szCs w:val="21"/>
        </w:rPr>
        <w:t xml:space="preserve">"To conclude: Use AI for </w:t>
      </w:r>
      <w:r>
        <w:rPr>
          <w:b/>
          <w:bCs/>
          <w:szCs w:val="21"/>
        </w:rPr>
        <w:t>Keyword Discovery</w:t>
      </w:r>
      <w:r>
        <w:rPr>
          <w:szCs w:val="21"/>
        </w:rPr>
        <w:t xml:space="preserve"> and </w:t>
      </w:r>
      <w:r>
        <w:rPr>
          <w:b/>
          <w:bCs/>
          <w:szCs w:val="21"/>
        </w:rPr>
        <w:t>Structural Polishing</w:t>
      </w:r>
      <w:r>
        <w:rPr>
          <w:szCs w:val="21"/>
        </w:rPr>
        <w:t xml:space="preserve">. But for strategic thinking, </w:t>
      </w:r>
      <w:r>
        <w:rPr>
          <w:b/>
          <w:bCs/>
          <w:szCs w:val="21"/>
        </w:rPr>
        <w:t>You</w:t>
      </w:r>
      <w:r>
        <w:rPr>
          <w:szCs w:val="21"/>
        </w:rPr>
        <w:t xml:space="preserve"> are the expert. Always remember: </w:t>
      </w:r>
      <w:r>
        <w:rPr>
          <w:b/>
          <w:bCs/>
          <w:szCs w:val="21"/>
        </w:rPr>
        <w:t>While AI processes data, it is humans who interpret meaning.</w:t>
      </w:r>
      <w:r>
        <w:rPr>
          <w:szCs w:val="21"/>
        </w:rPr>
        <w:t xml:space="preserve"> Thank you. Now, I’ll hand over to Miki for our final advice."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D065AB"/>
    <w:multiLevelType w:val="multilevel"/>
    <w:tmpl w:val="07D06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7FD"/>
    <w:rsid w:val="000E0EAE"/>
    <w:rsid w:val="003C618C"/>
    <w:rsid w:val="003C67D2"/>
    <w:rsid w:val="004006DF"/>
    <w:rsid w:val="00524444"/>
    <w:rsid w:val="00700F04"/>
    <w:rsid w:val="00812F67"/>
    <w:rsid w:val="0082088E"/>
    <w:rsid w:val="00895A1F"/>
    <w:rsid w:val="008C6461"/>
    <w:rsid w:val="00915E3E"/>
    <w:rsid w:val="00933193"/>
    <w:rsid w:val="009663D9"/>
    <w:rsid w:val="00B115A0"/>
    <w:rsid w:val="00B13085"/>
    <w:rsid w:val="00B33F41"/>
    <w:rsid w:val="00B725E2"/>
    <w:rsid w:val="00BC17FD"/>
    <w:rsid w:val="00D61F1A"/>
    <w:rsid w:val="00D8703E"/>
    <w:rsid w:val="00E83391"/>
    <w:rsid w:val="00E97CC5"/>
    <w:rsid w:val="00EC0D57"/>
    <w:rsid w:val="00F73CAD"/>
    <w:rsid w:val="93EA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E75B6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75B6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75B6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E75B6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E75B6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E75B6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E75B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E75B6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875</Words>
  <Characters>4989</Characters>
  <Lines>41</Lines>
  <Paragraphs>11</Paragraphs>
  <TotalTime>348</TotalTime>
  <ScaleCrop>false</ScaleCrop>
  <LinksUpToDate>false</LinksUpToDate>
  <CharactersWithSpaces>5853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2026-01-08T16:34:00Z</dcterms:created>
  <dc:creator>Siyu Chen</dc:creator>
  <cp:lastModifiedBy>Sylvia</cp:lastModifiedBy>
  <dcterms:modified xsi:type="dcterms:W3CDTF">2026-03-04T11:23:50Z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C4B51BFD4F098463C6A5A7696E07F5CA_42</vt:lpwstr>
  </property>
</Properties>
</file>