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78CDC" w14:textId="77777777" w:rsidR="0038747D" w:rsidRDefault="0038747D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bookmarkStart w:id="0" w:name="OLE_LINK43"/>
      <w:bookmarkStart w:id="1" w:name="OLE_LINK44"/>
      <w:bookmarkStart w:id="2" w:name="OLE_LINK107"/>
    </w:p>
    <w:p w14:paraId="59CF41AC" w14:textId="4960FE46" w:rsidR="00734719" w:rsidRPr="00510A09" w:rsidRDefault="00734719" w:rsidP="00744839">
      <w:pPr>
        <w:spacing w:line="400" w:lineRule="exact"/>
        <w:jc w:val="center"/>
        <w:rPr>
          <w:rFonts w:cs="Arial"/>
          <w:b/>
          <w:sz w:val="28"/>
          <w:szCs w:val="28"/>
        </w:rPr>
      </w:pPr>
      <w:r w:rsidRPr="00510A09">
        <w:rPr>
          <w:rFonts w:cs="Arial"/>
          <w:b/>
          <w:sz w:val="28"/>
          <w:szCs w:val="28"/>
        </w:rPr>
        <w:t>SHUAI ZHOU</w:t>
      </w:r>
    </w:p>
    <w:bookmarkEnd w:id="0"/>
    <w:bookmarkEnd w:id="1"/>
    <w:bookmarkEnd w:id="2"/>
    <w:p w14:paraId="3E1916F7" w14:textId="4090295D" w:rsidR="006742C1" w:rsidRPr="00510A09" w:rsidRDefault="006742C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t xml:space="preserve">Department of </w:t>
      </w:r>
      <w:r w:rsidR="0057112B">
        <w:rPr>
          <w:rFonts w:cs="Arial"/>
          <w:szCs w:val="24"/>
        </w:rPr>
        <w:t>Global Development, Cornell</w:t>
      </w:r>
      <w:r w:rsidRPr="00510A09">
        <w:rPr>
          <w:rFonts w:cs="Arial"/>
          <w:szCs w:val="24"/>
        </w:rPr>
        <w:t xml:space="preserve"> University</w:t>
      </w:r>
    </w:p>
    <w:p w14:paraId="6392D845" w14:textId="45BF1201" w:rsidR="006742C1" w:rsidRPr="00510A09" w:rsidRDefault="0057112B" w:rsidP="008079E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250 </w:t>
      </w:r>
      <w:r w:rsidR="00F20F67">
        <w:rPr>
          <w:rFonts w:cs="Arial"/>
          <w:szCs w:val="24"/>
        </w:rPr>
        <w:t>Warren Hall, Ithaca, NY</w:t>
      </w:r>
      <w:r w:rsidR="006742C1" w:rsidRPr="00510A09">
        <w:rPr>
          <w:rFonts w:cs="Arial"/>
          <w:szCs w:val="24"/>
        </w:rPr>
        <w:t xml:space="preserve"> 1</w:t>
      </w:r>
      <w:r w:rsidR="001A3BDC">
        <w:rPr>
          <w:rFonts w:cs="Arial"/>
          <w:szCs w:val="24"/>
        </w:rPr>
        <w:t>4853</w:t>
      </w:r>
    </w:p>
    <w:p w14:paraId="67EA3A01" w14:textId="54A595C3" w:rsidR="00451D78" w:rsidRPr="00510A09" w:rsidRDefault="00000000" w:rsidP="008079EB">
      <w:pPr>
        <w:jc w:val="center"/>
        <w:rPr>
          <w:rFonts w:cs="Arial"/>
          <w:szCs w:val="24"/>
        </w:rPr>
      </w:pPr>
      <w:hyperlink r:id="rId8" w:history="1">
        <w:r w:rsidR="00C8669E" w:rsidRPr="003F296B">
          <w:rPr>
            <w:rStyle w:val="Hyperlink"/>
            <w:rFonts w:cs="Arial"/>
          </w:rPr>
          <w:t>sz675@cornell.edu</w:t>
        </w:r>
      </w:hyperlink>
    </w:p>
    <w:bookmarkStart w:id="3" w:name="OLE_LINK105"/>
    <w:bookmarkStart w:id="4" w:name="OLE_LINK106"/>
    <w:p w14:paraId="1B4CD9EA" w14:textId="14CCD365" w:rsidR="00191B97" w:rsidRDefault="00742011" w:rsidP="008079EB">
      <w:pPr>
        <w:jc w:val="center"/>
        <w:rPr>
          <w:rFonts w:cs="Arial"/>
          <w:szCs w:val="24"/>
        </w:rPr>
      </w:pPr>
      <w:r w:rsidRPr="00510A09">
        <w:rPr>
          <w:rFonts w:cs="Arial"/>
          <w:szCs w:val="24"/>
        </w:rPr>
        <w:fldChar w:fldCharType="begin"/>
      </w:r>
      <w:r w:rsidRPr="00510A09">
        <w:rPr>
          <w:rFonts w:cs="Arial"/>
          <w:szCs w:val="24"/>
        </w:rPr>
        <w:instrText xml:space="preserve"> HYPERLINK "https://shuaizhou.net/" </w:instrText>
      </w:r>
      <w:r w:rsidRPr="00510A09">
        <w:rPr>
          <w:rFonts w:cs="Arial"/>
          <w:szCs w:val="24"/>
        </w:rPr>
      </w:r>
      <w:r w:rsidRPr="00510A09">
        <w:rPr>
          <w:rFonts w:cs="Arial"/>
          <w:szCs w:val="24"/>
        </w:rPr>
        <w:fldChar w:fldCharType="separate"/>
      </w:r>
      <w:r w:rsidRPr="00510A09">
        <w:rPr>
          <w:rStyle w:val="Hyperlink"/>
          <w:rFonts w:cs="Arial"/>
          <w:szCs w:val="24"/>
        </w:rPr>
        <w:t>https://shuaizhou.net/</w:t>
      </w:r>
      <w:r w:rsidRPr="00510A09">
        <w:rPr>
          <w:rFonts w:cs="Arial"/>
          <w:szCs w:val="24"/>
        </w:rPr>
        <w:fldChar w:fldCharType="end"/>
      </w:r>
    </w:p>
    <w:p w14:paraId="780FB6E0" w14:textId="77777777" w:rsidR="0027086C" w:rsidRDefault="0027086C" w:rsidP="008079EB">
      <w:pPr>
        <w:jc w:val="center"/>
        <w:rPr>
          <w:rFonts w:cs="Arial"/>
          <w:szCs w:val="24"/>
        </w:rPr>
      </w:pPr>
    </w:p>
    <w:p w14:paraId="28118952" w14:textId="5F3B3F5D" w:rsidR="00B01F17" w:rsidRPr="00510A09" w:rsidRDefault="00455FF0" w:rsidP="00F664FA">
      <w:pPr>
        <w:pStyle w:val="Heading1"/>
        <w:rPr>
          <w:rFonts w:cs="Arial"/>
        </w:rPr>
      </w:pPr>
      <w:r w:rsidRPr="00510A09">
        <w:rPr>
          <w:rFonts w:cs="Arial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817"/>
        <w:gridCol w:w="8729"/>
      </w:tblGrid>
      <w:tr w:rsidR="002D2011" w:rsidRPr="00510A09" w14:paraId="7ADA12B4" w14:textId="77777777" w:rsidTr="00EC5EF5">
        <w:trPr>
          <w:trHeight w:val="343"/>
        </w:trPr>
        <w:tc>
          <w:tcPr>
            <w:tcW w:w="364" w:type="pct"/>
          </w:tcPr>
          <w:p w14:paraId="0D6A7DC6" w14:textId="783DE209" w:rsidR="002D2011" w:rsidRPr="00510A09" w:rsidRDefault="0086227F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bookmarkStart w:id="5" w:name="_Hlk39172921"/>
            <w:bookmarkStart w:id="6" w:name="_Hlk39172912"/>
            <w:bookmarkStart w:id="7" w:name="OLE_LINK31"/>
            <w:bookmarkStart w:id="8" w:name="OLE_LINK32"/>
            <w:bookmarkStart w:id="9" w:name="OLE_LINK45"/>
            <w:bookmarkStart w:id="10" w:name="OLE_LINK28"/>
            <w:bookmarkStart w:id="11" w:name="OLE_LINK29"/>
            <w:bookmarkEnd w:id="3"/>
            <w:bookmarkEnd w:id="4"/>
            <w:r w:rsidRPr="00510A09">
              <w:rPr>
                <w:rFonts w:cs="Arial"/>
                <w:szCs w:val="24"/>
              </w:rPr>
              <w:t>202</w:t>
            </w:r>
            <w:r w:rsidR="00DC3107" w:rsidRPr="00510A09">
              <w:rPr>
                <w:rFonts w:cs="Arial"/>
                <w:szCs w:val="24"/>
              </w:rPr>
              <w:t>3</w:t>
            </w:r>
          </w:p>
        </w:tc>
        <w:tc>
          <w:tcPr>
            <w:tcW w:w="397" w:type="pct"/>
          </w:tcPr>
          <w:p w14:paraId="43CDCC88" w14:textId="7FABB3D8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2" w:name="OLE_LINK1"/>
            <w:bookmarkStart w:id="13" w:name="OLE_LINK2"/>
            <w:r w:rsidRPr="00510A09">
              <w:rPr>
                <w:rFonts w:cs="Arial"/>
                <w:szCs w:val="24"/>
              </w:rPr>
              <w:t>Ph</w:t>
            </w:r>
            <w:r w:rsidR="0067581E" w:rsidRPr="00510A09"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D.</w:t>
            </w:r>
          </w:p>
        </w:tc>
        <w:tc>
          <w:tcPr>
            <w:tcW w:w="4239" w:type="pct"/>
          </w:tcPr>
          <w:p w14:paraId="492C4AA8" w14:textId="06242B7A" w:rsidR="002D2011" w:rsidRPr="00510A09" w:rsidRDefault="002D2011" w:rsidP="00F8650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Rural Sociology and </w:t>
            </w:r>
            <w:bookmarkStart w:id="14" w:name="OLE_LINK24"/>
            <w:bookmarkStart w:id="15" w:name="OLE_LINK25"/>
            <w:r w:rsidRPr="00510A09">
              <w:rPr>
                <w:rFonts w:cs="Arial"/>
                <w:szCs w:val="24"/>
              </w:rPr>
              <w:t>Demography</w:t>
            </w:r>
            <w:bookmarkEnd w:id="14"/>
            <w:bookmarkEnd w:id="15"/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tr w:rsidR="00730A99" w:rsidRPr="00FF3654" w14:paraId="5A7C47BD" w14:textId="77777777" w:rsidTr="00EC5EF5">
        <w:trPr>
          <w:trHeight w:val="343"/>
        </w:trPr>
        <w:tc>
          <w:tcPr>
            <w:tcW w:w="364" w:type="pct"/>
          </w:tcPr>
          <w:p w14:paraId="07FBFC4E" w14:textId="77777777" w:rsidR="00730A99" w:rsidRPr="00FF3654" w:rsidRDefault="00730A99" w:rsidP="001544BA">
            <w:pPr>
              <w:tabs>
                <w:tab w:val="left" w:pos="8080"/>
              </w:tabs>
              <w:jc w:val="left"/>
              <w:rPr>
                <w:rFonts w:cs="Arial"/>
                <w:sz w:val="20"/>
              </w:rPr>
            </w:pPr>
          </w:p>
        </w:tc>
        <w:tc>
          <w:tcPr>
            <w:tcW w:w="4636" w:type="pct"/>
            <w:gridSpan w:val="2"/>
          </w:tcPr>
          <w:p w14:paraId="7E86039B" w14:textId="4F5BC544" w:rsidR="00730A99" w:rsidRPr="00617A2E" w:rsidRDefault="00730A99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  <w:r w:rsidRPr="00D51600">
              <w:rPr>
                <w:rFonts w:cs="Arial"/>
                <w:i/>
                <w:iCs/>
                <w:sz w:val="22"/>
                <w:szCs w:val="22"/>
              </w:rPr>
              <w:t>Dissertation: Environmental Migration in the United States: A Spatio-Temporal Perspective, 1970-2020</w:t>
            </w:r>
            <w:r w:rsidR="00617A2E">
              <w:rPr>
                <w:rFonts w:cs="Arial"/>
                <w:sz w:val="22"/>
                <w:szCs w:val="22"/>
              </w:rPr>
              <w:t>.</w:t>
            </w:r>
          </w:p>
          <w:p w14:paraId="65006053" w14:textId="09DCBF85" w:rsidR="008D2207" w:rsidRPr="008D2207" w:rsidRDefault="008D2207" w:rsidP="00B03265">
            <w:pPr>
              <w:tabs>
                <w:tab w:val="left" w:pos="8080"/>
              </w:tabs>
              <w:rPr>
                <w:rFonts w:cs="Arial"/>
                <w:sz w:val="22"/>
                <w:szCs w:val="22"/>
              </w:rPr>
            </w:pPr>
          </w:p>
        </w:tc>
      </w:tr>
      <w:bookmarkEnd w:id="5"/>
      <w:bookmarkEnd w:id="6"/>
      <w:tr w:rsidR="002D2011" w:rsidRPr="00510A09" w14:paraId="1A27A374" w14:textId="77777777" w:rsidTr="00EC5EF5">
        <w:trPr>
          <w:trHeight w:val="343"/>
        </w:trPr>
        <w:tc>
          <w:tcPr>
            <w:tcW w:w="364" w:type="pct"/>
          </w:tcPr>
          <w:p w14:paraId="1F8EB915" w14:textId="1E2DC35F" w:rsidR="002D2011" w:rsidRPr="00510A09" w:rsidRDefault="002D2011" w:rsidP="001544BA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397" w:type="pct"/>
          </w:tcPr>
          <w:p w14:paraId="1B0C85C5" w14:textId="40520005" w:rsidR="002D2011" w:rsidRPr="00510A09" w:rsidRDefault="002D2011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M.</w:t>
            </w:r>
            <w:r w:rsidR="00EE595F" w:rsidRPr="00510A09">
              <w:rPr>
                <w:rFonts w:cs="Arial"/>
                <w:szCs w:val="24"/>
              </w:rPr>
              <w:t>S</w:t>
            </w:r>
            <w:r w:rsidRPr="00510A09">
              <w:rPr>
                <w:rFonts w:cs="Arial"/>
                <w:szCs w:val="24"/>
              </w:rPr>
              <w:t>.</w:t>
            </w:r>
          </w:p>
        </w:tc>
        <w:tc>
          <w:tcPr>
            <w:tcW w:w="4239" w:type="pct"/>
          </w:tcPr>
          <w:p w14:paraId="4A748C24" w14:textId="1E8381F9" w:rsidR="002D2011" w:rsidRPr="00510A09" w:rsidRDefault="002D2011" w:rsidP="001544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and Demography</w:t>
            </w:r>
            <w:r w:rsidR="00CA0C45">
              <w:rPr>
                <w:rFonts w:cs="Arial"/>
                <w:szCs w:val="24"/>
              </w:rPr>
              <w:t xml:space="preserve"> (</w:t>
            </w:r>
            <w:r w:rsidR="00A6642B">
              <w:rPr>
                <w:rFonts w:cs="Arial"/>
                <w:szCs w:val="24"/>
              </w:rPr>
              <w:t>d</w:t>
            </w:r>
            <w:r w:rsidR="00CA0C45">
              <w:rPr>
                <w:rFonts w:cs="Arial"/>
                <w:szCs w:val="24"/>
              </w:rPr>
              <w:t xml:space="preserve">ual </w:t>
            </w:r>
            <w:r w:rsidR="00A6642B">
              <w:rPr>
                <w:rFonts w:cs="Arial"/>
                <w:szCs w:val="24"/>
              </w:rPr>
              <w:t>t</w:t>
            </w:r>
            <w:r w:rsidR="00CA0C45">
              <w:rPr>
                <w:rFonts w:cs="Arial"/>
                <w:szCs w:val="24"/>
              </w:rPr>
              <w:t>itle)</w:t>
            </w:r>
            <w:r w:rsidR="001544BA">
              <w:rPr>
                <w:rFonts w:cs="Arial"/>
                <w:szCs w:val="24"/>
              </w:rPr>
              <w:t xml:space="preserve">, </w:t>
            </w:r>
            <w:r w:rsidR="00406E6C" w:rsidRPr="00510A09">
              <w:rPr>
                <w:rFonts w:cs="Arial"/>
                <w:szCs w:val="24"/>
              </w:rPr>
              <w:t>The Pennsylvania State University</w:t>
            </w:r>
          </w:p>
        </w:tc>
      </w:tr>
      <w:bookmarkEnd w:id="7"/>
      <w:bookmarkEnd w:id="8"/>
      <w:bookmarkEnd w:id="9"/>
      <w:bookmarkEnd w:id="12"/>
      <w:bookmarkEnd w:id="13"/>
    </w:tbl>
    <w:p w14:paraId="42538D6F" w14:textId="77777777" w:rsidR="00DC3257" w:rsidRPr="00510A09" w:rsidRDefault="00DC3257" w:rsidP="00DC3257">
      <w:pPr>
        <w:rPr>
          <w:rFonts w:cs="Arial"/>
        </w:rPr>
      </w:pPr>
    </w:p>
    <w:p w14:paraId="3E2FB29F" w14:textId="75189884" w:rsidR="00B01F17" w:rsidRPr="00510A09" w:rsidRDefault="0078398E" w:rsidP="009945E3">
      <w:pPr>
        <w:pStyle w:val="Heading1"/>
        <w:rPr>
          <w:rFonts w:cs="Arial"/>
        </w:rPr>
      </w:pPr>
      <w:r w:rsidRPr="00510A09">
        <w:rPr>
          <w:rFonts w:cs="Arial"/>
        </w:rPr>
        <w:t>RESEARCH</w:t>
      </w:r>
      <w:r w:rsidR="00455FF0" w:rsidRPr="00510A09">
        <w:rPr>
          <w:rFonts w:cs="Arial"/>
        </w:rPr>
        <w:t xml:space="preserve"> INTEREST</w:t>
      </w:r>
      <w:r w:rsidR="00C34AE8" w:rsidRPr="00510A09">
        <w:rPr>
          <w:rFonts w:cs="Arial"/>
        </w:rPr>
        <w:t>S</w:t>
      </w:r>
    </w:p>
    <w:bookmarkEnd w:id="10"/>
    <w:bookmarkEnd w:id="11"/>
    <w:p w14:paraId="46E45F3E" w14:textId="48FE7C25" w:rsidR="00B01F17" w:rsidRPr="00510A09" w:rsidRDefault="007720FF" w:rsidP="00E84BCF">
      <w:pPr>
        <w:rPr>
          <w:rFonts w:cs="Arial"/>
        </w:rPr>
      </w:pPr>
      <w:r w:rsidRPr="00510A09">
        <w:rPr>
          <w:rFonts w:cs="Arial"/>
        </w:rPr>
        <w:t xml:space="preserve">Environmental </w:t>
      </w:r>
      <w:r w:rsidR="00BC74E8" w:rsidRPr="00510A09">
        <w:rPr>
          <w:rFonts w:cs="Arial"/>
        </w:rPr>
        <w:t>M</w:t>
      </w:r>
      <w:r w:rsidR="00344CEC" w:rsidRPr="00510A09">
        <w:rPr>
          <w:rFonts w:cs="Arial"/>
        </w:rPr>
        <w:t>igration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bookmarkStart w:id="16" w:name="OLE_LINK17"/>
      <w:bookmarkStart w:id="17" w:name="OLE_LINK18"/>
      <w:r w:rsidR="006B2D6B">
        <w:rPr>
          <w:rFonts w:cs="Arial"/>
        </w:rPr>
        <w:t>Environmental Health</w:t>
      </w:r>
      <w:r w:rsidR="00624DC6">
        <w:rPr>
          <w:rFonts w:cs="Arial"/>
        </w:rPr>
        <w:t xml:space="preserve">; </w:t>
      </w:r>
      <w:r w:rsidR="00BC74E8" w:rsidRPr="00510A09">
        <w:rPr>
          <w:rFonts w:cs="Arial"/>
        </w:rPr>
        <w:t>S</w:t>
      </w:r>
      <w:r w:rsidR="00344CEC" w:rsidRPr="00510A09">
        <w:rPr>
          <w:rFonts w:cs="Arial"/>
        </w:rPr>
        <w:t xml:space="preserve">patial </w:t>
      </w:r>
      <w:bookmarkEnd w:id="16"/>
      <w:bookmarkEnd w:id="17"/>
      <w:r w:rsidR="00BC74E8" w:rsidRPr="00510A09">
        <w:rPr>
          <w:rFonts w:cs="Arial"/>
        </w:rPr>
        <w:t>D</w:t>
      </w:r>
      <w:r w:rsidR="00344CEC" w:rsidRPr="00510A09">
        <w:rPr>
          <w:rFonts w:cs="Arial"/>
        </w:rPr>
        <w:t>emography</w:t>
      </w:r>
      <w:r w:rsidR="000B4AEE" w:rsidRPr="00510A09">
        <w:rPr>
          <w:rFonts w:cs="Arial"/>
        </w:rPr>
        <w:t>;</w:t>
      </w:r>
      <w:r w:rsidR="002809B5" w:rsidRPr="00510A09">
        <w:rPr>
          <w:rFonts w:cs="Arial"/>
        </w:rPr>
        <w:t xml:space="preserve"> </w:t>
      </w:r>
      <w:r w:rsidR="00453431">
        <w:rPr>
          <w:rFonts w:cs="Arial"/>
        </w:rPr>
        <w:t>Circular Economy</w:t>
      </w:r>
      <w:r w:rsidR="00680884">
        <w:rPr>
          <w:rFonts w:cs="Arial"/>
        </w:rPr>
        <w:t>; World Development</w:t>
      </w:r>
      <w:r w:rsidR="00B24992">
        <w:rPr>
          <w:rFonts w:cs="Arial"/>
        </w:rPr>
        <w:t xml:space="preserve">; </w:t>
      </w:r>
      <w:r w:rsidR="00B24992" w:rsidRPr="00510A09">
        <w:rPr>
          <w:rFonts w:cs="Arial"/>
        </w:rPr>
        <w:t xml:space="preserve">Computational and </w:t>
      </w:r>
      <w:r w:rsidR="00B24992">
        <w:rPr>
          <w:rFonts w:cs="Arial"/>
        </w:rPr>
        <w:t>Geos</w:t>
      </w:r>
      <w:r w:rsidR="00B24992" w:rsidRPr="00510A09">
        <w:rPr>
          <w:rFonts w:cs="Arial"/>
        </w:rPr>
        <w:t xml:space="preserve">patial </w:t>
      </w:r>
      <w:r w:rsidR="00B24992">
        <w:rPr>
          <w:rFonts w:cs="Arial"/>
        </w:rPr>
        <w:t>Analysis.</w:t>
      </w:r>
    </w:p>
    <w:p w14:paraId="47A830EC" w14:textId="77777777" w:rsidR="00DC3257" w:rsidRPr="00510A09" w:rsidRDefault="00DC3257" w:rsidP="00DC3257">
      <w:pPr>
        <w:rPr>
          <w:rFonts w:cs="Arial"/>
        </w:rPr>
      </w:pPr>
    </w:p>
    <w:p w14:paraId="4226B36D" w14:textId="19435889" w:rsidR="00B01F17" w:rsidRPr="00510A09" w:rsidRDefault="00455FF0" w:rsidP="009945E3">
      <w:pPr>
        <w:pStyle w:val="Heading1"/>
        <w:rPr>
          <w:rFonts w:cs="Arial"/>
        </w:rPr>
      </w:pPr>
      <w:r w:rsidRPr="00510A09">
        <w:rPr>
          <w:rFonts w:cs="Arial"/>
        </w:rPr>
        <w:t>ACADEMIC EXPERIENCE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BE376F" w:rsidRPr="00510A09" w14:paraId="13B06601" w14:textId="77777777" w:rsidTr="005B3389">
        <w:trPr>
          <w:trHeight w:val="343"/>
          <w:jc w:val="center"/>
        </w:trPr>
        <w:tc>
          <w:tcPr>
            <w:tcW w:w="883" w:type="pct"/>
          </w:tcPr>
          <w:p w14:paraId="7FA21F57" w14:textId="5986224E" w:rsidR="00BE376F" w:rsidRPr="00510A09" w:rsidRDefault="00BE37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18" w:name="OLE_LINK6"/>
            <w:bookmarkStart w:id="19" w:name="OLE_LINK7"/>
            <w:r w:rsidRPr="00510A09">
              <w:rPr>
                <w:rFonts w:cs="Arial"/>
                <w:szCs w:val="24"/>
              </w:rPr>
              <w:t>20</w:t>
            </w:r>
            <w:r w:rsidR="00FA50EA">
              <w:rPr>
                <w:rFonts w:cs="Arial"/>
                <w:szCs w:val="24"/>
              </w:rPr>
              <w:t>23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25527"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 w:rsidR="00BB4F88">
              <w:rPr>
                <w:rFonts w:cs="Arial"/>
                <w:szCs w:val="24"/>
              </w:rPr>
              <w:t>present</w:t>
            </w:r>
          </w:p>
        </w:tc>
        <w:tc>
          <w:tcPr>
            <w:tcW w:w="4117" w:type="pct"/>
          </w:tcPr>
          <w:p w14:paraId="58F39538" w14:textId="10A25546" w:rsidR="00BE376F" w:rsidRPr="00510A09" w:rsidRDefault="001F4022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Postdoctoral associate</w:t>
            </w:r>
            <w:r w:rsidR="00466333"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Global Development</w:t>
            </w:r>
            <w:r w:rsidR="00A82FAF" w:rsidRPr="00510A09">
              <w:rPr>
                <w:rFonts w:cs="Arial"/>
                <w:szCs w:val="24"/>
              </w:rPr>
              <w:t xml:space="preserve">, </w:t>
            </w:r>
            <w:bookmarkStart w:id="20" w:name="OLE_LINK50"/>
            <w:bookmarkStart w:id="21" w:name="OLE_LINK51"/>
            <w:r>
              <w:rPr>
                <w:rFonts w:cs="Arial"/>
                <w:szCs w:val="24"/>
              </w:rPr>
              <w:t>Cornell</w:t>
            </w:r>
            <w:r w:rsidR="00A82FAF" w:rsidRPr="00510A09">
              <w:rPr>
                <w:rFonts w:cs="Arial"/>
                <w:szCs w:val="24"/>
              </w:rPr>
              <w:t xml:space="preserve"> University</w:t>
            </w:r>
            <w:bookmarkEnd w:id="20"/>
            <w:bookmarkEnd w:id="21"/>
            <w:r w:rsidR="000560FB">
              <w:rPr>
                <w:rFonts w:cs="Arial"/>
                <w:szCs w:val="24"/>
              </w:rPr>
              <w:t>.</w:t>
            </w:r>
          </w:p>
        </w:tc>
      </w:tr>
      <w:bookmarkEnd w:id="18"/>
      <w:bookmarkEnd w:id="19"/>
      <w:tr w:rsidR="00FA50EA" w:rsidRPr="00510A09" w14:paraId="7D7EAAAC" w14:textId="77777777" w:rsidTr="005B3389">
        <w:trPr>
          <w:trHeight w:val="343"/>
          <w:jc w:val="center"/>
        </w:trPr>
        <w:tc>
          <w:tcPr>
            <w:tcW w:w="883" w:type="pct"/>
          </w:tcPr>
          <w:p w14:paraId="1FC12587" w14:textId="7DE3669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  <w:r w:rsidR="00E21676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 w:rsidR="00E21676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117" w:type="pct"/>
          </w:tcPr>
          <w:p w14:paraId="4FC96D9B" w14:textId="3EAE2024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Research assistant, Department of AESE, Pennsylvania State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  <w:tr w:rsidR="00FA50EA" w:rsidRPr="00510A09" w14:paraId="71C00E59" w14:textId="77777777" w:rsidTr="005B3389">
        <w:trPr>
          <w:trHeight w:val="343"/>
          <w:jc w:val="center"/>
        </w:trPr>
        <w:tc>
          <w:tcPr>
            <w:tcW w:w="883" w:type="pct"/>
          </w:tcPr>
          <w:p w14:paraId="45D713AA" w14:textId="506CE0AF" w:rsidR="00FA50EA" w:rsidRPr="00510A09" w:rsidRDefault="00FA50EA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2015</w:t>
            </w:r>
          </w:p>
        </w:tc>
        <w:tc>
          <w:tcPr>
            <w:tcW w:w="4117" w:type="pct"/>
          </w:tcPr>
          <w:p w14:paraId="671A29BC" w14:textId="0D13E554" w:rsidR="00FA50EA" w:rsidRPr="00510A09" w:rsidRDefault="00F73A78" w:rsidP="00FA50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</w:t>
            </w:r>
            <w:r w:rsidR="00FA50EA" w:rsidRPr="00510A09">
              <w:rPr>
                <w:rFonts w:cs="Arial"/>
                <w:szCs w:val="24"/>
              </w:rPr>
              <w:t>ecturer, Beijing City University</w:t>
            </w:r>
            <w:r w:rsidR="000560FB">
              <w:rPr>
                <w:rFonts w:cs="Arial"/>
                <w:szCs w:val="24"/>
              </w:rPr>
              <w:t>.</w:t>
            </w:r>
          </w:p>
        </w:tc>
      </w:tr>
    </w:tbl>
    <w:p w14:paraId="6F2A69B1" w14:textId="77777777" w:rsidR="00DC3257" w:rsidRPr="00510A09" w:rsidRDefault="00DC3257" w:rsidP="00DC3257">
      <w:pPr>
        <w:rPr>
          <w:rFonts w:cs="Arial"/>
        </w:rPr>
      </w:pPr>
    </w:p>
    <w:p w14:paraId="32CE56A8" w14:textId="1E442073" w:rsidR="004F60F6" w:rsidRPr="00510A09" w:rsidRDefault="00455FF0" w:rsidP="008C72C4">
      <w:pPr>
        <w:pStyle w:val="Heading1"/>
        <w:rPr>
          <w:rFonts w:cs="Arial"/>
        </w:rPr>
      </w:pPr>
      <w:r w:rsidRPr="00510A09">
        <w:rPr>
          <w:rFonts w:cs="Arial"/>
        </w:rPr>
        <w:t>PUBLICATIONS</w:t>
      </w:r>
    </w:p>
    <w:p w14:paraId="1D57C0ED" w14:textId="76A0B31A" w:rsidR="002F12F8" w:rsidRPr="00510A09" w:rsidRDefault="000771AA" w:rsidP="002F12F8">
      <w:pPr>
        <w:pStyle w:val="Heading2"/>
        <w:rPr>
          <w:rFonts w:cs="Arial"/>
        </w:rPr>
      </w:pPr>
      <w:r w:rsidRPr="00510A09">
        <w:rPr>
          <w:rFonts w:cs="Arial"/>
        </w:rPr>
        <w:t>P</w:t>
      </w:r>
      <w:r w:rsidR="00A55AA1" w:rsidRPr="00510A09">
        <w:rPr>
          <w:rFonts w:cs="Arial"/>
        </w:rPr>
        <w:t>eer</w:t>
      </w:r>
      <w:r w:rsidR="00952663">
        <w:rPr>
          <w:rFonts w:cs="Arial"/>
        </w:rPr>
        <w:t>-</w:t>
      </w:r>
      <w:r w:rsidR="00A55AA1" w:rsidRPr="00510A09">
        <w:rPr>
          <w:rFonts w:cs="Arial"/>
        </w:rPr>
        <w:t>reviewed articles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A6A43" w:rsidRPr="00510A09" w14:paraId="06761EAD" w14:textId="77777777" w:rsidTr="00F91D8C">
        <w:trPr>
          <w:trHeight w:val="343"/>
          <w:jc w:val="center"/>
        </w:trPr>
        <w:tc>
          <w:tcPr>
            <w:tcW w:w="366" w:type="pct"/>
          </w:tcPr>
          <w:p w14:paraId="338BFF5E" w14:textId="3B6BA3A9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B726F2D" w14:textId="77777777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Guangqing Chi. 2024. “</w:t>
            </w:r>
            <w:r w:rsidRPr="000A09A2">
              <w:rPr>
                <w:rFonts w:cs="Arial"/>
                <w:szCs w:val="24"/>
              </w:rPr>
              <w:t>How Do Environmental Stressors Influence Migration? A Meta-regression Analysis of the Environmental Migration Literature</w:t>
            </w:r>
            <w:r>
              <w:rPr>
                <w:rFonts w:cs="Arial"/>
                <w:szCs w:val="24"/>
              </w:rPr>
              <w:t xml:space="preserve">.” </w:t>
            </w:r>
            <w:r w:rsidRPr="005843D0">
              <w:rPr>
                <w:rFonts w:cs="Arial"/>
                <w:i/>
                <w:iCs/>
                <w:szCs w:val="24"/>
              </w:rPr>
              <w:t>Demographic Research</w:t>
            </w:r>
            <w:r>
              <w:rPr>
                <w:rFonts w:cs="Arial"/>
                <w:szCs w:val="24"/>
              </w:rPr>
              <w:t xml:space="preserve">. 50: </w:t>
            </w:r>
            <w:r w:rsidRPr="00254D54">
              <w:rPr>
                <w:rFonts w:cs="Arial"/>
                <w:szCs w:val="24"/>
              </w:rPr>
              <w:t>41</w:t>
            </w:r>
            <w:r w:rsidRPr="00510A09">
              <w:rPr>
                <w:rFonts w:cs="Arial"/>
                <w:szCs w:val="24"/>
              </w:rPr>
              <w:t>–</w:t>
            </w:r>
            <w:r w:rsidRPr="00254D54">
              <w:rPr>
                <w:rFonts w:cs="Arial"/>
                <w:szCs w:val="24"/>
              </w:rPr>
              <w:t>100</w:t>
            </w:r>
            <w:r>
              <w:rPr>
                <w:rFonts w:cs="Arial"/>
                <w:szCs w:val="24"/>
              </w:rPr>
              <w:t>.</w:t>
            </w:r>
          </w:p>
          <w:p w14:paraId="1CD08474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67FC9817" w14:textId="77777777" w:rsidTr="00F91D8C">
        <w:trPr>
          <w:trHeight w:val="343"/>
          <w:jc w:val="center"/>
        </w:trPr>
        <w:tc>
          <w:tcPr>
            <w:tcW w:w="366" w:type="pct"/>
          </w:tcPr>
          <w:p w14:paraId="28A077AF" w14:textId="14639D5B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7892532" w14:textId="5E24344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Chi, Guangqing, Shuai Zhou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Megan Mucioki, Jessica Miller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Ekrem Korkut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Lance Howe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Junjun Yin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Davin Holen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Heather Randell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</w:t>
            </w:r>
            <w:r w:rsidRPr="00063630">
              <w:rPr>
                <w:rFonts w:cs="Arial"/>
                <w:szCs w:val="24"/>
              </w:rPr>
              <w:t>Ayse Akyildiz</w:t>
            </w:r>
            <w:r>
              <w:rPr>
                <w:rFonts w:cs="Arial"/>
                <w:szCs w:val="24"/>
              </w:rPr>
              <w:t>,</w:t>
            </w:r>
            <w:r w:rsidRPr="00063630">
              <w:rPr>
                <w:rFonts w:cs="Arial"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Kathleen E. Halvorsen, Lara Fowler,</w:t>
            </w:r>
            <w:r>
              <w:rPr>
                <w:rFonts w:cs="Arial"/>
                <w:szCs w:val="24"/>
              </w:rPr>
              <w:t xml:space="preserve"> James Ford, and Ann Tickamyer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2024.</w:t>
            </w:r>
            <w:r w:rsidRPr="00510A09">
              <w:rPr>
                <w:rFonts w:cs="Arial"/>
                <w:szCs w:val="24"/>
              </w:rPr>
              <w:t xml:space="preserve"> “</w:t>
            </w:r>
            <w:r w:rsidRPr="00C85A22">
              <w:rPr>
                <w:rFonts w:cs="Arial"/>
                <w:szCs w:val="24"/>
              </w:rPr>
              <w:t xml:space="preserve">Climate Impacts on Migration in the Arctic North America: Existing Evidence and Research </w:t>
            </w:r>
            <w:r>
              <w:rPr>
                <w:rFonts w:cs="Arial"/>
                <w:szCs w:val="24"/>
              </w:rPr>
              <w:t>Recommendations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Regional Environmental Change</w:t>
            </w:r>
            <w:r>
              <w:rPr>
                <w:rFonts w:cs="Arial"/>
                <w:szCs w:val="24"/>
              </w:rPr>
              <w:t>. 24: 47.</w:t>
            </w:r>
          </w:p>
          <w:p w14:paraId="2F1C33D1" w14:textId="7B29948A" w:rsidR="001A6A43" w:rsidRPr="001E1004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E015EF" w:rsidRPr="00510A09" w14:paraId="3C132DEA" w14:textId="77777777" w:rsidTr="00F91D8C">
        <w:trPr>
          <w:trHeight w:val="343"/>
          <w:jc w:val="center"/>
        </w:trPr>
        <w:tc>
          <w:tcPr>
            <w:tcW w:w="366" w:type="pct"/>
          </w:tcPr>
          <w:p w14:paraId="5E4B4471" w14:textId="3EA0763F" w:rsidR="00E015EF" w:rsidRDefault="00E015EF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41022B6B" w14:textId="46B7FF0E" w:rsidR="00E015EF" w:rsidRDefault="00366BD0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Fu, </w:t>
            </w:r>
            <w:r w:rsidRPr="0007169B">
              <w:rPr>
                <w:rFonts w:cs="Arial"/>
                <w:szCs w:val="24"/>
              </w:rPr>
              <w:t xml:space="preserve">Haiyue, Yating Li, Penghui Jiang, Shuai Zhou, </w:t>
            </w:r>
            <w:r>
              <w:rPr>
                <w:rFonts w:cs="Arial"/>
                <w:szCs w:val="24"/>
              </w:rPr>
              <w:t xml:space="preserve">and </w:t>
            </w:r>
            <w:r w:rsidRPr="0007169B">
              <w:rPr>
                <w:rFonts w:cs="Arial"/>
                <w:szCs w:val="24"/>
              </w:rPr>
              <w:t>Chuan Liao</w:t>
            </w:r>
            <w:r>
              <w:rPr>
                <w:rFonts w:cs="Arial"/>
                <w:szCs w:val="24"/>
              </w:rPr>
              <w:t>. “</w:t>
            </w:r>
            <w:r w:rsidRPr="000624F5">
              <w:rPr>
                <w:rFonts w:cs="Arial"/>
                <w:szCs w:val="24"/>
              </w:rPr>
              <w:t>Transition Towards Sustainable Diets: Multi-objective Optimization of Dietary Pattern in China</w:t>
            </w:r>
            <w:r>
              <w:rPr>
                <w:rFonts w:cs="Arial"/>
                <w:szCs w:val="24"/>
              </w:rPr>
              <w:t xml:space="preserve">.” </w:t>
            </w:r>
            <w:r w:rsidRPr="004A2F82">
              <w:rPr>
                <w:rFonts w:cs="Arial"/>
                <w:i/>
                <w:iCs/>
                <w:szCs w:val="24"/>
              </w:rPr>
              <w:t>Sustainable Production and Consumption</w:t>
            </w:r>
            <w:r>
              <w:rPr>
                <w:rFonts w:cs="Arial"/>
                <w:szCs w:val="24"/>
              </w:rPr>
              <w:t>.</w:t>
            </w:r>
            <w:r w:rsidR="005C0D9C">
              <w:rPr>
                <w:rFonts w:cs="Arial"/>
                <w:szCs w:val="24"/>
              </w:rPr>
              <w:t xml:space="preserve"> [Accepted]</w:t>
            </w:r>
          </w:p>
          <w:p w14:paraId="088D9ED6" w14:textId="67D44148" w:rsidR="00340A0E" w:rsidRPr="00510A09" w:rsidRDefault="00340A0E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0E0A72A5" w14:textId="77777777" w:rsidTr="00F91D8C">
        <w:trPr>
          <w:trHeight w:val="343"/>
          <w:jc w:val="center"/>
        </w:trPr>
        <w:tc>
          <w:tcPr>
            <w:tcW w:w="366" w:type="pct"/>
          </w:tcPr>
          <w:p w14:paraId="40063D68" w14:textId="3763278C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634" w:type="pct"/>
          </w:tcPr>
          <w:p w14:paraId="03557907" w14:textId="50BEF3C8" w:rsidR="001A6A43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E08AD">
              <w:rPr>
                <w:rFonts w:cs="Arial"/>
                <w:szCs w:val="24"/>
              </w:rPr>
              <w:t xml:space="preserve">Anderson, Cory, Shuai Zhou, and Guangqing Chi. 2023. </w:t>
            </w:r>
            <w:r w:rsidRPr="00510A09">
              <w:rPr>
                <w:rFonts w:cs="Arial"/>
                <w:szCs w:val="24"/>
              </w:rPr>
              <w:t>“</w:t>
            </w:r>
            <w:r w:rsidRPr="002E08AD">
              <w:rPr>
                <w:rFonts w:cs="Arial"/>
                <w:szCs w:val="24"/>
              </w:rPr>
              <w:t>Population-Wide Vaccination Hesitancy among the Amish: A County-Level Study of COVID-19 Vaccine Adoption and Implications for Public Health Policy and Practice.</w:t>
            </w:r>
            <w:r w:rsidRPr="00510A09">
              <w:rPr>
                <w:rFonts w:cs="Arial"/>
                <w:szCs w:val="24"/>
              </w:rPr>
              <w:t>”</w:t>
            </w:r>
            <w:r w:rsidRPr="002E08AD">
              <w:rPr>
                <w:rFonts w:cs="Arial"/>
                <w:szCs w:val="24"/>
              </w:rPr>
              <w:t xml:space="preserve"> </w:t>
            </w:r>
            <w:r w:rsidRPr="007B3021">
              <w:rPr>
                <w:rFonts w:cs="Arial"/>
                <w:i/>
                <w:iCs/>
                <w:szCs w:val="24"/>
              </w:rPr>
              <w:t>Population Research and Policy Review</w:t>
            </w:r>
            <w:r w:rsidRPr="002E08AD">
              <w:rPr>
                <w:rFonts w:cs="Arial"/>
                <w:szCs w:val="24"/>
              </w:rPr>
              <w:t xml:space="preserve">. </w:t>
            </w:r>
            <w:r>
              <w:rPr>
                <w:rFonts w:cs="Arial"/>
                <w:szCs w:val="24"/>
              </w:rPr>
              <w:t>42: 70</w:t>
            </w:r>
            <w:r w:rsidRPr="002E08AD">
              <w:rPr>
                <w:rFonts w:cs="Arial"/>
                <w:szCs w:val="24"/>
              </w:rPr>
              <w:t>.</w:t>
            </w:r>
          </w:p>
          <w:p w14:paraId="4A6E8C55" w14:textId="35F010F6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5AB5512" w14:textId="77777777" w:rsidTr="00F91D8C">
        <w:trPr>
          <w:trHeight w:val="343"/>
          <w:jc w:val="center"/>
        </w:trPr>
        <w:tc>
          <w:tcPr>
            <w:tcW w:w="366" w:type="pct"/>
          </w:tcPr>
          <w:p w14:paraId="6BEFA143" w14:textId="0ECB9F25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A9946CB" w14:textId="7B569481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“Farmland Rental: The Impacts of Household Demographics and Livelihood Strategies in China.” </w:t>
            </w:r>
            <w:r w:rsidRPr="00510A09">
              <w:rPr>
                <w:rFonts w:cs="Arial"/>
                <w:i/>
                <w:iCs/>
                <w:szCs w:val="24"/>
              </w:rPr>
              <w:t>Land</w:t>
            </w:r>
            <w:r w:rsidRPr="00510A09">
              <w:rPr>
                <w:rFonts w:cs="Arial"/>
                <w:szCs w:val="24"/>
              </w:rPr>
              <w:t>. 11(8): 1318.</w:t>
            </w:r>
          </w:p>
          <w:p w14:paraId="630A855E" w14:textId="72EF8A4B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color w:val="FF0000"/>
                <w:szCs w:val="24"/>
              </w:rPr>
            </w:pPr>
          </w:p>
        </w:tc>
      </w:tr>
      <w:tr w:rsidR="001A6A43" w:rsidRPr="00510A09" w14:paraId="247FCF0B" w14:textId="77777777" w:rsidTr="00F91D8C">
        <w:trPr>
          <w:trHeight w:val="343"/>
          <w:jc w:val="center"/>
        </w:trPr>
        <w:tc>
          <w:tcPr>
            <w:tcW w:w="366" w:type="pct"/>
          </w:tcPr>
          <w:p w14:paraId="04DE04CD" w14:textId="49CE93B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2D41B81A" w14:textId="438C0B48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Li, Yanling, Zita Oravecz, Shuai Zhou, Yosef Bodovski, Ian J. Barnett, Naomi P. Friedman, Guangqing Chi, Scott I. Vrieze, and Sy-Miin Chow. 2022. “Bayesian Forecasting with a Regime-Switching Zero-Inflated Multilevel Poisson Regression Model: An Application to Adolescent Alcohol Use with Spatial Covariates.” </w:t>
            </w:r>
            <w:r w:rsidRPr="00510A09">
              <w:rPr>
                <w:rFonts w:cs="Arial"/>
                <w:i/>
                <w:iCs/>
                <w:szCs w:val="24"/>
              </w:rPr>
              <w:t>Psychometrika.</w:t>
            </w:r>
            <w:r w:rsidRPr="00510A09">
              <w:rPr>
                <w:rFonts w:cs="Arial"/>
                <w:szCs w:val="24"/>
              </w:rPr>
              <w:t xml:space="preserve"> 87(2): 376–402.</w:t>
            </w:r>
          </w:p>
          <w:p w14:paraId="546AE92A" w14:textId="2B21082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1122E16" w14:textId="77777777" w:rsidTr="00F91D8C">
        <w:trPr>
          <w:trHeight w:val="343"/>
          <w:jc w:val="center"/>
        </w:trPr>
        <w:tc>
          <w:tcPr>
            <w:tcW w:w="366" w:type="pct"/>
          </w:tcPr>
          <w:p w14:paraId="4A910AE8" w14:textId="77777777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58C4FD1" w14:textId="6E999641" w:rsidR="001A6A43" w:rsidRPr="00510A09" w:rsidRDefault="001A6A43" w:rsidP="001A6A43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Yanling Li, Guangqing Chi, Junjun Yin, Zita Oravecz, Yosef Bodovski, Naomi P. Friedman, Scott I. Vrieze, and Sy-Miin Chow. 2021. “GPS2space: An Open-source Python Library for Spatial Measure Extraction from GPS Data.” </w:t>
            </w:r>
            <w:r w:rsidRPr="00510A09">
              <w:rPr>
                <w:rFonts w:cs="Arial"/>
                <w:i/>
                <w:iCs/>
                <w:szCs w:val="24"/>
              </w:rPr>
              <w:t>Journal of Behavioral Data Science</w:t>
            </w:r>
            <w:r w:rsidRPr="00510A09">
              <w:rPr>
                <w:rFonts w:eastAsiaTheme="minorEastAsia" w:cs="Arial"/>
                <w:szCs w:val="24"/>
              </w:rPr>
              <w:t>. 1(2): 127</w:t>
            </w:r>
            <w:r w:rsidRPr="00510A09">
              <w:rPr>
                <w:rFonts w:cs="Arial"/>
                <w:szCs w:val="24"/>
              </w:rPr>
              <w:t>–</w:t>
            </w:r>
            <w:r w:rsidRPr="00510A09">
              <w:rPr>
                <w:rFonts w:eastAsiaTheme="minorEastAsia" w:cs="Arial"/>
                <w:szCs w:val="24"/>
              </w:rPr>
              <w:t>155.</w:t>
            </w:r>
          </w:p>
          <w:p w14:paraId="395C32B5" w14:textId="5A1227C3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A6A43" w:rsidRPr="00510A09" w14:paraId="2E871FB4" w14:textId="77777777" w:rsidTr="00F91D8C">
        <w:trPr>
          <w:trHeight w:val="343"/>
          <w:jc w:val="center"/>
        </w:trPr>
        <w:tc>
          <w:tcPr>
            <w:tcW w:w="366" w:type="pct"/>
          </w:tcPr>
          <w:p w14:paraId="6B5A89F4" w14:textId="49DE850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0B6B4D74" w14:textId="4BA3CE42" w:rsidR="001A6A43" w:rsidRPr="00510A09" w:rsidRDefault="001A6A43" w:rsidP="001A6A4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Moss, Jennifer L., Siddhartha Roy, Karl T. Clebak, Julie Radico, Jarrett Sell, Christina Scartozzi, Shuai Zhou, Guangqing Chi, and Tamara Oser. 2021. “Area- and Individual-Level Correlates of Self-Rated Health: Implications for Geographic Health Disparities.” </w:t>
            </w:r>
            <w:r w:rsidRPr="00510A09">
              <w:rPr>
                <w:rFonts w:cs="Arial"/>
                <w:i/>
                <w:iCs/>
                <w:szCs w:val="24"/>
              </w:rPr>
              <w:t>Journal of Primary Care and Community Health</w:t>
            </w:r>
            <w:r w:rsidRPr="00510A09">
              <w:rPr>
                <w:rFonts w:cs="Arial"/>
                <w:szCs w:val="24"/>
              </w:rPr>
              <w:t>. 12: 1–8.</w:t>
            </w:r>
          </w:p>
        </w:tc>
      </w:tr>
    </w:tbl>
    <w:p w14:paraId="031325BC" w14:textId="77777777" w:rsidR="008C72C4" w:rsidRPr="008C72C4" w:rsidRDefault="008C72C4" w:rsidP="008C72C4"/>
    <w:p w14:paraId="69471506" w14:textId="7DA6CCFE" w:rsidR="008C72C4" w:rsidRPr="00FD2E1E" w:rsidRDefault="008C72C4" w:rsidP="008C72C4">
      <w:pPr>
        <w:pStyle w:val="Heading2"/>
        <w:rPr>
          <w:specVanish/>
        </w:rPr>
      </w:pPr>
      <w:r>
        <w:t>Book chapters</w:t>
      </w:r>
    </w:p>
    <w:p w14:paraId="66FE6F1A" w14:textId="09AFA543" w:rsidR="008C72C4" w:rsidRPr="000560FB" w:rsidRDefault="008C72C4" w:rsidP="008C72C4">
      <w:pPr>
        <w:rPr>
          <w:rFonts w:cs="Arial"/>
        </w:rPr>
      </w:pPr>
      <w:r>
        <w:rPr>
          <w:rFonts w:cs="Arial"/>
        </w:rPr>
        <w:t>Zhou, Shuai and Guangqing Chi, 2023. “</w:t>
      </w:r>
      <w:r w:rsidRPr="00857AB6">
        <w:rPr>
          <w:rFonts w:cs="Arial"/>
        </w:rPr>
        <w:t xml:space="preserve">Old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O</w:t>
      </w:r>
      <w:r w:rsidRPr="00857AB6">
        <w:rPr>
          <w:rFonts w:cs="Arial"/>
        </w:rPr>
        <w:t xml:space="preserve">ld </w:t>
      </w:r>
      <w:r>
        <w:rPr>
          <w:rFonts w:cs="Arial"/>
        </w:rPr>
        <w:t>P</w:t>
      </w:r>
      <w:r w:rsidRPr="00857AB6">
        <w:rPr>
          <w:rFonts w:cs="Arial"/>
        </w:rPr>
        <w:t xml:space="preserve">roblems,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D</w:t>
      </w:r>
      <w:r w:rsidRPr="00857AB6">
        <w:rPr>
          <w:rFonts w:cs="Arial"/>
        </w:rPr>
        <w:t xml:space="preserve">ata, </w:t>
      </w:r>
      <w:r>
        <w:rPr>
          <w:rFonts w:cs="Arial"/>
        </w:rPr>
        <w:t>N</w:t>
      </w:r>
      <w:r w:rsidRPr="00857AB6">
        <w:rPr>
          <w:rFonts w:cs="Arial"/>
        </w:rPr>
        <w:t xml:space="preserve">ew </w:t>
      </w:r>
      <w:r>
        <w:rPr>
          <w:rFonts w:cs="Arial"/>
        </w:rPr>
        <w:t>C</w:t>
      </w:r>
      <w:r w:rsidRPr="00857AB6">
        <w:rPr>
          <w:rFonts w:cs="Arial"/>
        </w:rPr>
        <w:t>hallenges</w:t>
      </w:r>
      <w:r>
        <w:rPr>
          <w:rFonts w:cs="Arial"/>
        </w:rPr>
        <w:t xml:space="preserve">.” In: </w:t>
      </w:r>
      <w:r w:rsidRPr="00117C0B">
        <w:rPr>
          <w:rFonts w:cs="Arial"/>
          <w:i/>
          <w:iCs/>
        </w:rPr>
        <w:t>Research Handbook of Rural Sociology</w:t>
      </w:r>
      <w:r>
        <w:rPr>
          <w:rFonts w:cs="Arial"/>
        </w:rPr>
        <w:t xml:space="preserve">, edited by Ann Tickamyer and Carolyn Sachs. Cheltenham, United Kingdom: Edward Elgar Publishing. </w:t>
      </w:r>
      <w:r w:rsidRPr="00915799">
        <w:rPr>
          <w:rFonts w:cs="Arial"/>
        </w:rPr>
        <w:t>[Under review]</w:t>
      </w:r>
    </w:p>
    <w:p w14:paraId="705EDA4F" w14:textId="113B690A" w:rsidR="002F12F8" w:rsidRDefault="002F12F8" w:rsidP="002F12F8">
      <w:pPr>
        <w:rPr>
          <w:rFonts w:cs="Arial"/>
        </w:rPr>
      </w:pPr>
    </w:p>
    <w:p w14:paraId="6CC151DF" w14:textId="7296534E" w:rsidR="00820731" w:rsidRPr="00510A09" w:rsidRDefault="00596272" w:rsidP="00820731">
      <w:pPr>
        <w:pStyle w:val="Heading2"/>
      </w:pPr>
      <w:r>
        <w:t>Open-source package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1377"/>
        <w:gridCol w:w="8104"/>
      </w:tblGrid>
      <w:tr w:rsidR="00820731" w:rsidRPr="00510A09" w14:paraId="45DEF19A" w14:textId="77777777" w:rsidTr="007814E4">
        <w:trPr>
          <w:trHeight w:val="343"/>
          <w:jc w:val="center"/>
        </w:trPr>
        <w:tc>
          <w:tcPr>
            <w:tcW w:w="402" w:type="pct"/>
          </w:tcPr>
          <w:p w14:paraId="4F6EC555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656" w:type="pct"/>
          </w:tcPr>
          <w:p w14:paraId="67952851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GPS2pace</w:t>
            </w:r>
          </w:p>
        </w:tc>
        <w:tc>
          <w:tcPr>
            <w:tcW w:w="3942" w:type="pct"/>
          </w:tcPr>
          <w:p w14:paraId="60388E7B" w14:textId="77777777" w:rsidR="00820731" w:rsidRPr="00510A09" w:rsidRDefault="00820731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 Python library for constructing buffer- and convex hull-based activity space and shared space from raw GPS data, and performing the nearest distance query to user-specified landmarks.</w:t>
            </w:r>
          </w:p>
          <w:p w14:paraId="74BEE377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9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https://pypi.org/project/gps2space/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PyPI)</w:t>
            </w:r>
          </w:p>
          <w:p w14:paraId="5A2943D1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0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https://github.com/shuai-zhou/gps2space</w:t>
              </w:r>
            </w:hyperlink>
            <w:r w:rsidR="00820731" w:rsidRPr="00510A09">
              <w:rPr>
                <w:rFonts w:cs="Arial"/>
                <w:szCs w:val="24"/>
              </w:rPr>
              <w:t xml:space="preserve"> (On GitHub)</w:t>
            </w:r>
          </w:p>
          <w:p w14:paraId="7C1B7EDD" w14:textId="77777777" w:rsidR="00820731" w:rsidRPr="00510A09" w:rsidRDefault="00000000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1" w:history="1">
              <w:r w:rsidR="00820731" w:rsidRPr="00510A09">
                <w:rPr>
                  <w:rStyle w:val="Hyperlink"/>
                  <w:rFonts w:cs="Arial"/>
                  <w:szCs w:val="24"/>
                </w:rPr>
                <w:t>https://gps2space.readthedocs.io/en/latest/index.html</w:t>
              </w:r>
            </w:hyperlink>
            <w:r w:rsidR="00820731" w:rsidRPr="00510A09">
              <w:rPr>
                <w:rStyle w:val="Hyperlink"/>
                <w:rFonts w:cs="Arial"/>
                <w:szCs w:val="24"/>
                <w:u w:val="none"/>
              </w:rPr>
              <w:t xml:space="preserve"> </w:t>
            </w:r>
            <w:r w:rsidR="00820731" w:rsidRPr="00510A09">
              <w:rPr>
                <w:rFonts w:cs="Arial"/>
                <w:szCs w:val="24"/>
              </w:rPr>
              <w:t>(Documentation)</w:t>
            </w:r>
          </w:p>
        </w:tc>
      </w:tr>
    </w:tbl>
    <w:p w14:paraId="2FC9BC3C" w14:textId="77777777" w:rsidR="008C72C4" w:rsidRDefault="008C72C4" w:rsidP="002F12F8">
      <w:pPr>
        <w:rPr>
          <w:rFonts w:cs="Arial"/>
        </w:rPr>
      </w:pPr>
    </w:p>
    <w:p w14:paraId="05296300" w14:textId="77777777" w:rsidR="0038747D" w:rsidRPr="00510A09" w:rsidRDefault="0038747D" w:rsidP="002F12F8">
      <w:pPr>
        <w:rPr>
          <w:rFonts w:cs="Arial"/>
        </w:rPr>
      </w:pPr>
    </w:p>
    <w:p w14:paraId="1CE03CC2" w14:textId="5E5D18C5" w:rsidR="00B3225F" w:rsidRPr="00510A09" w:rsidRDefault="00B3225F" w:rsidP="00300CB7">
      <w:pPr>
        <w:pStyle w:val="Heading2"/>
        <w:rPr>
          <w:rFonts w:cs="Arial"/>
        </w:rPr>
      </w:pPr>
      <w:bookmarkStart w:id="22" w:name="OLE_LINK22"/>
      <w:bookmarkStart w:id="23" w:name="OLE_LINK23"/>
      <w:r w:rsidRPr="00510A09">
        <w:rPr>
          <w:rFonts w:cs="Arial"/>
        </w:rPr>
        <w:lastRenderedPageBreak/>
        <w:t>U</w:t>
      </w:r>
      <w:r w:rsidR="00B84FE2" w:rsidRPr="00510A09">
        <w:rPr>
          <w:rFonts w:cs="Arial"/>
        </w:rPr>
        <w:t>nder review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8B607F" w:rsidRPr="00510A09" w14:paraId="29B2AB32" w14:textId="77777777" w:rsidTr="000F1EBF">
        <w:trPr>
          <w:trHeight w:val="343"/>
          <w:jc w:val="center"/>
        </w:trPr>
        <w:tc>
          <w:tcPr>
            <w:tcW w:w="366" w:type="pct"/>
          </w:tcPr>
          <w:p w14:paraId="2918D6E2" w14:textId="76A4F3C7" w:rsidR="008B607F" w:rsidRDefault="008B607F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F6AD4D2" w14:textId="6C12F3CD" w:rsidR="008B607F" w:rsidRDefault="00DB493D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Shuai, Guangqing Chi, and Chuan Liao. “</w:t>
            </w:r>
            <w:r w:rsidR="00F91269" w:rsidRPr="00F91269">
              <w:rPr>
                <w:rFonts w:cs="Arial"/>
                <w:szCs w:val="24"/>
              </w:rPr>
              <w:t>Spatial Perspective on Environmental Migration: Empirical Insights from a Spatio-temporal Approach in the United States, 1970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B7573F">
              <w:rPr>
                <w:rFonts w:cs="Arial"/>
                <w:szCs w:val="24"/>
              </w:rPr>
              <w:t>–</w:t>
            </w:r>
            <w:r w:rsidR="00F91269">
              <w:rPr>
                <w:rFonts w:cs="Arial"/>
                <w:szCs w:val="24"/>
              </w:rPr>
              <w:t xml:space="preserve"> </w:t>
            </w:r>
            <w:r w:rsidR="00F91269" w:rsidRPr="00F91269">
              <w:rPr>
                <w:rFonts w:cs="Arial"/>
                <w:szCs w:val="24"/>
              </w:rPr>
              <w:t>2010</w:t>
            </w:r>
            <w:r>
              <w:rPr>
                <w:rFonts w:cs="Arial"/>
                <w:szCs w:val="24"/>
              </w:rPr>
              <w:t xml:space="preserve">.” </w:t>
            </w:r>
            <w:r w:rsidRPr="00DB493D">
              <w:rPr>
                <w:rFonts w:cs="Arial"/>
                <w:i/>
                <w:iCs/>
                <w:szCs w:val="24"/>
              </w:rPr>
              <w:t>Population and Environment</w:t>
            </w:r>
            <w:r>
              <w:rPr>
                <w:rFonts w:cs="Arial"/>
                <w:szCs w:val="24"/>
              </w:rPr>
              <w:t>.</w:t>
            </w:r>
          </w:p>
          <w:p w14:paraId="38F853C6" w14:textId="3FD12E77" w:rsidR="00F91269" w:rsidRDefault="00F91269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E1390" w:rsidRPr="00510A09" w14:paraId="5E779760" w14:textId="77777777" w:rsidTr="000F1EBF">
        <w:trPr>
          <w:trHeight w:val="343"/>
          <w:jc w:val="center"/>
        </w:trPr>
        <w:tc>
          <w:tcPr>
            <w:tcW w:w="366" w:type="pct"/>
          </w:tcPr>
          <w:p w14:paraId="6D4C8985" w14:textId="267405C5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1C0F6ED" w14:textId="6E346947" w:rsidR="000E1390" w:rsidRDefault="008C3351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="00D31D20" w:rsidRPr="00D31D20">
              <w:rPr>
                <w:rFonts w:cs="Arial"/>
                <w:szCs w:val="24"/>
              </w:rPr>
              <w:t>Manuel Ruiz-Aravena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Elizabeth Ludwig-Borycz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Nabin Pradhan</w:t>
            </w:r>
            <w:r w:rsidR="00D31D20">
              <w:rPr>
                <w:rFonts w:cs="Arial"/>
                <w:szCs w:val="24"/>
              </w:rPr>
              <w:t xml:space="preserve">, </w:t>
            </w:r>
            <w:r w:rsidR="00D31D20" w:rsidRPr="00D31D20">
              <w:rPr>
                <w:rFonts w:cs="Arial"/>
                <w:szCs w:val="24"/>
              </w:rPr>
              <w:t>Zhenxi Xu</w:t>
            </w:r>
            <w:r w:rsidR="00D31D20">
              <w:rPr>
                <w:rFonts w:cs="Arial"/>
                <w:szCs w:val="24"/>
              </w:rPr>
              <w:t xml:space="preserve">, Shuai Zhou, and </w:t>
            </w:r>
            <w:r w:rsidR="00B8140D" w:rsidRPr="00B8140D">
              <w:rPr>
                <w:rFonts w:cs="Arial"/>
                <w:szCs w:val="24"/>
              </w:rPr>
              <w:t>Arun Agrawal</w:t>
            </w:r>
            <w:r w:rsidR="00B8140D">
              <w:rPr>
                <w:rFonts w:cs="Arial"/>
                <w:szCs w:val="24"/>
              </w:rPr>
              <w:t>. “Planetary Risk of Zoonotic Disease Outb</w:t>
            </w:r>
            <w:r w:rsidR="00B13717">
              <w:rPr>
                <w:rFonts w:cs="Arial"/>
                <w:szCs w:val="24"/>
              </w:rPr>
              <w:t>reaks from the Global Land Rush.</w:t>
            </w:r>
            <w:r w:rsidR="00B8140D">
              <w:rPr>
                <w:rFonts w:cs="Arial"/>
                <w:szCs w:val="24"/>
              </w:rPr>
              <w:t>”</w:t>
            </w:r>
            <w:r w:rsidR="00B13717">
              <w:rPr>
                <w:rFonts w:cs="Arial"/>
                <w:szCs w:val="24"/>
              </w:rPr>
              <w:t xml:space="preserve"> </w:t>
            </w:r>
            <w:r w:rsidR="00B8140D"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 w:rsidR="00B8140D">
              <w:rPr>
                <w:rFonts w:cs="Arial"/>
                <w:szCs w:val="24"/>
              </w:rPr>
              <w:t>.</w:t>
            </w:r>
          </w:p>
          <w:p w14:paraId="2C449792" w14:textId="51C67601" w:rsidR="000E1390" w:rsidRDefault="000E1390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A6280D8" w14:textId="77777777" w:rsidTr="000F1EBF">
        <w:trPr>
          <w:trHeight w:val="343"/>
          <w:jc w:val="center"/>
        </w:trPr>
        <w:tc>
          <w:tcPr>
            <w:tcW w:w="366" w:type="pct"/>
          </w:tcPr>
          <w:p w14:paraId="12789ADA" w14:textId="0C855AAD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A938460" w14:textId="26B44E81" w:rsidR="006926EA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Liao, Chuan, </w:t>
            </w:r>
            <w:r w:rsidRPr="00D41541">
              <w:rPr>
                <w:rFonts w:cs="Arial"/>
                <w:szCs w:val="24"/>
              </w:rPr>
              <w:t xml:space="preserve">Jenny Kao-Kniffin, Wendong Zhang, Precious Tshabalala, Erik Andrus, Zachary Butler-Jones, Shuai Zhou, Radine Rafols, </w:t>
            </w:r>
            <w:r>
              <w:rPr>
                <w:rFonts w:cs="Arial"/>
                <w:szCs w:val="24"/>
              </w:rPr>
              <w:t xml:space="preserve">and </w:t>
            </w:r>
            <w:r w:rsidRPr="00D41541">
              <w:rPr>
                <w:rFonts w:cs="Arial"/>
                <w:szCs w:val="24"/>
              </w:rPr>
              <w:t>Susan McCouch</w:t>
            </w:r>
            <w:r>
              <w:rPr>
                <w:rFonts w:cs="Arial"/>
                <w:szCs w:val="24"/>
              </w:rPr>
              <w:t>. “</w:t>
            </w:r>
            <w:r w:rsidRPr="001245D4">
              <w:rPr>
                <w:rFonts w:cs="Arial"/>
                <w:szCs w:val="24"/>
              </w:rPr>
              <w:t>Rice Farming for Climate Change Adaptation in the US Northeast</w:t>
            </w:r>
            <w:r w:rsidR="00B13717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” </w:t>
            </w:r>
            <w:r w:rsidRPr="00851A18">
              <w:rPr>
                <w:rFonts w:cs="Arial"/>
                <w:i/>
                <w:iCs/>
                <w:szCs w:val="24"/>
              </w:rPr>
              <w:t>Proceedings of National Academy of Sciences</w:t>
            </w:r>
            <w:r>
              <w:rPr>
                <w:rFonts w:cs="Arial"/>
                <w:szCs w:val="24"/>
              </w:rPr>
              <w:t>.</w:t>
            </w:r>
          </w:p>
          <w:p w14:paraId="37D96773" w14:textId="72F45DDC" w:rsidR="0083616B" w:rsidRPr="00510A09" w:rsidRDefault="0083616B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152AB867" w14:textId="77777777" w:rsidTr="000F1EBF">
        <w:trPr>
          <w:trHeight w:val="343"/>
          <w:jc w:val="center"/>
        </w:trPr>
        <w:tc>
          <w:tcPr>
            <w:tcW w:w="366" w:type="pct"/>
          </w:tcPr>
          <w:p w14:paraId="40203303" w14:textId="366BECF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656F27A2" w14:textId="72A2A1AF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Huanguang Qiu, Zhen Lei, Erica A.H. Smithwick, and Jiquan Chen. “</w:t>
            </w:r>
            <w:r w:rsidRPr="00687E64">
              <w:rPr>
                <w:rFonts w:cs="Arial"/>
                <w:szCs w:val="24"/>
              </w:rPr>
              <w:t>Relocation preference and settlement: Lessons from the Poverty Alleviation Relocation Program in China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PLOS One</w:t>
            </w:r>
            <w:r>
              <w:rPr>
                <w:rFonts w:cs="Arial"/>
                <w:szCs w:val="24"/>
              </w:rPr>
              <w:t>.</w:t>
            </w:r>
          </w:p>
          <w:p w14:paraId="2E51DA26" w14:textId="19AAF167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29082B7C" w14:textId="77777777" w:rsidTr="000F1EBF">
        <w:trPr>
          <w:trHeight w:val="343"/>
          <w:jc w:val="center"/>
        </w:trPr>
        <w:tc>
          <w:tcPr>
            <w:tcW w:w="366" w:type="pct"/>
          </w:tcPr>
          <w:p w14:paraId="5CCAB8B3" w14:textId="69C5AFC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4634" w:type="pct"/>
          </w:tcPr>
          <w:p w14:paraId="207D4EB3" w14:textId="0F468159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231A11">
              <w:rPr>
                <w:rFonts w:cs="Arial"/>
                <w:szCs w:val="24"/>
              </w:rPr>
              <w:t>Ludwig-Borycz</w:t>
            </w:r>
            <w:r>
              <w:rPr>
                <w:rFonts w:cs="Arial"/>
                <w:szCs w:val="24"/>
              </w:rPr>
              <w:t xml:space="preserve">, </w:t>
            </w:r>
            <w:r w:rsidRPr="00231A11">
              <w:rPr>
                <w:rFonts w:cs="Arial"/>
                <w:szCs w:val="24"/>
              </w:rPr>
              <w:t xml:space="preserve">Elizabeth, Ana Baylin, Cheryl A. Moyer, Noah Kochanski, Nabin Pradhan, Sue Anne Bell, Joseph Eisenberg, Pamela Jagger, Nazeeba Siddika, Peter Larson, Shuai Zhou, Chuan Liao, </w:t>
            </w:r>
            <w:r>
              <w:rPr>
                <w:rFonts w:cs="Arial"/>
                <w:szCs w:val="24"/>
              </w:rPr>
              <w:t xml:space="preserve">and </w:t>
            </w:r>
            <w:r w:rsidRPr="00231A11">
              <w:rPr>
                <w:rFonts w:cs="Arial"/>
                <w:szCs w:val="24"/>
              </w:rPr>
              <w:t>Arun Agrawal</w:t>
            </w:r>
            <w:r w:rsidRPr="00510A09">
              <w:rPr>
                <w:rFonts w:cs="Arial"/>
                <w:szCs w:val="24"/>
              </w:rPr>
              <w:t>. “</w:t>
            </w:r>
            <w:r w:rsidRPr="00D0406A">
              <w:rPr>
                <w:rFonts w:cs="Arial"/>
                <w:szCs w:val="24"/>
              </w:rPr>
              <w:t>Higher Temperatures Are Associated with Lower Birthweight in Bangladesh</w:t>
            </w:r>
            <w:r w:rsidRPr="00510A09">
              <w:rPr>
                <w:rFonts w:cs="Arial"/>
                <w:szCs w:val="24"/>
              </w:rPr>
              <w:t>.”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i/>
                <w:iCs/>
                <w:szCs w:val="24"/>
              </w:rPr>
              <w:t>Environment International</w:t>
            </w:r>
            <w:r>
              <w:rPr>
                <w:rFonts w:cs="Arial"/>
                <w:szCs w:val="24"/>
              </w:rPr>
              <w:t>.</w:t>
            </w:r>
          </w:p>
          <w:p w14:paraId="681C8431" w14:textId="2E4176F5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926EA" w:rsidRPr="00510A09" w14:paraId="475D9908" w14:textId="77777777" w:rsidTr="000F1EBF">
        <w:trPr>
          <w:trHeight w:val="343"/>
          <w:jc w:val="center"/>
        </w:trPr>
        <w:tc>
          <w:tcPr>
            <w:tcW w:w="366" w:type="pct"/>
          </w:tcPr>
          <w:p w14:paraId="37EEAA59" w14:textId="07DAFA40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09DC84" w14:textId="1D4E2D8B" w:rsidR="006926EA" w:rsidRPr="00510A09" w:rsidRDefault="006926EA" w:rsidP="006926E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Sun, Yan, Lili Wu, Haiyue Fu, Shuai Zhou, and Chuan Liao, “</w:t>
            </w:r>
            <w:r w:rsidRPr="00467863">
              <w:rPr>
                <w:rFonts w:cs="Arial"/>
                <w:szCs w:val="24"/>
              </w:rPr>
              <w:t>Enhancing Urban Land Use Efficiency through Regional Economic Integration: A Network Synergy Analysis in the Yangtze River Delta</w:t>
            </w:r>
            <w:r>
              <w:rPr>
                <w:rFonts w:cs="Arial"/>
                <w:szCs w:val="24"/>
              </w:rPr>
              <w:t xml:space="preserve">.” </w:t>
            </w:r>
            <w:r w:rsidRPr="00C4362A">
              <w:rPr>
                <w:rFonts w:cs="Arial"/>
                <w:i/>
                <w:iCs/>
                <w:szCs w:val="24"/>
              </w:rPr>
              <w:t>Habitational International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F17AD0E" w14:textId="2C3C6C61" w:rsidR="00F412F8" w:rsidRPr="00510A09" w:rsidRDefault="00F412F8" w:rsidP="00F412F8">
      <w:pPr>
        <w:rPr>
          <w:rFonts w:cs="Arial"/>
        </w:rPr>
      </w:pPr>
    </w:p>
    <w:p w14:paraId="251689E0" w14:textId="398A6815" w:rsidR="00A936AA" w:rsidRPr="00510A09" w:rsidRDefault="00A936AA" w:rsidP="00A936AA">
      <w:pPr>
        <w:pStyle w:val="Heading2"/>
        <w:rPr>
          <w:rFonts w:cs="Arial"/>
        </w:rPr>
      </w:pPr>
      <w:r w:rsidRPr="00510A09">
        <w:rPr>
          <w:rFonts w:cs="Arial"/>
        </w:rPr>
        <w:t>M</w:t>
      </w:r>
      <w:r w:rsidR="00B84FE2" w:rsidRPr="00510A09">
        <w:rPr>
          <w:rFonts w:cs="Arial"/>
        </w:rPr>
        <w:t>anuscripts in development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4C00BA" w:rsidRPr="00C82635" w14:paraId="7DA99436" w14:textId="77777777" w:rsidTr="00996D1D">
        <w:trPr>
          <w:trHeight w:val="343"/>
          <w:jc w:val="center"/>
        </w:trPr>
        <w:tc>
          <w:tcPr>
            <w:tcW w:w="366" w:type="pct"/>
          </w:tcPr>
          <w:p w14:paraId="675836E2" w14:textId="1C21004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9153C53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Shuai, Guangqing Chi, and Brian C. Thiede. “Climate Variability and County-Level Migration in the United States, 1970 – 2010.”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  <w:p w14:paraId="3E3E78B5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3615081E" w14:textId="77777777" w:rsidTr="00996D1D">
        <w:trPr>
          <w:trHeight w:val="343"/>
          <w:jc w:val="center"/>
        </w:trPr>
        <w:tc>
          <w:tcPr>
            <w:tcW w:w="366" w:type="pct"/>
          </w:tcPr>
          <w:p w14:paraId="268E0301" w14:textId="7EB81863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778C7ECE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 and Guangqing Chi. “Migratory Responses to Environmental Variability in the United States: A Multi-level Analysis of Microdata from the American Community Survey, 2010 – 2020.” Preparing for </w:t>
            </w:r>
            <w:r w:rsidRPr="00B7573F">
              <w:rPr>
                <w:rFonts w:cs="Arial"/>
                <w:i/>
                <w:iCs/>
                <w:szCs w:val="24"/>
              </w:rPr>
              <w:t>Population and Environment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160D9D" w14:textId="7777777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C82635" w14:paraId="1F213E8B" w14:textId="77777777" w:rsidTr="00996D1D">
        <w:trPr>
          <w:trHeight w:val="343"/>
          <w:jc w:val="center"/>
        </w:trPr>
        <w:tc>
          <w:tcPr>
            <w:tcW w:w="366" w:type="pct"/>
          </w:tcPr>
          <w:p w14:paraId="57F5AA9C" w14:textId="63E993F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69F0F79" w14:textId="1FC7998B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Anderson, Cory, George M. Hayward, Shuai Zhou, Guangqing Chi, and Mary Shenk. “Persistently High Fertility in a Low Fertility Context: How Do America’s Amish Heterogeneously Respond to Fertility-Reducing Structural Incentives?” Preparing for </w:t>
            </w:r>
            <w:r w:rsidRPr="00B7573F">
              <w:rPr>
                <w:rFonts w:cs="Arial"/>
                <w:i/>
                <w:iCs/>
                <w:szCs w:val="24"/>
              </w:rPr>
              <w:t>Demography</w:t>
            </w:r>
            <w:r w:rsidRPr="00B7573F">
              <w:rPr>
                <w:rFonts w:cs="Arial"/>
                <w:szCs w:val="24"/>
              </w:rPr>
              <w:t>.</w:t>
            </w:r>
          </w:p>
        </w:tc>
      </w:tr>
      <w:tr w:rsidR="004C00BA" w:rsidRPr="00C82635" w14:paraId="682EC9A5" w14:textId="77777777" w:rsidTr="00996D1D">
        <w:trPr>
          <w:trHeight w:val="343"/>
          <w:jc w:val="center"/>
        </w:trPr>
        <w:tc>
          <w:tcPr>
            <w:tcW w:w="366" w:type="pct"/>
          </w:tcPr>
          <w:p w14:paraId="0EBBFB41" w14:textId="659A5F36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3A3F7396" w14:textId="021C63AA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Zhou, Shuai, Chuan Liao, Johannes Lehmann, and Rebecca Nelson. “Imbalanced Waste-derivable Nutrients and Agricultural Nutrient Demands in the United States.” Preparing for </w:t>
            </w:r>
            <w:r w:rsidRPr="00B7573F">
              <w:rPr>
                <w:rFonts w:cs="Arial"/>
                <w:i/>
                <w:iCs/>
                <w:szCs w:val="24"/>
              </w:rPr>
              <w:t>Proceedings of National Academy of Sciences</w:t>
            </w:r>
            <w:r w:rsidRPr="00B7573F">
              <w:rPr>
                <w:rFonts w:cs="Arial"/>
                <w:szCs w:val="24"/>
              </w:rPr>
              <w:t>.</w:t>
            </w:r>
          </w:p>
          <w:p w14:paraId="5CA2AF5F" w14:textId="42CE9B7B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79357D65" w14:textId="77777777" w:rsidTr="00996D1D">
        <w:trPr>
          <w:trHeight w:val="343"/>
          <w:jc w:val="center"/>
        </w:trPr>
        <w:tc>
          <w:tcPr>
            <w:tcW w:w="366" w:type="pct"/>
          </w:tcPr>
          <w:p w14:paraId="302877BA" w14:textId="605409D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2EB569B" w14:textId="66D7418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Ziqing Wei, and Guangqing Chi. “Beyond Pathogens: Unravelling Mortality through an Environmental Lens in the United States, 2000 – 2019.”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American Journal of Public Health</w:t>
            </w:r>
            <w:r w:rsidRPr="00B7573F">
              <w:rPr>
                <w:rFonts w:cs="Arial"/>
                <w:szCs w:val="24"/>
              </w:rPr>
              <w:t>.</w:t>
            </w:r>
          </w:p>
          <w:p w14:paraId="1B85DB29" w14:textId="4C489D12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52B94272" w14:textId="77777777" w:rsidTr="00996D1D">
        <w:trPr>
          <w:trHeight w:val="343"/>
          <w:jc w:val="center"/>
        </w:trPr>
        <w:tc>
          <w:tcPr>
            <w:tcW w:w="366" w:type="pct"/>
          </w:tcPr>
          <w:p w14:paraId="5DEB9411" w14:textId="0ED2CD85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C8B187F" w14:textId="1468311F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Zhou, Shuai, Chuan Liao, Elizabeth Ludwig-Borycz, Seongmin Shin, Yujin Lee, Ziqing Wei, Jana Turner, Yulu Chen, Rodina Araia, Florence Cheung, and Arun Agrawal. “Navigating Environmental Health: A Comprehensive Synthesis and Future Prospects” Preparing for</w:t>
            </w:r>
            <w:r w:rsidRPr="00B7573F">
              <w:rPr>
                <w:rFonts w:cs="Arial"/>
                <w:i/>
                <w:iCs/>
                <w:szCs w:val="24"/>
              </w:rPr>
              <w:t xml:space="preserve"> Environmental Research</w:t>
            </w:r>
            <w:r w:rsidRPr="00B7573F">
              <w:rPr>
                <w:rFonts w:cs="Arial"/>
                <w:szCs w:val="24"/>
              </w:rPr>
              <w:t>.</w:t>
            </w:r>
          </w:p>
          <w:p w14:paraId="319C42BE" w14:textId="479CAA94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4C00BA" w:rsidRPr="00510A09" w14:paraId="0F301EE8" w14:textId="77777777" w:rsidTr="00996D1D">
        <w:trPr>
          <w:trHeight w:val="343"/>
          <w:jc w:val="center"/>
        </w:trPr>
        <w:tc>
          <w:tcPr>
            <w:tcW w:w="366" w:type="pct"/>
          </w:tcPr>
          <w:p w14:paraId="4FF08F4A" w14:textId="3C4523CD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5AB5E572" w14:textId="6A261AE7" w:rsidR="004C00BA" w:rsidRPr="00B7573F" w:rsidRDefault="004C00BA" w:rsidP="004C00B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B7573F">
              <w:rPr>
                <w:rFonts w:cs="Arial"/>
                <w:szCs w:val="24"/>
              </w:rPr>
              <w:t xml:space="preserve">Hou, Qing, Shuai Zhou, and Guangqing Chi. “The Factors Affecting Electric Vehicle Adoption in the United States, 2016 – 2021.” Preparing for </w:t>
            </w:r>
            <w:r w:rsidRPr="00B7573F">
              <w:rPr>
                <w:rFonts w:cs="Arial"/>
                <w:i/>
                <w:iCs/>
                <w:szCs w:val="24"/>
              </w:rPr>
              <w:t>Energy Policy</w:t>
            </w:r>
            <w:r w:rsidRPr="00B7573F">
              <w:rPr>
                <w:rFonts w:cs="Arial"/>
                <w:szCs w:val="24"/>
              </w:rPr>
              <w:t>.</w:t>
            </w:r>
          </w:p>
        </w:tc>
      </w:tr>
    </w:tbl>
    <w:p w14:paraId="541E2885" w14:textId="431B38C2" w:rsidR="00A936AA" w:rsidRDefault="00A936AA" w:rsidP="00F412F8">
      <w:pPr>
        <w:rPr>
          <w:rFonts w:cs="Arial"/>
        </w:rPr>
      </w:pPr>
    </w:p>
    <w:p w14:paraId="1CA793F5" w14:textId="77777777" w:rsidR="00502CB5" w:rsidRPr="00510A09" w:rsidRDefault="00502CB5" w:rsidP="00502CB5">
      <w:pPr>
        <w:pStyle w:val="Heading2"/>
        <w:rPr>
          <w:rFonts w:cs="Arial"/>
        </w:rPr>
      </w:pPr>
      <w:r w:rsidRPr="00510A09">
        <w:rPr>
          <w:rFonts w:cs="Arial"/>
        </w:rPr>
        <w:t>Other publications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D67375" w:rsidRPr="00510A09" w14:paraId="07E3CD47" w14:textId="77777777" w:rsidTr="00EE7897">
        <w:trPr>
          <w:trHeight w:val="343"/>
          <w:jc w:val="center"/>
        </w:trPr>
        <w:tc>
          <w:tcPr>
            <w:tcW w:w="366" w:type="pct"/>
          </w:tcPr>
          <w:p w14:paraId="37FD8BD8" w14:textId="1E8AFF75" w:rsidR="00D67375" w:rsidRPr="00510A09" w:rsidRDefault="00D6737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6AC98307" w14:textId="77777777" w:rsidR="00D67375" w:rsidRDefault="00D67375" w:rsidP="00D01E3B">
            <w:pPr>
              <w:tabs>
                <w:tab w:val="left" w:pos="8080"/>
              </w:tabs>
              <w:rPr>
                <w:rFonts w:cs="Arial"/>
              </w:rPr>
            </w:pPr>
            <w:r>
              <w:rPr>
                <w:rFonts w:cs="Arial"/>
                <w:szCs w:val="24"/>
              </w:rPr>
              <w:t>Hou, Qing, Shuai Zhou, and Guangqing Chi</w:t>
            </w:r>
            <w:r w:rsidR="000E2B62">
              <w:rPr>
                <w:rFonts w:cs="Arial"/>
                <w:szCs w:val="24"/>
              </w:rPr>
              <w:t>. 2024. “</w:t>
            </w:r>
            <w:r w:rsidR="007B34E3">
              <w:rPr>
                <w:rFonts w:cs="Arial"/>
                <w:szCs w:val="24"/>
              </w:rPr>
              <w:t>The Factors Affecting Electric Vehicle Adoption in the United States, 2016</w:t>
            </w:r>
            <w:r w:rsidR="00F40949">
              <w:rPr>
                <w:rFonts w:cs="Arial"/>
                <w:szCs w:val="24"/>
              </w:rPr>
              <w:t xml:space="preserve"> </w:t>
            </w:r>
            <w:r w:rsidR="00F40949" w:rsidRPr="00510A09">
              <w:rPr>
                <w:rFonts w:cs="Arial"/>
                <w:szCs w:val="24"/>
              </w:rPr>
              <w:t>–</w:t>
            </w:r>
            <w:r w:rsidR="00F40949">
              <w:rPr>
                <w:rFonts w:cs="Arial"/>
                <w:szCs w:val="24"/>
              </w:rPr>
              <w:t xml:space="preserve"> 2021.</w:t>
            </w:r>
            <w:r w:rsidR="000E2B62">
              <w:rPr>
                <w:rFonts w:cs="Arial"/>
              </w:rPr>
              <w:t xml:space="preserve">” In: </w:t>
            </w:r>
            <w:r w:rsidR="00E020F5">
              <w:rPr>
                <w:rFonts w:cs="Arial"/>
                <w:i/>
                <w:iCs/>
              </w:rPr>
              <w:t>Proceedings of the 7</w:t>
            </w:r>
            <w:r w:rsidR="00E020F5" w:rsidRPr="00E020F5">
              <w:rPr>
                <w:rFonts w:cs="Arial"/>
                <w:i/>
                <w:iCs/>
                <w:vertAlign w:val="superscript"/>
              </w:rPr>
              <w:t>th</w:t>
            </w:r>
            <w:r w:rsidR="00E020F5">
              <w:rPr>
                <w:rFonts w:cs="Arial"/>
                <w:i/>
                <w:iCs/>
              </w:rPr>
              <w:t xml:space="preserve"> International Conference on Economic Management and Green Development</w:t>
            </w:r>
            <w:r w:rsidR="000E2B62">
              <w:rPr>
                <w:rFonts w:cs="Arial"/>
              </w:rPr>
              <w:t xml:space="preserve">, edited by </w:t>
            </w:r>
            <w:r w:rsidR="00E020F5">
              <w:rPr>
                <w:rFonts w:cs="Arial"/>
              </w:rPr>
              <w:t>Xiaolong Li, Chunhui Yuan, and John Kent</w:t>
            </w:r>
            <w:r w:rsidR="000E2B62">
              <w:rPr>
                <w:rFonts w:cs="Arial"/>
              </w:rPr>
              <w:t xml:space="preserve">. </w:t>
            </w:r>
            <w:r w:rsidR="007055FB">
              <w:rPr>
                <w:rFonts w:cs="Arial"/>
              </w:rPr>
              <w:t>Sing</w:t>
            </w:r>
            <w:r w:rsidR="00AA2F2F">
              <w:rPr>
                <w:rFonts w:cs="Arial"/>
              </w:rPr>
              <w:t>apore</w:t>
            </w:r>
            <w:r w:rsidR="000E2B62">
              <w:rPr>
                <w:rFonts w:cs="Arial"/>
              </w:rPr>
              <w:t xml:space="preserve">: </w:t>
            </w:r>
            <w:r w:rsidR="00AA2F2F" w:rsidRPr="00AA2F2F">
              <w:rPr>
                <w:rFonts w:cs="Arial"/>
              </w:rPr>
              <w:t>Springer Nature Singapore</w:t>
            </w:r>
            <w:r w:rsidR="000E2B62">
              <w:rPr>
                <w:rFonts w:cs="Arial"/>
              </w:rPr>
              <w:t>.</w:t>
            </w:r>
          </w:p>
          <w:p w14:paraId="14EA9F09" w14:textId="7ED42D0B" w:rsidR="00AA2F2F" w:rsidRPr="00510A09" w:rsidRDefault="00AA2F2F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02CB5" w:rsidRPr="00510A09" w14:paraId="2E3FF147" w14:textId="77777777" w:rsidTr="00EE7897">
        <w:trPr>
          <w:trHeight w:val="343"/>
          <w:jc w:val="center"/>
        </w:trPr>
        <w:tc>
          <w:tcPr>
            <w:tcW w:w="366" w:type="pct"/>
          </w:tcPr>
          <w:p w14:paraId="63E3EFC0" w14:textId="77777777" w:rsidR="00502CB5" w:rsidRPr="00510A09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F4750CD" w14:textId="77777777" w:rsidR="00502CB5" w:rsidRDefault="00502CB5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Matthew M. Brooks. 2020. “Pennsylvania Pomp and Circumstance: Trends in High School Drop Outs.” </w:t>
            </w:r>
            <w:r w:rsidRPr="00510A09">
              <w:rPr>
                <w:rFonts w:cs="Arial"/>
                <w:i/>
                <w:iCs/>
                <w:szCs w:val="24"/>
              </w:rPr>
              <w:t>Pennsylvania Population Network Briefs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 xml:space="preserve"> 3: 1–4.</w:t>
            </w:r>
          </w:p>
          <w:p w14:paraId="3A71791C" w14:textId="77777777" w:rsidR="000040D1" w:rsidRPr="00510A09" w:rsidRDefault="000040D1" w:rsidP="00D01E3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0040D1" w:rsidRPr="00510A09" w14:paraId="38DBCE0C" w14:textId="77777777" w:rsidTr="00EE7897">
        <w:trPr>
          <w:trHeight w:val="343"/>
          <w:jc w:val="center"/>
        </w:trPr>
        <w:tc>
          <w:tcPr>
            <w:tcW w:w="366" w:type="pct"/>
          </w:tcPr>
          <w:p w14:paraId="5F95E7A9" w14:textId="4CD17AAD" w:rsidR="000040D1" w:rsidRPr="00510A09" w:rsidRDefault="000040D1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1D212EBD" w14:textId="3263AE84" w:rsidR="000040D1" w:rsidRDefault="000040D1" w:rsidP="000040D1">
            <w:pPr>
              <w:tabs>
                <w:tab w:val="left" w:pos="8080"/>
              </w:tabs>
              <w:rPr>
                <w:rFonts w:eastAsiaTheme="minorEastAsia"/>
              </w:rPr>
            </w:pPr>
            <w:r w:rsidRPr="00510A09">
              <w:t>Zhou, Shuai. “International Migration of China: Status, Policy and Social Responses to the Globalization of Migration” by Lu Miao and Huiyao Wang (Singapore: Springer, 2017. 135 pp. ISBN: 978</w:t>
            </w:r>
            <w:r w:rsidRPr="00510A09">
              <w:rPr>
                <w:rFonts w:eastAsiaTheme="minorEastAsia"/>
              </w:rPr>
              <w:t>-</w:t>
            </w:r>
            <w:r w:rsidRPr="00510A09">
              <w:t>981</w:t>
            </w:r>
            <w:r w:rsidRPr="00510A09">
              <w:rPr>
                <w:rFonts w:eastAsiaTheme="minorEastAsia"/>
              </w:rPr>
              <w:t>-</w:t>
            </w:r>
            <w:r w:rsidRPr="00510A09">
              <w:t>10</w:t>
            </w:r>
            <w:r w:rsidRPr="00510A09">
              <w:rPr>
                <w:rFonts w:eastAsiaTheme="minorEastAsia"/>
              </w:rPr>
              <w:t>-</w:t>
            </w:r>
            <w:r w:rsidRPr="00510A09">
              <w:t>6073</w:t>
            </w:r>
            <w:r w:rsidRPr="00510A09">
              <w:rPr>
                <w:rFonts w:eastAsiaTheme="minorEastAsia"/>
              </w:rPr>
              <w:t>-</w:t>
            </w:r>
            <w:r w:rsidRPr="00510A09">
              <w:t xml:space="preserve">1). </w:t>
            </w:r>
            <w:r w:rsidRPr="00510A09">
              <w:rPr>
                <w:i/>
                <w:iCs/>
              </w:rPr>
              <w:t>Rural Sociology</w:t>
            </w:r>
            <w:r>
              <w:t>.</w:t>
            </w:r>
            <w:r w:rsidRPr="00510A09">
              <w:t xml:space="preserve"> 83(3): 700–702.</w:t>
            </w:r>
            <w:r>
              <w:t xml:space="preserve"> [Book review]</w:t>
            </w:r>
          </w:p>
          <w:p w14:paraId="14E53981" w14:textId="474DA523" w:rsidR="00ED6515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</w:p>
        </w:tc>
      </w:tr>
      <w:tr w:rsidR="00D86C7F" w:rsidRPr="00510A09" w14:paraId="1E216B1F" w14:textId="77777777" w:rsidTr="00EE7897">
        <w:trPr>
          <w:trHeight w:val="343"/>
          <w:jc w:val="center"/>
        </w:trPr>
        <w:tc>
          <w:tcPr>
            <w:tcW w:w="366" w:type="pct"/>
          </w:tcPr>
          <w:p w14:paraId="0C0FD29A" w14:textId="260CF388" w:rsidR="00D86C7F" w:rsidRPr="00ED6515" w:rsidRDefault="00ED6515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2018</w:t>
            </w:r>
          </w:p>
        </w:tc>
        <w:tc>
          <w:tcPr>
            <w:tcW w:w="4634" w:type="pct"/>
          </w:tcPr>
          <w:p w14:paraId="51A6DE6C" w14:textId="1EE464E0" w:rsidR="00D86C7F" w:rsidRDefault="005A449C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2018. </w:t>
            </w:r>
            <w:r>
              <w:t>“An Inertia Model of Agricultural Production</w:t>
            </w:r>
            <w:r w:rsidR="007077B3">
              <w:t xml:space="preserve">: Evidence from the Rural Household Operation in Henan, China.” </w:t>
            </w:r>
            <w:r w:rsidR="009F6F97" w:rsidRPr="0044255A">
              <w:rPr>
                <w:i/>
                <w:iCs/>
              </w:rPr>
              <w:t>Science, Economy, and Society</w:t>
            </w:r>
            <w:r w:rsidR="00193722">
              <w:t>. 36(1): 57</w:t>
            </w:r>
            <w:r w:rsidR="00193722" w:rsidRPr="00510A09">
              <w:rPr>
                <w:rFonts w:cs="Arial"/>
                <w:szCs w:val="24"/>
              </w:rPr>
              <w:t>–</w:t>
            </w:r>
            <w:r w:rsidR="0044255A">
              <w:rPr>
                <w:rFonts w:cs="Arial"/>
                <w:szCs w:val="24"/>
              </w:rPr>
              <w:t>63.</w:t>
            </w:r>
            <w:r w:rsidR="001011E4">
              <w:rPr>
                <w:rFonts w:cs="Arial"/>
                <w:szCs w:val="24"/>
              </w:rPr>
              <w:t xml:space="preserve"> [</w:t>
            </w:r>
            <w:r w:rsidR="00A461C5">
              <w:rPr>
                <w:rFonts w:cs="Arial"/>
                <w:szCs w:val="24"/>
              </w:rPr>
              <w:t>I</w:t>
            </w:r>
            <w:r w:rsidR="001011E4">
              <w:rPr>
                <w:rFonts w:cs="Arial"/>
                <w:szCs w:val="24"/>
              </w:rPr>
              <w:t>n Chinese]</w:t>
            </w:r>
          </w:p>
          <w:p w14:paraId="560F2593" w14:textId="0777B70C" w:rsidR="00D15EB7" w:rsidRPr="00510A09" w:rsidRDefault="00D15EB7" w:rsidP="000040D1">
            <w:pPr>
              <w:tabs>
                <w:tab w:val="left" w:pos="8080"/>
              </w:tabs>
            </w:pPr>
          </w:p>
        </w:tc>
      </w:tr>
      <w:tr w:rsidR="00D86C7F" w:rsidRPr="00510A09" w14:paraId="52824CE5" w14:textId="77777777" w:rsidTr="00EE7897">
        <w:trPr>
          <w:trHeight w:val="343"/>
          <w:jc w:val="center"/>
        </w:trPr>
        <w:tc>
          <w:tcPr>
            <w:tcW w:w="366" w:type="pct"/>
          </w:tcPr>
          <w:p w14:paraId="00D03974" w14:textId="2A7E89E9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t>2017</w:t>
            </w:r>
          </w:p>
        </w:tc>
        <w:tc>
          <w:tcPr>
            <w:tcW w:w="4634" w:type="pct"/>
          </w:tcPr>
          <w:p w14:paraId="186E314E" w14:textId="7C87958E" w:rsidR="00D86C7F" w:rsidRDefault="0064178B" w:rsidP="000040D1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t xml:space="preserve">Zhou, Shuai. </w:t>
            </w:r>
            <w:r w:rsidR="006913C1">
              <w:t xml:space="preserve">2017. </w:t>
            </w:r>
            <w:r>
              <w:t>“</w:t>
            </w:r>
            <w:r w:rsidR="00A260BD">
              <w:t xml:space="preserve">Farmland </w:t>
            </w:r>
            <w:r w:rsidR="00070552">
              <w:t>Rental Contract and Its Driving Factors among Rural Households</w:t>
            </w:r>
            <w:r w:rsidR="00524C6E">
              <w:t xml:space="preserve">: Empirical Evidence from the </w:t>
            </w:r>
            <w:r w:rsidR="00641AEC">
              <w:t>China Family Panel Studies.</w:t>
            </w:r>
            <w:r>
              <w:t>”</w:t>
            </w:r>
            <w:r w:rsidR="00263882">
              <w:t xml:space="preserve"> </w:t>
            </w:r>
            <w:r w:rsidR="00BA0352" w:rsidRPr="00880A9B">
              <w:rPr>
                <w:rFonts w:eastAsiaTheme="minorEastAsia" w:hint="eastAsia"/>
                <w:i/>
                <w:iCs/>
              </w:rPr>
              <w:t>Modern</w:t>
            </w:r>
            <w:r w:rsidR="00BA0352" w:rsidRPr="00880A9B">
              <w:rPr>
                <w:rFonts w:eastAsiaTheme="minorEastAsia"/>
                <w:i/>
                <w:iCs/>
              </w:rPr>
              <w:t xml:space="preserve"> Management Science</w:t>
            </w:r>
            <w:r w:rsidR="00BA0352">
              <w:rPr>
                <w:rFonts w:eastAsiaTheme="minorEastAsia"/>
              </w:rPr>
              <w:t xml:space="preserve">. </w:t>
            </w:r>
            <w:r w:rsidR="006913C1">
              <w:rPr>
                <w:rFonts w:eastAsiaTheme="minorEastAsia"/>
              </w:rPr>
              <w:t>9: 115</w:t>
            </w:r>
            <w:r w:rsidR="006913C1" w:rsidRPr="00510A09">
              <w:rPr>
                <w:rFonts w:cs="Arial"/>
                <w:szCs w:val="24"/>
              </w:rPr>
              <w:t>–</w:t>
            </w:r>
            <w:r w:rsidR="00880A9B">
              <w:rPr>
                <w:rFonts w:cs="Arial"/>
                <w:szCs w:val="24"/>
              </w:rPr>
              <w:t>117.</w:t>
            </w:r>
            <w:r w:rsidR="002B2A9C">
              <w:rPr>
                <w:rFonts w:cs="Arial"/>
                <w:szCs w:val="24"/>
              </w:rPr>
              <w:t xml:space="preserve"> [In Chinese]</w:t>
            </w:r>
          </w:p>
          <w:p w14:paraId="6B51FD5F" w14:textId="77777777" w:rsidR="004916E1" w:rsidRDefault="004916E1" w:rsidP="000040D1">
            <w:pPr>
              <w:tabs>
                <w:tab w:val="left" w:pos="8080"/>
              </w:tabs>
              <w:rPr>
                <w:rFonts w:eastAsiaTheme="minorEastAsia"/>
              </w:rPr>
            </w:pPr>
          </w:p>
          <w:p w14:paraId="4F38D64E" w14:textId="0D0FBFBC" w:rsidR="0038747D" w:rsidRPr="00BA0352" w:rsidRDefault="0038747D" w:rsidP="000040D1">
            <w:pPr>
              <w:tabs>
                <w:tab w:val="left" w:pos="8080"/>
              </w:tabs>
              <w:rPr>
                <w:rFonts w:eastAsiaTheme="minorEastAsia"/>
              </w:rPr>
            </w:pPr>
          </w:p>
        </w:tc>
      </w:tr>
      <w:tr w:rsidR="00D86C7F" w:rsidRPr="00510A09" w14:paraId="73CAAA0F" w14:textId="77777777" w:rsidTr="00EE7897">
        <w:trPr>
          <w:trHeight w:val="343"/>
          <w:jc w:val="center"/>
        </w:trPr>
        <w:tc>
          <w:tcPr>
            <w:tcW w:w="366" w:type="pct"/>
          </w:tcPr>
          <w:p w14:paraId="4C636433" w14:textId="553D35EF" w:rsidR="00D86C7F" w:rsidRPr="00EF0B1C" w:rsidRDefault="00EF0B1C" w:rsidP="000040D1">
            <w:pPr>
              <w:tabs>
                <w:tab w:val="left" w:pos="8080"/>
              </w:tabs>
              <w:rPr>
                <w:rFonts w:eastAsiaTheme="minorEastAsia" w:cs="Arial"/>
                <w:szCs w:val="24"/>
              </w:rPr>
            </w:pPr>
            <w:r>
              <w:rPr>
                <w:rFonts w:eastAsiaTheme="minorEastAsia" w:cs="Arial" w:hint="eastAsia"/>
                <w:szCs w:val="24"/>
              </w:rPr>
              <w:lastRenderedPageBreak/>
              <w:t>2017</w:t>
            </w:r>
          </w:p>
        </w:tc>
        <w:tc>
          <w:tcPr>
            <w:tcW w:w="4634" w:type="pct"/>
          </w:tcPr>
          <w:p w14:paraId="673695EC" w14:textId="77777777" w:rsidR="002072D7" w:rsidRDefault="00BC5651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r>
              <w:t>Zhou, Shuai. 2017. “</w:t>
            </w:r>
            <w:r w:rsidR="00AD202E">
              <w:t>F</w:t>
            </w:r>
            <w:r w:rsidR="00CE78C3">
              <w:t>armers’ Mobility Influences Their Livelihood Arrangements</w:t>
            </w:r>
            <w:r w:rsidR="00597CC1">
              <w:t xml:space="preserve"> in China</w:t>
            </w:r>
            <w:r w:rsidR="00CE78C3">
              <w:t>.</w:t>
            </w:r>
            <w:r>
              <w:t>”</w:t>
            </w:r>
            <w:r w:rsidR="00597CC1">
              <w:t xml:space="preserve"> </w:t>
            </w:r>
            <w:r w:rsidR="008876ED" w:rsidRPr="00026890">
              <w:rPr>
                <w:rFonts w:eastAsiaTheme="minorEastAsia" w:hint="eastAsia"/>
                <w:i/>
                <w:iCs/>
              </w:rPr>
              <w:t>Chinese</w:t>
            </w:r>
            <w:r w:rsidR="008876ED" w:rsidRPr="00026890">
              <w:rPr>
                <w:rFonts w:eastAsiaTheme="minorEastAsia"/>
                <w:i/>
                <w:iCs/>
              </w:rPr>
              <w:t xml:space="preserve"> Social Sciences Today</w:t>
            </w:r>
            <w:r w:rsidR="00C62ECF">
              <w:rPr>
                <w:rFonts w:eastAsiaTheme="minorEastAsia"/>
              </w:rPr>
              <w:t xml:space="preserve">. </w:t>
            </w:r>
            <w:r w:rsidR="0049039F">
              <w:rPr>
                <w:rFonts w:eastAsiaTheme="minorEastAsia"/>
              </w:rPr>
              <w:t>12 April 2017.</w:t>
            </w:r>
          </w:p>
          <w:p w14:paraId="1C07D6DD" w14:textId="19081C69" w:rsidR="00D86C7F" w:rsidRPr="00026890" w:rsidRDefault="00000000" w:rsidP="00176DB7">
            <w:pPr>
              <w:tabs>
                <w:tab w:val="left" w:pos="8080"/>
              </w:tabs>
              <w:rPr>
                <w:rFonts w:eastAsiaTheme="minorEastAsia"/>
              </w:rPr>
            </w:pPr>
            <w:hyperlink r:id="rId12" w:history="1">
              <w:r w:rsidR="0012016B" w:rsidRPr="00FB2944">
                <w:rPr>
                  <w:rStyle w:val="Hyperlink"/>
                </w:rPr>
                <w:t>http://sscp.cssn.cn/xkpd/zxtj/201704/t20170412_3483300.html</w:t>
              </w:r>
            </w:hyperlink>
            <w:r w:rsidR="0012016B">
              <w:rPr>
                <w:rFonts w:eastAsiaTheme="minorEastAsia"/>
              </w:rPr>
              <w:t xml:space="preserve"> [In Chinese]</w:t>
            </w:r>
          </w:p>
        </w:tc>
      </w:tr>
      <w:bookmarkEnd w:id="22"/>
      <w:bookmarkEnd w:id="23"/>
    </w:tbl>
    <w:p w14:paraId="1C1BB03B" w14:textId="611FF8EA" w:rsidR="00510A09" w:rsidRPr="000040D1" w:rsidRDefault="00510A09" w:rsidP="000040D1"/>
    <w:p w14:paraId="229D247E" w14:textId="6056F7BC" w:rsidR="00C13585" w:rsidRDefault="002D2F49" w:rsidP="00C13585">
      <w:pPr>
        <w:pStyle w:val="Heading1"/>
      </w:pPr>
      <w:r>
        <w:t xml:space="preserve">RESEARCH </w:t>
      </w:r>
      <w:r w:rsidR="00C13585">
        <w:t>GRANTS</w:t>
      </w:r>
    </w:p>
    <w:p w14:paraId="4CF5984F" w14:textId="4D91DAE1" w:rsidR="00527D50" w:rsidRDefault="00527D50" w:rsidP="00E75477">
      <w:pPr>
        <w:pStyle w:val="Heading2"/>
      </w:pPr>
      <w:r>
        <w:t>Funded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710C0E" w14:paraId="53D58110" w14:textId="77777777" w:rsidTr="008552B6">
        <w:tc>
          <w:tcPr>
            <w:tcW w:w="750" w:type="dxa"/>
          </w:tcPr>
          <w:p w14:paraId="3AA7399A" w14:textId="5EFE843B" w:rsidR="00710C0E" w:rsidRDefault="0043302A" w:rsidP="00527D50">
            <w:r>
              <w:t>2024</w:t>
            </w:r>
          </w:p>
        </w:tc>
        <w:tc>
          <w:tcPr>
            <w:tcW w:w="9546" w:type="dxa"/>
          </w:tcPr>
          <w:p w14:paraId="7548AD1B" w14:textId="77777777" w:rsidR="00710C0E" w:rsidRDefault="0043302A" w:rsidP="00527D50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</w:t>
            </w:r>
            <w:r w:rsidRPr="00892F0A">
              <w:rPr>
                <w:rFonts w:cs="Arial"/>
              </w:rPr>
              <w:t>Agricultural Floodplain Rice Farming as Adaptation to Climate Change in NYS</w:t>
            </w:r>
            <w:r>
              <w:rPr>
                <w:rFonts w:cs="Arial"/>
              </w:rPr>
              <w:t>.” Toward Sustainability Foundation Grant at Cornell University.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Liao). 02/01/2024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01/31/2025</w:t>
            </w:r>
            <w:r>
              <w:rPr>
                <w:rFonts w:cs="Arial"/>
              </w:rPr>
              <w:t>. $11,000.</w:t>
            </w:r>
          </w:p>
          <w:p w14:paraId="3C5995D3" w14:textId="1BC6F60E" w:rsidR="00FB5A7A" w:rsidRPr="001D77FC" w:rsidRDefault="00FB5A7A" w:rsidP="00527D50">
            <w:pPr>
              <w:rPr>
                <w:rFonts w:cs="Arial"/>
              </w:rPr>
            </w:pPr>
          </w:p>
        </w:tc>
      </w:tr>
      <w:tr w:rsidR="00FB5A7A" w14:paraId="540AACE9" w14:textId="77777777" w:rsidTr="008552B6">
        <w:tc>
          <w:tcPr>
            <w:tcW w:w="750" w:type="dxa"/>
          </w:tcPr>
          <w:p w14:paraId="1C6AF008" w14:textId="6B9F2C86" w:rsidR="00FB5A7A" w:rsidRDefault="00FB5A7A" w:rsidP="00FB5A7A"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4D872105" w14:textId="7A29A752" w:rsidR="00FB5A7A" w:rsidRPr="00FB5A7A" w:rsidRDefault="00FB5A7A" w:rsidP="00FB5A7A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Key personnel.</w:t>
            </w:r>
            <w:r w:rsidRPr="00B15090">
              <w:rPr>
                <w:rFonts w:cs="Arial"/>
              </w:rPr>
              <w:t xml:space="preserve"> “</w:t>
            </w:r>
            <w:r w:rsidR="00A8231D" w:rsidRPr="00A8231D">
              <w:rPr>
                <w:rFonts w:cs="Arial"/>
              </w:rPr>
              <w:t>Energy and Society Research Working Group</w:t>
            </w:r>
            <w:r w:rsidRPr="00B15090">
              <w:rPr>
                <w:rFonts w:cs="Arial"/>
              </w:rPr>
              <w:t xml:space="preserve"> 2024-202</w:t>
            </w:r>
            <w:r w:rsidR="00A8231D">
              <w:rPr>
                <w:rFonts w:cs="Arial"/>
              </w:rPr>
              <w:t>6</w:t>
            </w:r>
            <w:r>
              <w:rPr>
                <w:rFonts w:cs="Arial"/>
              </w:rPr>
              <w:t>.” Polson Institute for Global Development. (</w:t>
            </w:r>
            <w:r w:rsidRPr="00C46CB7">
              <w:rPr>
                <w:rFonts w:cs="Arial"/>
                <w:b/>
                <w:bCs/>
              </w:rPr>
              <w:t>PI</w:t>
            </w:r>
            <w:r>
              <w:rPr>
                <w:rFonts w:cs="Arial"/>
              </w:rPr>
              <w:t>: Chuan Liao and Stephan Schmidt). 2024 –</w:t>
            </w:r>
            <w:r w:rsidR="00E3049C">
              <w:rPr>
                <w:rFonts w:cs="Arial"/>
              </w:rPr>
              <w:t xml:space="preserve"> </w:t>
            </w:r>
            <w:r>
              <w:rPr>
                <w:rFonts w:cs="Arial"/>
              </w:rPr>
              <w:t>202</w:t>
            </w:r>
            <w:r w:rsidR="002A5D81">
              <w:rPr>
                <w:rFonts w:cs="Arial"/>
              </w:rPr>
              <w:t>6</w:t>
            </w:r>
            <w:r>
              <w:rPr>
                <w:rFonts w:cs="Arial"/>
              </w:rPr>
              <w:t>. $3,000.</w:t>
            </w:r>
          </w:p>
        </w:tc>
      </w:tr>
    </w:tbl>
    <w:p w14:paraId="240E4598" w14:textId="77777777" w:rsidR="00BD1588" w:rsidRPr="00BD1588" w:rsidRDefault="00BD1588" w:rsidP="00BD1588"/>
    <w:p w14:paraId="1AC8E5C3" w14:textId="39D375F4" w:rsidR="00C13585" w:rsidRDefault="00C13585" w:rsidP="000E2499">
      <w:pPr>
        <w:pStyle w:val="Heading2"/>
      </w:pPr>
      <w:r>
        <w:t>Un</w:t>
      </w:r>
      <w:r w:rsidR="0054170D">
        <w:t>funded</w:t>
      </w:r>
      <w:r w:rsidR="000E2499">
        <w:t xml:space="preserve">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CA0C3D" w14:paraId="302193D6" w14:textId="77777777" w:rsidTr="003027F9">
        <w:tc>
          <w:tcPr>
            <w:tcW w:w="750" w:type="dxa"/>
          </w:tcPr>
          <w:p w14:paraId="00DD7807" w14:textId="26066F60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2D1364A4" w14:textId="77777777" w:rsidR="00CA0C3D" w:rsidRDefault="00CA0C3D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6D620B">
              <w:rPr>
                <w:rFonts w:cs="Arial"/>
              </w:rPr>
              <w:t xml:space="preserve"> “</w:t>
            </w:r>
            <w:r w:rsidRPr="00CA0CA4">
              <w:rPr>
                <w:rFonts w:cs="Arial"/>
              </w:rPr>
              <w:t>Modeling Socio-Political Systems to Advance the Circular Bionutrient Economy</w:t>
            </w:r>
            <w:r>
              <w:rPr>
                <w:rFonts w:cs="Arial"/>
              </w:rPr>
              <w:t>.</w:t>
            </w:r>
            <w:r w:rsidRPr="006D620B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Polson Institute for Global Development. (</w:t>
            </w:r>
            <w:r w:rsidRPr="00847D1B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</w:t>
            </w:r>
            <w:r w:rsidRPr="00847D1B">
              <w:rPr>
                <w:rFonts w:cs="Arial"/>
              </w:rPr>
              <w:t>Johannes</w:t>
            </w:r>
            <w:r>
              <w:rPr>
                <w:rFonts w:cs="Arial"/>
              </w:rPr>
              <w:t xml:space="preserve"> Lehmann). 2024 – 2025. $20,000.</w:t>
            </w:r>
          </w:p>
          <w:p w14:paraId="4B525206" w14:textId="3D0D1F35" w:rsidR="00CA0C3D" w:rsidRDefault="00CA0C3D" w:rsidP="003027F9">
            <w:pPr>
              <w:rPr>
                <w:rFonts w:cs="Arial"/>
                <w:b/>
                <w:bCs/>
              </w:rPr>
            </w:pPr>
          </w:p>
        </w:tc>
      </w:tr>
      <w:tr w:rsidR="00325FD1" w14:paraId="35610F03" w14:textId="77777777" w:rsidTr="003027F9">
        <w:tc>
          <w:tcPr>
            <w:tcW w:w="750" w:type="dxa"/>
          </w:tcPr>
          <w:p w14:paraId="6061C770" w14:textId="591D8C69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6A843D05" w14:textId="77777777" w:rsidR="00325FD1" w:rsidRDefault="00325FD1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B80740">
              <w:rPr>
                <w:rFonts w:cs="Arial"/>
              </w:rPr>
              <w:t xml:space="preserve"> “</w:t>
            </w:r>
            <w:r w:rsidRPr="00545DF0">
              <w:rPr>
                <w:rFonts w:cs="Arial"/>
              </w:rPr>
              <w:t>Warming Planet, Unequal Burden: Chronic Kidney Disease Prevalence and Disparities among Elders in the United States</w:t>
            </w:r>
            <w:r w:rsidRPr="00B80740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Cornell Center for Health Equity. </w:t>
            </w:r>
            <w:r w:rsidRPr="00F652E5">
              <w:rPr>
                <w:rFonts w:cs="Arial"/>
              </w:rPr>
              <w:t>(</w:t>
            </w:r>
            <w:r w:rsidRPr="00F652E5">
              <w:rPr>
                <w:rFonts w:cs="Arial"/>
                <w:b/>
                <w:bCs/>
              </w:rPr>
              <w:t>PI:</w:t>
            </w:r>
            <w:r w:rsidRPr="00F652E5">
              <w:rPr>
                <w:rFonts w:cs="Arial"/>
              </w:rPr>
              <w:t xml:space="preserve"> Chuan Liao). 07/01/2024 </w:t>
            </w:r>
            <w:r w:rsidRPr="00F652E5">
              <w:rPr>
                <w:rFonts w:cs="Arial"/>
                <w:szCs w:val="24"/>
              </w:rPr>
              <w:t>– 06/30/2025</w:t>
            </w:r>
            <w:r w:rsidRPr="00F652E5">
              <w:rPr>
                <w:rFonts w:cs="Arial"/>
              </w:rPr>
              <w:t>. $50,000.</w:t>
            </w:r>
          </w:p>
          <w:p w14:paraId="222D0D39" w14:textId="1ECB8C2F" w:rsidR="00325FD1" w:rsidRDefault="00325FD1" w:rsidP="003027F9">
            <w:pPr>
              <w:rPr>
                <w:rFonts w:cs="Arial"/>
                <w:b/>
                <w:bCs/>
              </w:rPr>
            </w:pPr>
          </w:p>
        </w:tc>
      </w:tr>
      <w:tr w:rsidR="00240859" w14:paraId="57C5351F" w14:textId="77777777" w:rsidTr="003027F9">
        <w:tc>
          <w:tcPr>
            <w:tcW w:w="750" w:type="dxa"/>
          </w:tcPr>
          <w:p w14:paraId="3D86771D" w14:textId="361BBD82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</w:rPr>
              <w:t>2024</w:t>
            </w:r>
          </w:p>
        </w:tc>
        <w:tc>
          <w:tcPr>
            <w:tcW w:w="9546" w:type="dxa"/>
          </w:tcPr>
          <w:p w14:paraId="12C28589" w14:textId="77777777" w:rsidR="00240859" w:rsidRDefault="0024085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>
              <w:rPr>
                <w:rFonts w:cs="Arial"/>
              </w:rPr>
              <w:t xml:space="preserve"> “Diversion of Organic Waste from Anaerobic Disposal to Regenerative Agricultural Products: Co-Benefits for Greenhouse Gas Emissions and Human Health.” Environmental Defense Fund and the Cornell Atkinson Center for Sustainability. (</w:t>
            </w:r>
            <w:r w:rsidRPr="00BE4160">
              <w:rPr>
                <w:rFonts w:cs="Arial"/>
                <w:b/>
                <w:bCs/>
              </w:rPr>
              <w:t>PI:</w:t>
            </w:r>
            <w:r>
              <w:rPr>
                <w:rFonts w:cs="Arial"/>
              </w:rPr>
              <w:t xml:space="preserve"> Chuan Liao and Veronica Southerland). 06/01/2024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05/31/2025</w:t>
            </w:r>
            <w:r>
              <w:rPr>
                <w:rFonts w:cs="Arial"/>
              </w:rPr>
              <w:t>. $99,976.</w:t>
            </w:r>
          </w:p>
          <w:p w14:paraId="6A945672" w14:textId="76D513FD" w:rsidR="00240859" w:rsidRDefault="0024085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40910766" w14:textId="77777777" w:rsidTr="003027F9">
        <w:tc>
          <w:tcPr>
            <w:tcW w:w="750" w:type="dxa"/>
          </w:tcPr>
          <w:p w14:paraId="75FA1DDD" w14:textId="523A0D6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2023</w:t>
            </w:r>
          </w:p>
        </w:tc>
        <w:tc>
          <w:tcPr>
            <w:tcW w:w="9546" w:type="dxa"/>
          </w:tcPr>
          <w:p w14:paraId="6276C0DC" w14:textId="77777777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Co-PI.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>“</w:t>
            </w:r>
            <w:r w:rsidRPr="00CF0329">
              <w:rPr>
                <w:rFonts w:cs="Arial"/>
              </w:rPr>
              <w:t>Harnessing Agricultural Resilience through Visionary Eco-friendly Strategies (HARVEST): Promoting Rice Farming in New York State</w:t>
            </w:r>
            <w:r>
              <w:rPr>
                <w:rFonts w:cs="Arial"/>
              </w:rPr>
              <w:t>’</w:t>
            </w:r>
            <w:r w:rsidRPr="00CF0329">
              <w:rPr>
                <w:rFonts w:cs="Arial"/>
              </w:rPr>
              <w:t>s Floodplains</w:t>
            </w:r>
            <w:r>
              <w:rPr>
                <w:rFonts w:cs="Arial"/>
                <w:szCs w:val="24"/>
              </w:rPr>
              <w:t>.</w:t>
            </w:r>
            <w:r>
              <w:rPr>
                <w:rFonts w:cs="Arial"/>
              </w:rPr>
              <w:t>” Summer Undergraduate Mentored Research Grant at Cornell University. (</w:t>
            </w:r>
            <w:r w:rsidRPr="00CC155B">
              <w:rPr>
                <w:rFonts w:cs="Arial"/>
                <w:b/>
                <w:bCs/>
              </w:rPr>
              <w:t>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Chuan Liao). 05/20/2024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07/31/2024. </w:t>
            </w:r>
            <w:r w:rsidRPr="001826AE">
              <w:rPr>
                <w:rFonts w:cs="Arial"/>
              </w:rPr>
              <w:t>$25,832</w:t>
            </w:r>
            <w:r>
              <w:rPr>
                <w:rFonts w:cs="Arial"/>
              </w:rPr>
              <w:t>.</w:t>
            </w:r>
          </w:p>
          <w:p w14:paraId="1758B128" w14:textId="1821F0AE" w:rsidR="003027F9" w:rsidRDefault="003027F9" w:rsidP="003027F9">
            <w:pPr>
              <w:rPr>
                <w:rFonts w:cs="Arial"/>
                <w:b/>
                <w:bCs/>
              </w:rPr>
            </w:pPr>
          </w:p>
        </w:tc>
      </w:tr>
      <w:tr w:rsidR="003027F9" w14:paraId="0B41C9A9" w14:textId="77777777" w:rsidTr="003027F9">
        <w:tc>
          <w:tcPr>
            <w:tcW w:w="750" w:type="dxa"/>
          </w:tcPr>
          <w:p w14:paraId="6E4F0212" w14:textId="17D6478A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</w:rPr>
              <w:t>2022</w:t>
            </w:r>
          </w:p>
          <w:p w14:paraId="45879E74" w14:textId="0BDAA71E" w:rsidR="003027F9" w:rsidRDefault="003027F9" w:rsidP="003027F9">
            <w:pPr>
              <w:rPr>
                <w:rFonts w:cs="Arial"/>
              </w:rPr>
            </w:pPr>
          </w:p>
        </w:tc>
        <w:tc>
          <w:tcPr>
            <w:tcW w:w="9546" w:type="dxa"/>
          </w:tcPr>
          <w:p w14:paraId="7ED6A340" w14:textId="098410DD" w:rsidR="003027F9" w:rsidRDefault="003027F9" w:rsidP="003027F9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PI.</w:t>
            </w:r>
            <w:r w:rsidRPr="0025165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</w:rPr>
              <w:t xml:space="preserve">“Environmental Migration in the United States: A Spatio-temporal Perspective, 1970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2020.</w:t>
            </w:r>
            <w:r>
              <w:rPr>
                <w:rFonts w:cs="Arial"/>
              </w:rPr>
              <w:t>” Russell Sage Foundation. (</w:t>
            </w:r>
            <w:r w:rsidRPr="00CC155B">
              <w:rPr>
                <w:rFonts w:cs="Arial"/>
                <w:b/>
                <w:bCs/>
              </w:rPr>
              <w:t>Co-PI</w:t>
            </w:r>
            <w:r>
              <w:rPr>
                <w:rFonts w:cs="Arial"/>
                <w:b/>
                <w:bCs/>
              </w:rPr>
              <w:t>:</w:t>
            </w:r>
            <w:r>
              <w:rPr>
                <w:rFonts w:cs="Arial"/>
              </w:rPr>
              <w:t xml:space="preserve"> Guangqing Chi). 2022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2023. </w:t>
            </w:r>
            <w:r>
              <w:rPr>
                <w:rFonts w:cs="Arial"/>
              </w:rPr>
              <w:t>$10,000.</w:t>
            </w:r>
          </w:p>
        </w:tc>
      </w:tr>
    </w:tbl>
    <w:p w14:paraId="2EFBECD4" w14:textId="561A475F" w:rsidR="001E5AED" w:rsidRDefault="001E5AED" w:rsidP="00F412F8">
      <w:pPr>
        <w:rPr>
          <w:rFonts w:cs="Arial"/>
        </w:rPr>
      </w:pPr>
    </w:p>
    <w:p w14:paraId="59110ED6" w14:textId="77777777" w:rsidR="0038747D" w:rsidRPr="00636995" w:rsidRDefault="0038747D" w:rsidP="00F412F8">
      <w:pPr>
        <w:rPr>
          <w:rFonts w:cs="Arial"/>
        </w:rPr>
      </w:pPr>
    </w:p>
    <w:p w14:paraId="29E72E36" w14:textId="4B7432BC" w:rsidR="00B178CF" w:rsidRPr="00510A09" w:rsidRDefault="003C7395" w:rsidP="009945E3">
      <w:pPr>
        <w:pStyle w:val="Heading1"/>
        <w:rPr>
          <w:rFonts w:cs="Arial"/>
          <w:vanish/>
          <w:specVanish/>
        </w:rPr>
      </w:pPr>
      <w:r>
        <w:rPr>
          <w:rFonts w:cs="Arial"/>
        </w:rPr>
        <w:lastRenderedPageBreak/>
        <w:t>PRESENTATIONS</w:t>
      </w:r>
    </w:p>
    <w:p w14:paraId="74113F92" w14:textId="2FD35A15" w:rsidR="00CC2A1B" w:rsidRPr="00510A09" w:rsidRDefault="00CC2A1B" w:rsidP="00B178CF">
      <w:pPr>
        <w:rPr>
          <w:rFonts w:cs="Arial"/>
        </w:rPr>
      </w:pPr>
    </w:p>
    <w:p w14:paraId="6BBA3D3C" w14:textId="752B7049" w:rsidR="00C67A26" w:rsidRDefault="00C67A26" w:rsidP="00A9612A">
      <w:pPr>
        <w:pStyle w:val="Heading2"/>
        <w:rPr>
          <w:rFonts w:cs="Arial"/>
        </w:rPr>
      </w:pPr>
      <w:r>
        <w:rPr>
          <w:rFonts w:cs="Arial"/>
        </w:rPr>
        <w:t>Invited talks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C67A26" w:rsidRPr="00510A09" w14:paraId="1D8F405B" w14:textId="77777777" w:rsidTr="005E6972">
        <w:trPr>
          <w:trHeight w:val="343"/>
          <w:jc w:val="center"/>
        </w:trPr>
        <w:tc>
          <w:tcPr>
            <w:tcW w:w="366" w:type="pct"/>
          </w:tcPr>
          <w:p w14:paraId="064C972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434EDB94" w14:textId="77777777" w:rsidR="00C67A26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Shuai. 2023. “</w:t>
            </w:r>
            <w:r w:rsidRPr="001F6BF9">
              <w:rPr>
                <w:rFonts w:cs="Arial"/>
                <w:szCs w:val="24"/>
              </w:rPr>
              <w:t>Imbalanced Nutrient Supply and Demand for Regenerative Agriculture</w:t>
            </w:r>
            <w:r>
              <w:rPr>
                <w:rFonts w:cs="Arial"/>
                <w:szCs w:val="24"/>
              </w:rPr>
              <w:t>.” Share Research and Ideas with Syngenta, October 11, 2023, Cornell University, Ithaca, NY.</w:t>
            </w:r>
          </w:p>
          <w:p w14:paraId="434A89A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B41FFB0" w14:textId="77777777" w:rsidTr="005E6972">
        <w:trPr>
          <w:trHeight w:val="343"/>
          <w:jc w:val="center"/>
        </w:trPr>
        <w:tc>
          <w:tcPr>
            <w:tcW w:w="366" w:type="pct"/>
          </w:tcPr>
          <w:p w14:paraId="1BA4AC7E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177A118D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2022. “</w:t>
            </w:r>
            <w:r w:rsidRPr="00510A09">
              <w:rPr>
                <w:rFonts w:cs="Arial"/>
              </w:rPr>
              <w:t>Migration due to Climate Change</w:t>
            </w:r>
            <w:r w:rsidRPr="00510A09">
              <w:rPr>
                <w:rFonts w:cs="Arial"/>
                <w:szCs w:val="24"/>
              </w:rPr>
              <w:t>.” Geo-Resolution 2022—Geospatial Perspectives on Climate Change: Predicting and Mitigating Effects at Saint Louis University, September 28, 2022, St. Louis, MO.</w:t>
            </w:r>
          </w:p>
          <w:p w14:paraId="41001568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075897FD" w14:textId="77777777" w:rsidTr="005E6972">
        <w:trPr>
          <w:trHeight w:val="343"/>
          <w:jc w:val="center"/>
        </w:trPr>
        <w:tc>
          <w:tcPr>
            <w:tcW w:w="366" w:type="pct"/>
          </w:tcPr>
          <w:p w14:paraId="6DFAD2A9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4A70816C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Yanling Li. 2021. “GPS2space: An Open-source Python Library for Spatial Measure Extraction from GPS Data.” QuantDev Brownbag at Social Science Research Institute at Pennsylvania State University, February 10, 2021, University Park, PA.</w:t>
            </w:r>
          </w:p>
          <w:p w14:paraId="5921F8F4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3F47C505" w14:textId="77777777" w:rsidTr="005E6972">
        <w:trPr>
          <w:trHeight w:val="343"/>
          <w:jc w:val="center"/>
        </w:trPr>
        <w:tc>
          <w:tcPr>
            <w:tcW w:w="366" w:type="pct"/>
          </w:tcPr>
          <w:p w14:paraId="6CCB753D" w14:textId="77777777" w:rsidR="00C67A26" w:rsidRPr="00510A09" w:rsidRDefault="00C67A26" w:rsidP="005E6972">
            <w:pPr>
              <w:tabs>
                <w:tab w:val="left" w:pos="8080"/>
              </w:tabs>
              <w:jc w:val="center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45D8511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2020. “Introduction to GPS2space.” Intensive Longitudinal Health Behaviors Network Meeting (GPS Subgroup Meeting), October 21, 2020, University Park, PA.</w:t>
            </w:r>
          </w:p>
          <w:p w14:paraId="22C6CA33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C67A26" w:rsidRPr="00510A09" w14:paraId="5B89B36D" w14:textId="77777777" w:rsidTr="005E6972">
        <w:trPr>
          <w:trHeight w:val="343"/>
          <w:jc w:val="center"/>
        </w:trPr>
        <w:tc>
          <w:tcPr>
            <w:tcW w:w="366" w:type="pct"/>
          </w:tcPr>
          <w:p w14:paraId="3F5E1706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17A62297" w14:textId="77777777" w:rsidR="00C67A26" w:rsidRPr="00510A09" w:rsidRDefault="00C67A26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Shuai. 2020. “Alaska Demographics and Data Sources.” Pursuing Opportunities for Long-term Arctic Resilience for Infrastructure and Society (POLARIS) </w:t>
            </w:r>
            <w:r>
              <w:rPr>
                <w:rFonts w:cs="Arial"/>
                <w:szCs w:val="24"/>
              </w:rPr>
              <w:t>P</w:t>
            </w:r>
            <w:r w:rsidRPr="00510A09">
              <w:rPr>
                <w:rFonts w:cs="Arial"/>
                <w:szCs w:val="24"/>
              </w:rPr>
              <w:t>roject, October 5, 2020, University Park, PA.</w:t>
            </w:r>
          </w:p>
        </w:tc>
      </w:tr>
    </w:tbl>
    <w:p w14:paraId="1D6317B4" w14:textId="77777777" w:rsidR="00C67A26" w:rsidRPr="00C67A26" w:rsidRDefault="00C67A26" w:rsidP="00C67A26"/>
    <w:p w14:paraId="10B702BF" w14:textId="617F4D02" w:rsidR="00185584" w:rsidRPr="00510A09" w:rsidRDefault="00DE0019" w:rsidP="00A9612A">
      <w:pPr>
        <w:pStyle w:val="Heading2"/>
        <w:rPr>
          <w:rFonts w:cs="Arial"/>
        </w:rPr>
      </w:pPr>
      <w:r w:rsidRPr="00510A09">
        <w:rPr>
          <w:rFonts w:cs="Arial"/>
        </w:rPr>
        <w:t>C</w:t>
      </w:r>
      <w:r w:rsidR="00736FE8" w:rsidRPr="00510A09">
        <w:rPr>
          <w:rFonts w:cs="Arial"/>
        </w:rPr>
        <w:t>onference presentations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111B37" w:rsidRPr="00510A09" w14:paraId="07F40B54" w14:textId="77777777" w:rsidTr="0077646F">
        <w:trPr>
          <w:trHeight w:val="343"/>
          <w:jc w:val="center"/>
        </w:trPr>
        <w:tc>
          <w:tcPr>
            <w:tcW w:w="366" w:type="pct"/>
          </w:tcPr>
          <w:p w14:paraId="32DBC1F6" w14:textId="33A47341" w:rsidR="00111B37" w:rsidRPr="001843B3" w:rsidRDefault="00111B37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3341CE46" w14:textId="6A16CE66" w:rsidR="00111B37" w:rsidRPr="00E54E69" w:rsidRDefault="00111B37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Zhou, Shuai</w:t>
            </w:r>
            <w:r w:rsidR="00253442" w:rsidRPr="001843B3">
              <w:rPr>
                <w:rFonts w:cs="Arial"/>
                <w:szCs w:val="24"/>
              </w:rPr>
              <w:t>, Chuan Liao, Ziqing Wei, and Guangqing Chi. 2024. “Environmental Impacts on Cause-specific Mortality in the United States, 2000</w:t>
            </w:r>
            <w:r w:rsidR="005E03E0" w:rsidRPr="001843B3">
              <w:rPr>
                <w:rFonts w:cs="Arial"/>
                <w:szCs w:val="24"/>
              </w:rPr>
              <w:t xml:space="preserve"> – </w:t>
            </w:r>
            <w:r w:rsidR="00253442" w:rsidRPr="001843B3">
              <w:rPr>
                <w:rFonts w:cs="Arial"/>
                <w:szCs w:val="24"/>
              </w:rPr>
              <w:t>2019</w:t>
            </w:r>
            <w:r w:rsidR="005E03E0" w:rsidRPr="001843B3">
              <w:rPr>
                <w:rFonts w:cs="Arial"/>
                <w:szCs w:val="24"/>
              </w:rPr>
              <w:t>.</w:t>
            </w:r>
            <w:r w:rsidR="00253442" w:rsidRPr="001843B3">
              <w:rPr>
                <w:rFonts w:cs="Arial"/>
                <w:szCs w:val="24"/>
              </w:rPr>
              <w:t>”</w:t>
            </w:r>
            <w:r w:rsidR="005E03E0" w:rsidRPr="001843B3">
              <w:rPr>
                <w:rFonts w:cs="Arial"/>
                <w:szCs w:val="24"/>
              </w:rPr>
              <w:t xml:space="preserve"> 2024 Annual Meeting of the Rural Sociological Society, </w:t>
            </w:r>
            <w:r w:rsidR="00D95BBC" w:rsidRPr="001843B3">
              <w:rPr>
                <w:rFonts w:cs="Arial"/>
                <w:szCs w:val="24"/>
              </w:rPr>
              <w:t xml:space="preserve">July 24 – 30, 2024, </w:t>
            </w:r>
            <w:r w:rsidR="005E03E0" w:rsidRPr="001843B3">
              <w:rPr>
                <w:rFonts w:cs="Arial"/>
                <w:szCs w:val="24"/>
              </w:rPr>
              <w:t xml:space="preserve">Madison, </w:t>
            </w:r>
            <w:r w:rsidR="00D95BBC" w:rsidRPr="001843B3">
              <w:rPr>
                <w:rFonts w:cs="Arial"/>
                <w:szCs w:val="24"/>
              </w:rPr>
              <w:t>WI.</w:t>
            </w:r>
          </w:p>
          <w:p w14:paraId="33ACD1A9" w14:textId="19499F18" w:rsidR="00D95BBC" w:rsidRPr="001843B3" w:rsidRDefault="00D95BBC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D95BBC" w:rsidRPr="00510A09" w14:paraId="2794C673" w14:textId="77777777" w:rsidTr="0077646F">
        <w:trPr>
          <w:trHeight w:val="343"/>
          <w:jc w:val="center"/>
        </w:trPr>
        <w:tc>
          <w:tcPr>
            <w:tcW w:w="366" w:type="pct"/>
          </w:tcPr>
          <w:p w14:paraId="405C9844" w14:textId="19364762" w:rsidR="00D95BBC" w:rsidRPr="001843B3" w:rsidRDefault="00D95BBC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86A313B" w14:textId="299B1A17" w:rsidR="00D95BBC" w:rsidRPr="00E54E69" w:rsidRDefault="007E43EE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843B3">
              <w:rPr>
                <w:rFonts w:cs="Arial"/>
                <w:szCs w:val="24"/>
              </w:rPr>
              <w:t xml:space="preserve">Zhou, Shuai, </w:t>
            </w:r>
            <w:r w:rsidR="005E473D" w:rsidRPr="001843B3">
              <w:rPr>
                <w:rFonts w:cs="Arial"/>
                <w:szCs w:val="24"/>
              </w:rPr>
              <w:t xml:space="preserve">Chuan Liao, Elizabeth Ludwig-Borycz, Seongmin Shin, Yujin Lee, Ziqing Wei, Jana Turner, Yulu Chen, Rodina Araia, Florence Cheung, and Arun Agrawal. 2024. </w:t>
            </w:r>
            <w:r w:rsidR="00865651" w:rsidRPr="001843B3">
              <w:rPr>
                <w:rFonts w:cs="Arial"/>
                <w:szCs w:val="24"/>
              </w:rPr>
              <w:t>“A Comprehensive Synthesis and Future Prospects of Environmental Health Literature, 2010</w:t>
            </w:r>
            <w:r w:rsidR="000D687B" w:rsidRPr="001843B3">
              <w:rPr>
                <w:rFonts w:cs="Arial"/>
                <w:szCs w:val="24"/>
              </w:rPr>
              <w:t xml:space="preserve"> – </w:t>
            </w:r>
            <w:r w:rsidR="00865651" w:rsidRPr="001843B3">
              <w:rPr>
                <w:rFonts w:cs="Arial"/>
                <w:szCs w:val="24"/>
              </w:rPr>
              <w:t>2023.”</w:t>
            </w:r>
            <w:r w:rsidR="000D687B" w:rsidRPr="001843B3">
              <w:rPr>
                <w:rFonts w:cs="Arial"/>
                <w:szCs w:val="24"/>
              </w:rPr>
              <w:t xml:space="preserve"> 2024 Annual Meeting of the Rural Sociological Society, July 24 – 30, 2024, Madison, WI.</w:t>
            </w:r>
          </w:p>
          <w:p w14:paraId="3B4A2C5D" w14:textId="29E4B8A0" w:rsidR="00DF068B" w:rsidRPr="001843B3" w:rsidRDefault="00DF068B" w:rsidP="00C25124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6E6E79" w14:textId="77777777" w:rsidTr="0077646F">
        <w:trPr>
          <w:trHeight w:val="343"/>
          <w:jc w:val="center"/>
        </w:trPr>
        <w:tc>
          <w:tcPr>
            <w:tcW w:w="366" w:type="pct"/>
          </w:tcPr>
          <w:p w14:paraId="24130E93" w14:textId="619E4560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0FD865D8" w14:textId="47FE7469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Shuai, </w:t>
            </w:r>
            <w:r>
              <w:rPr>
                <w:rFonts w:cs="Arial"/>
                <w:szCs w:val="24"/>
              </w:rPr>
              <w:t xml:space="preserve">Chuan Liao, Ziqing Wei, and </w:t>
            </w:r>
            <w:r w:rsidRPr="00510A09">
              <w:rPr>
                <w:rFonts w:cs="Arial"/>
                <w:szCs w:val="24"/>
              </w:rPr>
              <w:t>Guangqing Chi.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>. “</w:t>
            </w:r>
            <w:r w:rsidRPr="00DC0651">
              <w:rPr>
                <w:rFonts w:cs="Arial"/>
                <w:szCs w:val="24"/>
              </w:rPr>
              <w:t>Beyond Pathogens: Unravelling Mortality through an Environmental Lens in the United</w:t>
            </w:r>
            <w:r>
              <w:rPr>
                <w:rFonts w:cs="Arial"/>
                <w:szCs w:val="24"/>
              </w:rPr>
              <w:t xml:space="preserve"> States, 2000 – 2019.” </w:t>
            </w:r>
            <w:r w:rsidRPr="00510A09">
              <w:rPr>
                <w:rFonts w:cs="Arial"/>
                <w:szCs w:val="24"/>
              </w:rPr>
              <w:t>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17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20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4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Columbus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OH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0A22E9C2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533A9C78" w14:textId="77777777" w:rsidTr="0077646F">
        <w:trPr>
          <w:trHeight w:val="343"/>
          <w:jc w:val="center"/>
        </w:trPr>
        <w:tc>
          <w:tcPr>
            <w:tcW w:w="366" w:type="pct"/>
          </w:tcPr>
          <w:p w14:paraId="6362621F" w14:textId="7BC7CD82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lastRenderedPageBreak/>
              <w:t>2024</w:t>
            </w:r>
          </w:p>
        </w:tc>
        <w:tc>
          <w:tcPr>
            <w:tcW w:w="4634" w:type="pct"/>
          </w:tcPr>
          <w:p w14:paraId="3B23DD5A" w14:textId="07C4ACE0" w:rsidR="001D3476" w:rsidRPr="00E54E6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1D2469">
              <w:rPr>
                <w:rFonts w:cs="Arial"/>
                <w:szCs w:val="24"/>
              </w:rPr>
              <w:t>Anderson, Cory, Shuai Zhou, and Guangqing Chi. 2024. “Which Way Does Religion Pull, and Why? Variation in COVID-19 Vaccination Rates among Major U.S. Religions.” 2024 Annual Meeting of the Population Association of America, April 17 – 20, 2024, Columbus, OH.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05B222B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0DCD050" w14:textId="77777777" w:rsidTr="0077646F">
        <w:trPr>
          <w:trHeight w:val="343"/>
          <w:jc w:val="center"/>
        </w:trPr>
        <w:tc>
          <w:tcPr>
            <w:tcW w:w="366" w:type="pct"/>
          </w:tcPr>
          <w:p w14:paraId="20C795BA" w14:textId="69EF998A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634" w:type="pct"/>
          </w:tcPr>
          <w:p w14:paraId="27E226CA" w14:textId="1F28C0DA" w:rsidR="001D3476" w:rsidRPr="00D44BBC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Zhou, Shuai, Chuan Liao, </w:t>
            </w:r>
            <w:r w:rsidRPr="00022B84">
              <w:rPr>
                <w:rFonts w:cs="Arial"/>
                <w:szCs w:val="24"/>
              </w:rPr>
              <w:t>Elizabeth Ludwig-Borycz</w:t>
            </w:r>
            <w:r>
              <w:rPr>
                <w:rFonts w:cs="Arial"/>
                <w:szCs w:val="24"/>
              </w:rPr>
              <w:t>,</w:t>
            </w:r>
            <w:r>
              <w:t xml:space="preserve"> </w:t>
            </w:r>
            <w:r w:rsidRPr="009D5B0A">
              <w:rPr>
                <w:rFonts w:cs="Arial"/>
                <w:szCs w:val="24"/>
              </w:rPr>
              <w:t>Seongmin Shin, Yujin Lee, Ziqing Wei, Jana Turner, Yulu Chen, Rodina Araia, Florence Cheung,</w:t>
            </w:r>
            <w:r>
              <w:rPr>
                <w:rFonts w:cs="Arial"/>
                <w:szCs w:val="24"/>
              </w:rPr>
              <w:t xml:space="preserve"> and </w:t>
            </w:r>
            <w:r w:rsidRPr="009D5B0A">
              <w:rPr>
                <w:rFonts w:cs="Arial"/>
                <w:szCs w:val="24"/>
              </w:rPr>
              <w:t>Arun Agrawal</w:t>
            </w:r>
            <w:r>
              <w:rPr>
                <w:rFonts w:cs="Arial"/>
                <w:szCs w:val="24"/>
              </w:rPr>
              <w:t>. 2024. “</w:t>
            </w:r>
            <w:r w:rsidRPr="00697C78">
              <w:rPr>
                <w:rFonts w:cs="Arial"/>
                <w:szCs w:val="24"/>
              </w:rPr>
              <w:t>Navigating Environmental Health: A Comprehensive Synthesis and Future Prospects</w:t>
            </w:r>
            <w:r>
              <w:rPr>
                <w:rFonts w:cs="Arial"/>
                <w:szCs w:val="24"/>
              </w:rPr>
              <w:t xml:space="preserve">.” </w:t>
            </w:r>
            <w:r w:rsidRPr="004F3BB7">
              <w:rPr>
                <w:rFonts w:cs="Arial"/>
                <w:szCs w:val="24"/>
              </w:rPr>
              <w:t xml:space="preserve">2024 </w:t>
            </w:r>
            <w:r>
              <w:rPr>
                <w:rFonts w:cs="Arial"/>
                <w:szCs w:val="24"/>
              </w:rPr>
              <w:t xml:space="preserve">Annual </w:t>
            </w:r>
            <w:r w:rsidRPr="004F3BB7">
              <w:rPr>
                <w:rFonts w:cs="Arial"/>
                <w:szCs w:val="24"/>
              </w:rPr>
              <w:t>Cornell Center for Health Equity Symposium</w:t>
            </w:r>
            <w:r>
              <w:rPr>
                <w:rFonts w:cs="Arial"/>
                <w:szCs w:val="24"/>
              </w:rPr>
              <w:t>, April 11, 2024, Ithaca, NY. [Poster]</w:t>
            </w:r>
          </w:p>
          <w:p w14:paraId="23C7BE50" w14:textId="77777777" w:rsidR="001D3476" w:rsidRPr="001843B3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8B3DB61" w14:textId="77777777" w:rsidTr="0077646F">
        <w:trPr>
          <w:trHeight w:val="343"/>
          <w:jc w:val="center"/>
        </w:trPr>
        <w:tc>
          <w:tcPr>
            <w:tcW w:w="366" w:type="pct"/>
          </w:tcPr>
          <w:p w14:paraId="4766D0C7" w14:textId="3DFCD94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3B39F471" w14:textId="1967D6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>. “</w:t>
            </w:r>
            <w:r w:rsidRPr="008B1CED">
              <w:rPr>
                <w:rFonts w:cs="Arial"/>
                <w:szCs w:val="24"/>
              </w:rPr>
              <w:t xml:space="preserve">Migratory Responses to Environmental Variability in the United States: A Multi-level Analysis of Microdata from the American Community Survey, 2010 </w:t>
            </w:r>
            <w:r>
              <w:rPr>
                <w:rFonts w:cs="Arial"/>
                <w:szCs w:val="24"/>
              </w:rPr>
              <w:t>–</w:t>
            </w:r>
            <w:r w:rsidRPr="008B1CED">
              <w:rPr>
                <w:rFonts w:cs="Arial"/>
                <w:szCs w:val="24"/>
              </w:rPr>
              <w:t xml:space="preserve"> 2020</w:t>
            </w:r>
            <w:r>
              <w:rPr>
                <w:rFonts w:cs="Arial"/>
                <w:szCs w:val="24"/>
              </w:rPr>
              <w:t>.</w:t>
            </w:r>
            <w:r w:rsidRPr="00510A09">
              <w:rPr>
                <w:rFonts w:cs="Arial"/>
                <w:szCs w:val="24"/>
              </w:rPr>
              <w:t>”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 Annual Meeting of the Population Association of America, April </w:t>
            </w:r>
            <w:r>
              <w:rPr>
                <w:rFonts w:cs="Arial"/>
                <w:szCs w:val="24"/>
              </w:rPr>
              <w:t>12</w:t>
            </w:r>
            <w:r w:rsidRPr="00510A09">
              <w:rPr>
                <w:rFonts w:cs="Arial"/>
                <w:szCs w:val="24"/>
              </w:rPr>
              <w:t xml:space="preserve"> – </w:t>
            </w:r>
            <w:r>
              <w:rPr>
                <w:rFonts w:cs="Arial"/>
                <w:szCs w:val="24"/>
              </w:rPr>
              <w:t>15</w:t>
            </w:r>
            <w:r w:rsidRPr="00510A09">
              <w:rPr>
                <w:rFonts w:cs="Arial"/>
                <w:szCs w:val="24"/>
              </w:rPr>
              <w:t>, 202</w:t>
            </w:r>
            <w:r>
              <w:rPr>
                <w:rFonts w:cs="Arial"/>
                <w:szCs w:val="24"/>
              </w:rPr>
              <w:t>3</w:t>
            </w:r>
            <w:r w:rsidRPr="00510A09">
              <w:rPr>
                <w:rFonts w:cs="Arial"/>
                <w:szCs w:val="24"/>
              </w:rPr>
              <w:t xml:space="preserve">, </w:t>
            </w:r>
            <w:r>
              <w:rPr>
                <w:rFonts w:cs="Arial"/>
                <w:szCs w:val="24"/>
              </w:rPr>
              <w:t>New Orleans, LA</w:t>
            </w:r>
            <w:r w:rsidRPr="00510A09">
              <w:rPr>
                <w:rFonts w:cs="Arial"/>
                <w:szCs w:val="24"/>
              </w:rPr>
              <w:t>.</w:t>
            </w:r>
          </w:p>
          <w:p w14:paraId="4E644B91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14CDC6A" w14:textId="77777777" w:rsidTr="0077646F">
        <w:trPr>
          <w:trHeight w:val="343"/>
          <w:jc w:val="center"/>
        </w:trPr>
        <w:tc>
          <w:tcPr>
            <w:tcW w:w="366" w:type="pct"/>
          </w:tcPr>
          <w:p w14:paraId="2E187FE8" w14:textId="397B053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FB18F8C" w14:textId="3FAD19C4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 xml:space="preserve">Zhou, Shuai and Guangqing Chi. 2022. “Migratory Responses to Environmental </w:t>
            </w:r>
            <w:r>
              <w:rPr>
                <w:rFonts w:cs="Arial"/>
                <w:szCs w:val="24"/>
              </w:rPr>
              <w:t xml:space="preserve">and </w:t>
            </w:r>
            <w:r w:rsidRPr="004C3019">
              <w:rPr>
                <w:rFonts w:cs="Arial"/>
                <w:szCs w:val="24"/>
              </w:rPr>
              <w:t>Sociodemographic Factors</w:t>
            </w:r>
            <w:r w:rsidRPr="00510A09">
              <w:rPr>
                <w:rFonts w:cs="Arial"/>
                <w:szCs w:val="24"/>
              </w:rPr>
              <w:t xml:space="preserve"> in the United States: A Multi-level </w:t>
            </w:r>
            <w:r>
              <w:rPr>
                <w:rFonts w:cs="Arial"/>
                <w:szCs w:val="24"/>
              </w:rPr>
              <w:t>Approach</w:t>
            </w:r>
            <w:r w:rsidRPr="00510A09">
              <w:rPr>
                <w:rFonts w:cs="Arial"/>
                <w:szCs w:val="24"/>
              </w:rPr>
              <w:t>.” 2022 Annual Meeting of the Rural Sociological Society, August 04 – 07, 2022, Westminster, CO.</w:t>
            </w:r>
          </w:p>
          <w:p w14:paraId="7CEFA9AA" w14:textId="1A0367C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F6214F6" w14:textId="77777777" w:rsidTr="0077646F">
        <w:trPr>
          <w:trHeight w:val="343"/>
          <w:jc w:val="center"/>
        </w:trPr>
        <w:tc>
          <w:tcPr>
            <w:tcW w:w="366" w:type="pct"/>
          </w:tcPr>
          <w:p w14:paraId="74CF23B6" w14:textId="08E3B00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456D7C7D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Anderson, Cory, George M. Hayward, Shuai Zhou, Guangqing Chi, and Mary K. Shenk. 2022. “Persistently High Fertility in a Low Fertility Context: How Do America’s Amish Heterogeneously Respond to Fertility-Reducing Structural Incentives?” 2022 Annual Meeting of the Population Association of America, April 6 – 9, 2022, Atlanta, GA.</w:t>
            </w:r>
          </w:p>
          <w:p w14:paraId="4999E139" w14:textId="277B6F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DCD7C7C" w14:textId="77777777" w:rsidTr="0077646F">
        <w:trPr>
          <w:trHeight w:val="343"/>
          <w:jc w:val="center"/>
        </w:trPr>
        <w:tc>
          <w:tcPr>
            <w:tcW w:w="366" w:type="pct"/>
          </w:tcPr>
          <w:p w14:paraId="1D802645" w14:textId="784A4C8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5676D07" w14:textId="797B3CD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2022. “</w:t>
            </w:r>
            <w:r w:rsidRPr="00510A09">
              <w:rPr>
                <w:rFonts w:cs="Arial"/>
                <w:lang w:val="de-AT" w:eastAsia="de-AT"/>
              </w:rPr>
              <w:t>Migratory Responses to Environmental and Sociodemographic Factors in the United States: A Multi-level Analysis, 2010 – 2020</w:t>
            </w:r>
            <w:r w:rsidRPr="00510A09">
              <w:rPr>
                <w:rFonts w:cs="Arial"/>
                <w:szCs w:val="24"/>
              </w:rPr>
              <w:t>.” Population and Climate Change: The Defining Relationship of the 21</w:t>
            </w:r>
            <w:r w:rsidRPr="00510A09">
              <w:rPr>
                <w:rFonts w:cs="Arial"/>
                <w:szCs w:val="24"/>
                <w:vertAlign w:val="superscript"/>
              </w:rPr>
              <w:t>st</w:t>
            </w:r>
            <w:r w:rsidRPr="00510A09">
              <w:rPr>
                <w:rFonts w:cs="Arial"/>
                <w:szCs w:val="24"/>
              </w:rPr>
              <w:t xml:space="preserve"> Century, November 30 – December 2, 2022, </w:t>
            </w:r>
            <w:r w:rsidRPr="00510A09">
              <w:rPr>
                <w:rFonts w:cs="Arial"/>
                <w:lang w:eastAsia="de-DE"/>
              </w:rPr>
              <w:t>Vienna, Austria</w:t>
            </w:r>
            <w:r w:rsidRPr="00510A09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848D984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2631E3E5" w14:textId="77777777" w:rsidTr="0077646F">
        <w:trPr>
          <w:trHeight w:val="343"/>
          <w:jc w:val="center"/>
        </w:trPr>
        <w:tc>
          <w:tcPr>
            <w:tcW w:w="366" w:type="pct"/>
          </w:tcPr>
          <w:p w14:paraId="33E79E4B" w14:textId="7BCE7B2F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3B58AB84" w14:textId="07DAEA0B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and Brian C. Thiede. 2022. “Migration and Climate Change and Variability in the Contiguous United States at the County Level, 1970 – 2010.” 2022 Annual Meeting of the Population Association of America, April 6 – 9, 2022, Atlanta, GA.</w:t>
            </w:r>
            <w:r>
              <w:rPr>
                <w:rFonts w:cs="Arial"/>
                <w:szCs w:val="24"/>
              </w:rPr>
              <w:t xml:space="preserve"> [Poster]</w:t>
            </w:r>
          </w:p>
          <w:p w14:paraId="57B06C26" w14:textId="7777777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7605C7BA" w14:textId="77777777" w:rsidTr="0077646F">
        <w:trPr>
          <w:trHeight w:val="343"/>
          <w:jc w:val="center"/>
        </w:trPr>
        <w:tc>
          <w:tcPr>
            <w:tcW w:w="366" w:type="pct"/>
          </w:tcPr>
          <w:p w14:paraId="27E07CF8" w14:textId="289716C6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6A27055E" w14:textId="7E72FF0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2021. “How Do Environmental Changes and Variations Influence Migration? A Meta-regression Analysis of the Environmental Migration Literature.” 2021 Annual Meeting of the Rural Sociological Society, July 29 – August 01, 2021.</w:t>
            </w:r>
            <w:r>
              <w:rPr>
                <w:rFonts w:cs="Arial"/>
                <w:szCs w:val="24"/>
              </w:rPr>
              <w:t xml:space="preserve"> (Held online due to COVID-19).</w:t>
            </w:r>
          </w:p>
        </w:tc>
      </w:tr>
      <w:tr w:rsidR="001D3476" w:rsidRPr="00510A09" w14:paraId="3CE9B5B6" w14:textId="77777777" w:rsidTr="0077646F">
        <w:trPr>
          <w:trHeight w:val="343"/>
          <w:jc w:val="center"/>
        </w:trPr>
        <w:tc>
          <w:tcPr>
            <w:tcW w:w="366" w:type="pct"/>
          </w:tcPr>
          <w:p w14:paraId="65450E14" w14:textId="49A31E81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2020</w:t>
            </w:r>
          </w:p>
        </w:tc>
        <w:tc>
          <w:tcPr>
            <w:tcW w:w="4634" w:type="pct"/>
          </w:tcPr>
          <w:p w14:paraId="612E0A0A" w14:textId="529FD302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Zhou, Shuai and Matthew M. Brooks. 2020. “</w:t>
            </w:r>
            <w:r w:rsidRPr="006D60D3">
              <w:rPr>
                <w:rFonts w:cs="Arial"/>
                <w:szCs w:val="24"/>
              </w:rPr>
              <w:t>Disparities in Transition to High School: An Evaluation of Rurality, Race and Ethnicity Composition, and Mobility at the Unified School District Level in the US</w:t>
            </w:r>
            <w:r>
              <w:rPr>
                <w:rFonts w:cs="Arial"/>
                <w:szCs w:val="24"/>
              </w:rPr>
              <w:t xml:space="preserve">.” </w:t>
            </w:r>
            <w:r w:rsidRPr="006D60D3">
              <w:rPr>
                <w:rFonts w:cs="Arial"/>
                <w:szCs w:val="24"/>
              </w:rPr>
              <w:t>20</w:t>
            </w:r>
            <w:r>
              <w:rPr>
                <w:rFonts w:cs="Arial"/>
                <w:szCs w:val="24"/>
              </w:rPr>
              <w:t>20</w:t>
            </w:r>
            <w:r w:rsidRPr="006D60D3">
              <w:rPr>
                <w:rFonts w:cs="Arial"/>
                <w:szCs w:val="24"/>
              </w:rPr>
              <w:t xml:space="preserve"> Annual Meeting of the Rural Sociological Society</w:t>
            </w:r>
            <w:r>
              <w:rPr>
                <w:rFonts w:cs="Arial"/>
                <w:szCs w:val="24"/>
              </w:rPr>
              <w:t>. (Canceled due to COVID-19).</w:t>
            </w:r>
          </w:p>
          <w:p w14:paraId="2539FE9E" w14:textId="0960C9E5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1CAC01D" w14:textId="77777777" w:rsidTr="0077646F">
        <w:trPr>
          <w:trHeight w:val="343"/>
          <w:jc w:val="center"/>
        </w:trPr>
        <w:tc>
          <w:tcPr>
            <w:tcW w:w="366" w:type="pct"/>
          </w:tcPr>
          <w:p w14:paraId="70B124EB" w14:textId="37C0099D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0FF76CC2" w14:textId="74514FEE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2020. “Land Rental in Rural China: The Impacts of Demographics, Household Economy, Land Endowment, and Social Welfare, 2012 – 2016.” 2020 Annual Meeting of the Population Association of America, April 22 – 25, 2020, Washington, DC. (Canceled due to COVID</w:t>
            </w:r>
            <w:r>
              <w:rPr>
                <w:rFonts w:cs="Arial"/>
                <w:szCs w:val="24"/>
              </w:rPr>
              <w:t>-19</w:t>
            </w:r>
            <w:r w:rsidRPr="00510A09">
              <w:rPr>
                <w:rFonts w:cs="Arial"/>
                <w:szCs w:val="24"/>
              </w:rPr>
              <w:t>)</w:t>
            </w:r>
            <w:r>
              <w:rPr>
                <w:rFonts w:cs="Arial"/>
                <w:szCs w:val="24"/>
              </w:rPr>
              <w:t>. [Poster]</w:t>
            </w:r>
          </w:p>
          <w:p w14:paraId="56E24700" w14:textId="5D3DABCB" w:rsidR="001D3476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129055BC" w14:textId="77777777" w:rsidTr="0077646F">
        <w:trPr>
          <w:trHeight w:val="343"/>
          <w:jc w:val="center"/>
        </w:trPr>
        <w:tc>
          <w:tcPr>
            <w:tcW w:w="366" w:type="pct"/>
          </w:tcPr>
          <w:p w14:paraId="20E251F1" w14:textId="6D669C6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4" w:name="OLE_LINK66"/>
            <w:bookmarkStart w:id="25" w:name="OLE_LINK67"/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08E9FB1F" w14:textId="398D316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 and Guangqing Chi. 2019. “Land Rental in Rural China: The Impacts of Demographics, Household Economy, Land Endowment, and Social Welfare, 2012 – 2016.” 2019 Annual Meeting of the Rural Sociological Society, August 07 – 10, 2019, Richmond, VA.</w:t>
            </w:r>
          </w:p>
          <w:p w14:paraId="256E466C" w14:textId="58567C43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bookmarkEnd w:id="24"/>
      <w:bookmarkEnd w:id="25"/>
      <w:tr w:rsidR="001D3476" w:rsidRPr="00510A09" w14:paraId="22B1B49B" w14:textId="77777777" w:rsidTr="0077646F">
        <w:trPr>
          <w:trHeight w:val="343"/>
          <w:jc w:val="center"/>
        </w:trPr>
        <w:tc>
          <w:tcPr>
            <w:tcW w:w="366" w:type="pct"/>
          </w:tcPr>
          <w:p w14:paraId="4FD1A7E9" w14:textId="04EC6E6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6C2B3A99" w14:textId="78AD47EE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2019. “Subsidized Relocation and the Willingness to Move: Evidence from the Targeted Poverty Alleviation Project in China.” 2019 Annual Meeting of the Population Association of America, April 10 – 13, 2019, Austin, TX.</w:t>
            </w:r>
          </w:p>
          <w:p w14:paraId="392384FD" w14:textId="14C8888D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428D17AF" w14:textId="77777777" w:rsidTr="0077646F">
        <w:trPr>
          <w:trHeight w:val="343"/>
          <w:jc w:val="center"/>
        </w:trPr>
        <w:tc>
          <w:tcPr>
            <w:tcW w:w="366" w:type="pct"/>
          </w:tcPr>
          <w:p w14:paraId="43EEA9D6" w14:textId="7B278E92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</w:t>
            </w:r>
          </w:p>
        </w:tc>
        <w:tc>
          <w:tcPr>
            <w:tcW w:w="4634" w:type="pct"/>
          </w:tcPr>
          <w:p w14:paraId="2B64088D" w14:textId="2AAD7DE8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Shuai, Guangqing Chi, Brian C. Thiede, Zhen Lei, and Huanguang Qiu. 2018. “Subsidized Relocation and the Willingness to Move: The First Look at the Targeted Poverty Alleviation Project in China.” 2018 Annual Meeting of the Rural Sociological Society, July 26 – 29, 2018, Portland, OR.</w:t>
            </w:r>
          </w:p>
          <w:p w14:paraId="35F63CF3" w14:textId="524B3CB0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1D3476" w:rsidRPr="00510A09" w14:paraId="34864E54" w14:textId="77777777" w:rsidTr="0077646F">
        <w:trPr>
          <w:trHeight w:val="343"/>
          <w:jc w:val="center"/>
        </w:trPr>
        <w:tc>
          <w:tcPr>
            <w:tcW w:w="366" w:type="pct"/>
          </w:tcPr>
          <w:p w14:paraId="555BA0AA" w14:textId="4153B8C9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</w:t>
            </w:r>
          </w:p>
        </w:tc>
        <w:tc>
          <w:tcPr>
            <w:tcW w:w="4634" w:type="pct"/>
          </w:tcPr>
          <w:p w14:paraId="372F8176" w14:textId="5CC3FE47" w:rsidR="001D3476" w:rsidRPr="00510A09" w:rsidRDefault="001D3476" w:rsidP="001D3476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Zhou, Shuai. 2017. “Family Economy, Land Endowment, Social Security and Land Rent Behavior of Village Farmers: An Empirical Research Based on Logistic Model.” 2017 Annual Rural Studies Conference, October 27 – 28, 2017, University Park, PA.</w:t>
            </w:r>
          </w:p>
        </w:tc>
      </w:tr>
    </w:tbl>
    <w:p w14:paraId="42427168" w14:textId="2C56AF57" w:rsidR="00003EA8" w:rsidRDefault="00003EA8" w:rsidP="00003EA8">
      <w:pPr>
        <w:rPr>
          <w:rFonts w:cs="Arial"/>
        </w:rPr>
      </w:pPr>
    </w:p>
    <w:p w14:paraId="0A496336" w14:textId="07E2A68E" w:rsidR="00D44205" w:rsidRDefault="00D44205" w:rsidP="00476394">
      <w:pPr>
        <w:pStyle w:val="Heading1"/>
      </w:pPr>
      <w:r w:rsidRPr="004B7EC4">
        <w:t xml:space="preserve">SELECTED </w:t>
      </w:r>
      <w:r w:rsidR="00476394" w:rsidRPr="004B7EC4">
        <w:t>ME</w:t>
      </w:r>
      <w:r w:rsidR="000C1C59">
        <w:t>DIA</w:t>
      </w:r>
      <w:r w:rsidR="00476394" w:rsidRPr="004B7EC4">
        <w:t xml:space="preserve"> COVERAGE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468"/>
      </w:tblGrid>
      <w:tr w:rsidR="00A71CA8" w:rsidRPr="00510A09" w14:paraId="551C4A1C" w14:textId="77777777" w:rsidTr="00952B23">
        <w:trPr>
          <w:trHeight w:val="343"/>
          <w:jc w:val="center"/>
        </w:trPr>
        <w:tc>
          <w:tcPr>
            <w:tcW w:w="402" w:type="pct"/>
          </w:tcPr>
          <w:p w14:paraId="761EDB72" w14:textId="3FFACF94" w:rsidR="00A71CA8" w:rsidRPr="00510A09" w:rsidRDefault="00A71CA8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598" w:type="pct"/>
          </w:tcPr>
          <w:p w14:paraId="7F0C272E" w14:textId="5B90CD18" w:rsidR="00A71CA8" w:rsidRDefault="00A71CA8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E039C3" w:rsidRPr="00E039C3">
              <w:rPr>
                <w:rFonts w:cs="Arial"/>
                <w:szCs w:val="24"/>
              </w:rPr>
              <w:t>Many people in the Arctic are staying put despite climate change, study reports</w:t>
            </w:r>
            <w:r w:rsidR="00E039C3">
              <w:rPr>
                <w:rFonts w:cs="Arial"/>
                <w:szCs w:val="24"/>
              </w:rPr>
              <w:t xml:space="preserve">.” </w:t>
            </w:r>
            <w:r w:rsidR="00E039C3" w:rsidRPr="00E039C3">
              <w:rPr>
                <w:rFonts w:cs="Arial"/>
                <w:i/>
                <w:iCs/>
                <w:szCs w:val="24"/>
              </w:rPr>
              <w:t>Penn State News</w:t>
            </w:r>
            <w:r w:rsidR="00E039C3">
              <w:rPr>
                <w:rFonts w:cs="Arial"/>
                <w:szCs w:val="24"/>
              </w:rPr>
              <w:t xml:space="preserve">. </w:t>
            </w:r>
            <w:r w:rsidR="00C80F63">
              <w:rPr>
                <w:rFonts w:cs="Arial"/>
                <w:szCs w:val="24"/>
              </w:rPr>
              <w:t>May 9, 2024. Available at:</w:t>
            </w:r>
          </w:p>
          <w:p w14:paraId="518FB34D" w14:textId="2386C568" w:rsidR="00E039C3" w:rsidRDefault="00000000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3" w:history="1">
              <w:r w:rsidR="00E039C3" w:rsidRPr="00DE4209">
                <w:rPr>
                  <w:rStyle w:val="Hyperlink"/>
                  <w:rFonts w:cs="Arial"/>
                  <w:szCs w:val="24"/>
                </w:rPr>
                <w:t>https://www.psu.edu/news/agricultural-sciences/story/many-people-arctic-are-staying-put-despite-climate-change-study-reports/</w:t>
              </w:r>
            </w:hyperlink>
          </w:p>
          <w:p w14:paraId="18D5975B" w14:textId="3A1D3C2D" w:rsidR="00E039C3" w:rsidRDefault="00E039C3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9920EF" w:rsidRPr="00510A09" w14:paraId="4E1C16AA" w14:textId="77777777" w:rsidTr="00952B23">
        <w:trPr>
          <w:trHeight w:val="343"/>
          <w:jc w:val="center"/>
        </w:trPr>
        <w:tc>
          <w:tcPr>
            <w:tcW w:w="402" w:type="pct"/>
          </w:tcPr>
          <w:p w14:paraId="6B75F767" w14:textId="1F2EEBA0" w:rsidR="009920EF" w:rsidRPr="00510A09" w:rsidRDefault="009920EF" w:rsidP="00952B2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</w:t>
            </w:r>
            <w:r w:rsidR="00DF4201">
              <w:rPr>
                <w:rFonts w:cs="Arial"/>
                <w:szCs w:val="24"/>
              </w:rPr>
              <w:t>3</w:t>
            </w:r>
          </w:p>
        </w:tc>
        <w:tc>
          <w:tcPr>
            <w:tcW w:w="4598" w:type="pct"/>
          </w:tcPr>
          <w:p w14:paraId="47AA81DA" w14:textId="4D7A570F" w:rsidR="00130698" w:rsidRDefault="00DF4201" w:rsidP="005F41E9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="00FE57A3" w:rsidRPr="00FE57A3">
              <w:rPr>
                <w:rFonts w:cs="Arial"/>
                <w:szCs w:val="24"/>
              </w:rPr>
              <w:t xml:space="preserve">Amish </w:t>
            </w:r>
            <w:r w:rsidR="00FE57A3">
              <w:rPr>
                <w:rFonts w:cs="Arial"/>
                <w:szCs w:val="24"/>
              </w:rPr>
              <w:t>F</w:t>
            </w:r>
            <w:r w:rsidR="00FE57A3" w:rsidRPr="00FE57A3">
              <w:rPr>
                <w:rFonts w:cs="Arial"/>
                <w:szCs w:val="24"/>
              </w:rPr>
              <w:t xml:space="preserve">ound to </w:t>
            </w:r>
            <w:r w:rsidR="00487104">
              <w:rPr>
                <w:rFonts w:cs="Arial"/>
                <w:szCs w:val="24"/>
              </w:rPr>
              <w:t>B</w:t>
            </w:r>
            <w:r w:rsidR="00FE57A3" w:rsidRPr="00FE57A3">
              <w:rPr>
                <w:rFonts w:cs="Arial"/>
                <w:szCs w:val="24"/>
              </w:rPr>
              <w:t xml:space="preserve">e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 xml:space="preserve">nder-vaccinated for COVID-19 but not </w:t>
            </w:r>
            <w:r w:rsidR="00FE57A3">
              <w:rPr>
                <w:rFonts w:cs="Arial"/>
                <w:szCs w:val="24"/>
              </w:rPr>
              <w:t>U</w:t>
            </w:r>
            <w:r w:rsidR="00FE57A3" w:rsidRPr="00FE57A3">
              <w:rPr>
                <w:rFonts w:cs="Arial"/>
                <w:szCs w:val="24"/>
              </w:rPr>
              <w:t>nvaccinated</w:t>
            </w:r>
            <w:r w:rsidR="006E4795">
              <w:rPr>
                <w:rFonts w:cs="Arial"/>
                <w:szCs w:val="24"/>
              </w:rPr>
              <w:t>.</w:t>
            </w:r>
            <w:r>
              <w:rPr>
                <w:rFonts w:cs="Arial"/>
                <w:szCs w:val="24"/>
              </w:rPr>
              <w:t>”</w:t>
            </w:r>
            <w:r w:rsidR="004F21D0">
              <w:rPr>
                <w:rFonts w:cs="Arial"/>
                <w:szCs w:val="24"/>
              </w:rPr>
              <w:t xml:space="preserve"> </w:t>
            </w:r>
            <w:r w:rsidR="0092429E" w:rsidRPr="009673B2">
              <w:rPr>
                <w:rFonts w:cs="Arial"/>
                <w:i/>
                <w:iCs/>
                <w:szCs w:val="24"/>
              </w:rPr>
              <w:t>Today Headline</w:t>
            </w:r>
            <w:r w:rsidR="009673B2">
              <w:rPr>
                <w:rFonts w:cs="Arial"/>
                <w:szCs w:val="24"/>
              </w:rPr>
              <w:t>.</w:t>
            </w:r>
            <w:r w:rsidR="003D5921">
              <w:rPr>
                <w:rFonts w:cs="Arial"/>
                <w:szCs w:val="24"/>
              </w:rPr>
              <w:t xml:space="preserve"> September 6</w:t>
            </w:r>
            <w:r w:rsidR="00544A8C">
              <w:rPr>
                <w:rFonts w:cs="Arial"/>
                <w:szCs w:val="24"/>
              </w:rPr>
              <w:t>, 2023. Available at:</w:t>
            </w:r>
          </w:p>
          <w:p w14:paraId="6A801114" w14:textId="1CAEC733" w:rsidR="00BC3433" w:rsidRPr="00510A09" w:rsidRDefault="00000000" w:rsidP="00767FFA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4" w:history="1">
              <w:r w:rsidR="00A7328C" w:rsidRPr="0051489B">
                <w:rPr>
                  <w:rStyle w:val="Hyperlink"/>
                  <w:rFonts w:cs="Arial"/>
                  <w:szCs w:val="24"/>
                </w:rPr>
                <w:t>https://todayheadline.co/amish-found-to-be-under-vaccinated-for-covid-19-but-not-unvaccinated/</w:t>
              </w:r>
            </w:hyperlink>
          </w:p>
        </w:tc>
      </w:tr>
      <w:tr w:rsidR="00BC3433" w:rsidRPr="00510A09" w14:paraId="07B35343" w14:textId="77777777" w:rsidTr="00952B23">
        <w:trPr>
          <w:trHeight w:val="343"/>
          <w:jc w:val="center"/>
        </w:trPr>
        <w:tc>
          <w:tcPr>
            <w:tcW w:w="402" w:type="pct"/>
          </w:tcPr>
          <w:p w14:paraId="20224562" w14:textId="40CBC649" w:rsidR="00BC3433" w:rsidRPr="00510A09" w:rsidRDefault="00BC3433" w:rsidP="00BC3433">
            <w:pPr>
              <w:tabs>
                <w:tab w:val="left" w:pos="8080"/>
              </w:tabs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2023</w:t>
            </w:r>
          </w:p>
        </w:tc>
        <w:tc>
          <w:tcPr>
            <w:tcW w:w="4598" w:type="pct"/>
          </w:tcPr>
          <w:p w14:paraId="6482B968" w14:textId="77777777" w:rsidR="00BC3433" w:rsidRDefault="00BC3433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“</w:t>
            </w:r>
            <w:r w:rsidRPr="00233BFB">
              <w:rPr>
                <w:rFonts w:cs="Arial"/>
                <w:szCs w:val="24"/>
              </w:rPr>
              <w:t xml:space="preserve">Amish-populated Counties Tend </w:t>
            </w:r>
            <w:r>
              <w:rPr>
                <w:rFonts w:cs="Arial"/>
                <w:szCs w:val="24"/>
              </w:rPr>
              <w:t>t</w:t>
            </w:r>
            <w:r w:rsidRPr="00233BFB">
              <w:rPr>
                <w:rFonts w:cs="Arial"/>
                <w:szCs w:val="24"/>
              </w:rPr>
              <w:t xml:space="preserve">o Have Lower Vaccination Rates, </w:t>
            </w:r>
            <w:r>
              <w:rPr>
                <w:rFonts w:cs="Arial"/>
                <w:szCs w:val="24"/>
              </w:rPr>
              <w:t>b</w:t>
            </w:r>
            <w:r w:rsidRPr="00233BFB">
              <w:rPr>
                <w:rFonts w:cs="Arial"/>
                <w:szCs w:val="24"/>
              </w:rPr>
              <w:t xml:space="preserve">ut Are </w:t>
            </w:r>
            <w:r>
              <w:rPr>
                <w:rFonts w:cs="Arial"/>
                <w:szCs w:val="24"/>
              </w:rPr>
              <w:t>n</w:t>
            </w:r>
            <w:r w:rsidRPr="00233BFB">
              <w:rPr>
                <w:rFonts w:cs="Arial"/>
                <w:szCs w:val="24"/>
              </w:rPr>
              <w:t>ot Unvaccinated</w:t>
            </w:r>
            <w:r>
              <w:rPr>
                <w:rFonts w:cs="Arial"/>
                <w:szCs w:val="24"/>
              </w:rPr>
              <w:t xml:space="preserve">.” </w:t>
            </w:r>
            <w:r>
              <w:rPr>
                <w:rFonts w:cs="Arial"/>
                <w:i/>
                <w:iCs/>
                <w:szCs w:val="24"/>
              </w:rPr>
              <w:t>My Best Medicine</w:t>
            </w:r>
            <w:r>
              <w:rPr>
                <w:rFonts w:cs="Arial"/>
                <w:szCs w:val="24"/>
              </w:rPr>
              <w:t>. July 9, 2023. Available at:</w:t>
            </w:r>
          </w:p>
          <w:p w14:paraId="5DCC750D" w14:textId="775DA88F" w:rsidR="00BC3433" w:rsidRDefault="00000000" w:rsidP="00BC343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hyperlink r:id="rId15" w:history="1">
              <w:r w:rsidR="00BC3433" w:rsidRPr="0051489B">
                <w:rPr>
                  <w:rStyle w:val="Hyperlink"/>
                  <w:rFonts w:cs="Arial"/>
                  <w:szCs w:val="24"/>
                </w:rPr>
                <w:t>https://mybestmedicine.com/health-news/amish-populated-counties-tend-to-have-lower-vaccination-rates-but-are-not-unvaccinated/</w:t>
              </w:r>
            </w:hyperlink>
          </w:p>
        </w:tc>
      </w:tr>
    </w:tbl>
    <w:p w14:paraId="67B79ED6" w14:textId="77777777" w:rsidR="00D44205" w:rsidRDefault="00D44205" w:rsidP="00003EA8">
      <w:pPr>
        <w:rPr>
          <w:rFonts w:cs="Arial"/>
        </w:rPr>
      </w:pPr>
    </w:p>
    <w:p w14:paraId="70C8902A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AWARDS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67FC977E" w14:textId="77777777" w:rsidTr="00EF007C">
        <w:trPr>
          <w:trHeight w:val="343"/>
          <w:jc w:val="center"/>
        </w:trPr>
        <w:tc>
          <w:tcPr>
            <w:tcW w:w="366" w:type="pct"/>
          </w:tcPr>
          <w:p w14:paraId="594F98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5DA4544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Francena L. Miller and Michael F. Nolan Graduate Scholarship in Agricultural Economics and Rural Sociology</w:t>
            </w:r>
            <w:r>
              <w:rPr>
                <w:rFonts w:cs="Arial"/>
                <w:szCs w:val="24"/>
              </w:rPr>
              <w:t>,</w:t>
            </w:r>
            <w:r w:rsidRPr="00510A09">
              <w:rPr>
                <w:rFonts w:cs="Arial"/>
                <w:szCs w:val="24"/>
              </w:rPr>
              <w:t xml:space="preserve">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0441B65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4C51C728" w14:textId="77777777" w:rsidTr="00EF007C">
        <w:trPr>
          <w:trHeight w:val="343"/>
          <w:jc w:val="center"/>
        </w:trPr>
        <w:tc>
          <w:tcPr>
            <w:tcW w:w="366" w:type="pct"/>
          </w:tcPr>
          <w:p w14:paraId="604CBAF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7AACF7F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The College of Agricultural Sciences (CAS) Graduate Student Travel Awards, The Pennsylvania State University</w:t>
            </w:r>
            <w:r>
              <w:rPr>
                <w:rFonts w:cs="Arial"/>
                <w:szCs w:val="24"/>
              </w:rPr>
              <w:t>.</w:t>
            </w:r>
          </w:p>
          <w:p w14:paraId="58B2541D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2231E4" w:rsidRPr="00510A09" w14:paraId="5E26F8F8" w14:textId="77777777" w:rsidTr="00EF007C">
        <w:trPr>
          <w:trHeight w:val="343"/>
          <w:jc w:val="center"/>
        </w:trPr>
        <w:tc>
          <w:tcPr>
            <w:tcW w:w="366" w:type="pct"/>
          </w:tcPr>
          <w:p w14:paraId="7852359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04DE45C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 (RSS) Graduate Student Travel Award, The 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ABC59A" w14:textId="77777777" w:rsidR="002231E4" w:rsidRDefault="002231E4" w:rsidP="00003EA8">
      <w:pPr>
        <w:rPr>
          <w:rFonts w:cs="Arial"/>
        </w:rPr>
      </w:pPr>
    </w:p>
    <w:p w14:paraId="486C5E2F" w14:textId="77777777" w:rsidR="002231E4" w:rsidRPr="00510A09" w:rsidRDefault="002231E4" w:rsidP="002231E4">
      <w:pPr>
        <w:pStyle w:val="Heading1"/>
        <w:rPr>
          <w:rFonts w:cs="Arial"/>
        </w:rPr>
      </w:pPr>
      <w:r w:rsidRPr="00510A09">
        <w:rPr>
          <w:rFonts w:cs="Arial"/>
        </w:rPr>
        <w:t>TEACHING EXPERIENCE</w:t>
      </w:r>
    </w:p>
    <w:p w14:paraId="0065FAE2" w14:textId="77777777" w:rsidR="002231E4" w:rsidRPr="00510A09" w:rsidRDefault="002231E4" w:rsidP="002231E4">
      <w:pPr>
        <w:pStyle w:val="Heading2"/>
        <w:rPr>
          <w:rFonts w:cs="Arial"/>
        </w:rPr>
      </w:pPr>
      <w:r w:rsidRPr="00510A09">
        <w:rPr>
          <w:rFonts w:cs="Arial"/>
        </w:rPr>
        <w:t>Penn State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5C5452A" w14:textId="77777777" w:rsidTr="00EF007C">
        <w:trPr>
          <w:trHeight w:val="343"/>
          <w:jc w:val="center"/>
        </w:trPr>
        <w:tc>
          <w:tcPr>
            <w:tcW w:w="366" w:type="pct"/>
          </w:tcPr>
          <w:p w14:paraId="6356605B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634" w:type="pct"/>
          </w:tcPr>
          <w:p w14:paraId="03BB5C01" w14:textId="77777777" w:rsidR="002231E4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0A5F0F">
              <w:rPr>
                <w:rFonts w:cs="Arial"/>
                <w:bCs/>
                <w:szCs w:val="24"/>
              </w:rPr>
              <w:t>Guest lecture, Environmental Migration in the United States: A Spatio-temporal Perspective, April 20, 2023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81DBEF9" w14:textId="77777777" w:rsidTr="00EF007C">
        <w:trPr>
          <w:trHeight w:val="343"/>
          <w:jc w:val="center"/>
        </w:trPr>
        <w:tc>
          <w:tcPr>
            <w:tcW w:w="366" w:type="pct"/>
          </w:tcPr>
          <w:p w14:paraId="3BFB3BF1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303764AB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Using Social Explorer for Spatial Analyses, February 15, 2021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0DCDC8DB" w14:textId="77777777" w:rsidTr="00EF007C">
        <w:trPr>
          <w:trHeight w:val="343"/>
          <w:jc w:val="center"/>
        </w:trPr>
        <w:tc>
          <w:tcPr>
            <w:tcW w:w="366" w:type="pct"/>
          </w:tcPr>
          <w:p w14:paraId="083441E8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6" w:name="OLE_LINK4"/>
            <w:bookmarkStart w:id="27" w:name="OLE_LINK5"/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57D126E3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Rural Sociology, January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tr w:rsidR="002231E4" w:rsidRPr="00510A09" w14:paraId="5EABE660" w14:textId="77777777" w:rsidTr="00EF007C">
        <w:trPr>
          <w:trHeight w:val="343"/>
          <w:jc w:val="center"/>
        </w:trPr>
        <w:tc>
          <w:tcPr>
            <w:tcW w:w="366" w:type="pct"/>
          </w:tcPr>
          <w:p w14:paraId="2A9F2CBC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</w:t>
            </w:r>
          </w:p>
        </w:tc>
        <w:tc>
          <w:tcPr>
            <w:tcW w:w="4634" w:type="pct"/>
          </w:tcPr>
          <w:p w14:paraId="37840476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 w:rsidRPr="00510A09">
              <w:rPr>
                <w:rFonts w:cs="Arial"/>
                <w:bCs/>
                <w:szCs w:val="24"/>
              </w:rPr>
              <w:t>Guest lecture, Introductory to Stata, September 28, 2020</w:t>
            </w:r>
            <w:r>
              <w:rPr>
                <w:rFonts w:cs="Arial"/>
                <w:bCs/>
                <w:szCs w:val="24"/>
              </w:rPr>
              <w:t>.</w:t>
            </w:r>
          </w:p>
        </w:tc>
      </w:tr>
      <w:bookmarkEnd w:id="26"/>
      <w:bookmarkEnd w:id="27"/>
    </w:tbl>
    <w:p w14:paraId="03B1E3F8" w14:textId="77777777" w:rsidR="002231E4" w:rsidRDefault="002231E4" w:rsidP="002231E4">
      <w:pPr>
        <w:rPr>
          <w:rFonts w:cs="Arial"/>
        </w:rPr>
      </w:pPr>
    </w:p>
    <w:p w14:paraId="5A835491" w14:textId="77777777" w:rsidR="002231E4" w:rsidRPr="00510A09" w:rsidRDefault="002231E4" w:rsidP="002231E4">
      <w:pPr>
        <w:pStyle w:val="Heading2"/>
        <w:rPr>
          <w:rFonts w:cs="Arial"/>
        </w:rPr>
      </w:pPr>
      <w:r>
        <w:rPr>
          <w:rFonts w:cs="Arial"/>
        </w:rPr>
        <w:t>Beijing City</w:t>
      </w:r>
      <w:r w:rsidRPr="00510A09">
        <w:rPr>
          <w:rFonts w:cs="Arial"/>
        </w:rPr>
        <w:t xml:space="preserve"> University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2231E4" w:rsidRPr="00510A09" w14:paraId="4125F287" w14:textId="77777777" w:rsidTr="00EF007C">
        <w:trPr>
          <w:trHeight w:val="343"/>
          <w:jc w:val="center"/>
        </w:trPr>
        <w:tc>
          <w:tcPr>
            <w:tcW w:w="366" w:type="pct"/>
          </w:tcPr>
          <w:p w14:paraId="7B5036B5" w14:textId="77777777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2015</w:t>
            </w:r>
          </w:p>
        </w:tc>
        <w:tc>
          <w:tcPr>
            <w:tcW w:w="4634" w:type="pct"/>
          </w:tcPr>
          <w:p w14:paraId="4F4FBD82" w14:textId="0CB0A789" w:rsidR="002231E4" w:rsidRPr="00510A09" w:rsidRDefault="002231E4" w:rsidP="00EF007C">
            <w:pPr>
              <w:tabs>
                <w:tab w:val="left" w:pos="8080"/>
              </w:tabs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 xml:space="preserve">Lecturer, </w:t>
            </w:r>
            <w:r w:rsidRPr="007D5D50">
              <w:rPr>
                <w:rFonts w:cs="Arial"/>
                <w:bCs/>
                <w:szCs w:val="24"/>
              </w:rPr>
              <w:t>Social Survey Methods</w:t>
            </w:r>
            <w:r>
              <w:rPr>
                <w:rFonts w:cs="Arial"/>
                <w:bCs/>
                <w:szCs w:val="24"/>
              </w:rPr>
              <w:t xml:space="preserve">, </w:t>
            </w:r>
            <w:r w:rsidR="008215BB">
              <w:rPr>
                <w:rFonts w:eastAsiaTheme="minorEastAsia" w:cs="Arial" w:hint="eastAsia"/>
                <w:bCs/>
                <w:szCs w:val="24"/>
              </w:rPr>
              <w:t>February</w:t>
            </w:r>
            <w:r>
              <w:rPr>
                <w:rFonts w:cs="Arial"/>
                <w:bCs/>
                <w:szCs w:val="24"/>
              </w:rPr>
              <w:t xml:space="preserve">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July 2015.</w:t>
            </w:r>
          </w:p>
        </w:tc>
      </w:tr>
    </w:tbl>
    <w:p w14:paraId="7F049430" w14:textId="77777777" w:rsidR="002231E4" w:rsidRDefault="002231E4" w:rsidP="00003EA8">
      <w:pPr>
        <w:rPr>
          <w:rFonts w:cs="Arial"/>
        </w:rPr>
      </w:pPr>
    </w:p>
    <w:p w14:paraId="150F0BA2" w14:textId="77777777" w:rsidR="006D7545" w:rsidRPr="009A14D2" w:rsidRDefault="006D7545" w:rsidP="006D7545">
      <w:pPr>
        <w:pStyle w:val="Heading1"/>
      </w:pPr>
      <w:r w:rsidRPr="009A14D2">
        <w:t>STUDENT MENTORING</w:t>
      </w:r>
    </w:p>
    <w:p w14:paraId="7D3DF594" w14:textId="77777777" w:rsidR="006D7545" w:rsidRPr="009A14D2" w:rsidRDefault="006D7545" w:rsidP="006D7545">
      <w:pPr>
        <w:pStyle w:val="Heading2"/>
      </w:pPr>
      <w:r w:rsidRPr="009A14D2">
        <w:t>Undergraduate students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2070"/>
        <w:gridCol w:w="6678"/>
      </w:tblGrid>
      <w:tr w:rsidR="006D7545" w:rsidRPr="009A14D2" w14:paraId="385397D4" w14:textId="77777777" w:rsidTr="00EF007C">
        <w:tc>
          <w:tcPr>
            <w:tcW w:w="1548" w:type="dxa"/>
          </w:tcPr>
          <w:p w14:paraId="4D0323A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0C7BA54C" w14:textId="77777777" w:rsidR="006D7545" w:rsidRPr="009A14D2" w:rsidRDefault="006D7545" w:rsidP="00EF007C">
            <w:r w:rsidRPr="009A14D2">
              <w:t>Florence Cheung</w:t>
            </w:r>
          </w:p>
        </w:tc>
        <w:tc>
          <w:tcPr>
            <w:tcW w:w="6678" w:type="dxa"/>
          </w:tcPr>
          <w:p w14:paraId="7E81101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17BEE091" w14:textId="77777777" w:rsidTr="00EF007C">
        <w:tc>
          <w:tcPr>
            <w:tcW w:w="1548" w:type="dxa"/>
          </w:tcPr>
          <w:p w14:paraId="79F46685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300DF999" w14:textId="77777777" w:rsidR="006D7545" w:rsidRPr="009A14D2" w:rsidRDefault="006D7545" w:rsidP="00EF007C">
            <w:r w:rsidRPr="009A14D2">
              <w:rPr>
                <w:rFonts w:cs="Arial"/>
              </w:rPr>
              <w:t>Yulu Chen</w:t>
            </w:r>
          </w:p>
        </w:tc>
        <w:tc>
          <w:tcPr>
            <w:tcW w:w="6678" w:type="dxa"/>
          </w:tcPr>
          <w:p w14:paraId="232D3109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Cornell University</w:t>
            </w:r>
          </w:p>
        </w:tc>
      </w:tr>
      <w:tr w:rsidR="006D7545" w:rsidRPr="009A14D2" w14:paraId="274C7B36" w14:textId="77777777" w:rsidTr="00EF007C">
        <w:tc>
          <w:tcPr>
            <w:tcW w:w="1548" w:type="dxa"/>
          </w:tcPr>
          <w:p w14:paraId="10B9DA4B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44F82AE4" w14:textId="77777777" w:rsidR="006D7545" w:rsidRPr="009A14D2" w:rsidRDefault="006D7545" w:rsidP="00EF007C">
            <w:r w:rsidRPr="009A14D2">
              <w:t>Jana Turner</w:t>
            </w:r>
          </w:p>
        </w:tc>
        <w:tc>
          <w:tcPr>
            <w:tcW w:w="6678" w:type="dxa"/>
          </w:tcPr>
          <w:p w14:paraId="7F9236C7" w14:textId="77777777" w:rsidR="006D7545" w:rsidRPr="009A14D2" w:rsidRDefault="006D7545" w:rsidP="00EF007C">
            <w:pPr>
              <w:rPr>
                <w:rFonts w:cs="Arial"/>
              </w:rPr>
            </w:pPr>
            <w:r w:rsidRPr="009A14D2">
              <w:rPr>
                <w:rFonts w:cs="Arial"/>
              </w:rPr>
              <w:t>University of Michigan</w:t>
            </w:r>
          </w:p>
        </w:tc>
      </w:tr>
      <w:tr w:rsidR="006D7545" w14:paraId="68D02D8D" w14:textId="77777777" w:rsidTr="00EF007C">
        <w:tc>
          <w:tcPr>
            <w:tcW w:w="1548" w:type="dxa"/>
          </w:tcPr>
          <w:p w14:paraId="3C1F9777" w14:textId="77777777" w:rsidR="006D7545" w:rsidRPr="009A14D2" w:rsidRDefault="006D7545" w:rsidP="00EF007C">
            <w:r w:rsidRPr="009A14D2">
              <w:t xml:space="preserve">2023 </w:t>
            </w:r>
            <w:r w:rsidRPr="009A14D2">
              <w:rPr>
                <w:rFonts w:cs="Arial"/>
                <w:szCs w:val="24"/>
              </w:rPr>
              <w:t xml:space="preserve">– </w:t>
            </w:r>
            <w:r w:rsidRPr="009A14D2">
              <w:t>2024</w:t>
            </w:r>
          </w:p>
        </w:tc>
        <w:tc>
          <w:tcPr>
            <w:tcW w:w="2070" w:type="dxa"/>
          </w:tcPr>
          <w:p w14:paraId="230289B2" w14:textId="77777777" w:rsidR="006D7545" w:rsidRPr="009A14D2" w:rsidRDefault="006D7545" w:rsidP="00EF007C">
            <w:r w:rsidRPr="009A14D2">
              <w:t>Rodina Araia</w:t>
            </w:r>
          </w:p>
        </w:tc>
        <w:tc>
          <w:tcPr>
            <w:tcW w:w="6678" w:type="dxa"/>
          </w:tcPr>
          <w:p w14:paraId="336946DC" w14:textId="77777777" w:rsidR="006D7545" w:rsidRPr="009A14D2" w:rsidRDefault="006D7545" w:rsidP="00EF007C">
            <w:r w:rsidRPr="009A14D2">
              <w:rPr>
                <w:rFonts w:cs="Arial"/>
              </w:rPr>
              <w:t>University of Michigan</w:t>
            </w:r>
          </w:p>
        </w:tc>
      </w:tr>
    </w:tbl>
    <w:p w14:paraId="763DABA5" w14:textId="77777777" w:rsidR="006D7545" w:rsidRDefault="006D7545" w:rsidP="00003EA8">
      <w:pPr>
        <w:rPr>
          <w:rFonts w:cs="Arial"/>
        </w:rPr>
      </w:pPr>
    </w:p>
    <w:p w14:paraId="68C63686" w14:textId="45F13F98" w:rsidR="00F7734E" w:rsidRDefault="00F7734E" w:rsidP="00F7734E">
      <w:pPr>
        <w:pStyle w:val="Heading1"/>
      </w:pPr>
      <w:r w:rsidRPr="000C7BDA">
        <w:t>PROFESSIONAL SERVICE</w:t>
      </w:r>
    </w:p>
    <w:p w14:paraId="0FCBC22B" w14:textId="7465E6A5" w:rsidR="00433457" w:rsidRDefault="00433457" w:rsidP="00433457">
      <w:pPr>
        <w:pStyle w:val="Heading2"/>
      </w:pPr>
      <w:r>
        <w:t>Editorship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1608"/>
        <w:gridCol w:w="7938"/>
      </w:tblGrid>
      <w:tr w:rsidR="00E22A46" w14:paraId="321BAEE7" w14:textId="77777777" w:rsidTr="00E22A46">
        <w:tc>
          <w:tcPr>
            <w:tcW w:w="750" w:type="dxa"/>
          </w:tcPr>
          <w:p w14:paraId="02345D74" w14:textId="77777777" w:rsidR="00E22A46" w:rsidRPr="00581348" w:rsidRDefault="00E22A46" w:rsidP="00617850">
            <w:pPr>
              <w:rPr>
                <w:rFonts w:eastAsiaTheme="minorEastAsia"/>
              </w:rPr>
            </w:pPr>
            <w:r w:rsidRPr="009A14D2">
              <w:t>202</w:t>
            </w: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1608" w:type="dxa"/>
          </w:tcPr>
          <w:p w14:paraId="0193DE79" w14:textId="2249F502" w:rsidR="00E22A46" w:rsidRDefault="00E22A46" w:rsidP="00617850">
            <w:r>
              <w:t>Guest Editor</w:t>
            </w:r>
          </w:p>
        </w:tc>
        <w:tc>
          <w:tcPr>
            <w:tcW w:w="7938" w:type="dxa"/>
          </w:tcPr>
          <w:p w14:paraId="2DF1D8EC" w14:textId="02C2ADD8" w:rsidR="00E22A46" w:rsidRPr="009A14D2" w:rsidRDefault="00E22A46" w:rsidP="00617850">
            <w:r>
              <w:rPr>
                <w:rFonts w:eastAsiaTheme="minorEastAsia" w:hint="eastAsia"/>
              </w:rPr>
              <w:t>Special</w:t>
            </w:r>
            <w:r>
              <w:rPr>
                <w:rFonts w:eastAsiaTheme="minorEastAsia"/>
              </w:rPr>
              <w:t xml:space="preserve"> Issue “Urbanization and Ecological Sustainability” in </w:t>
            </w:r>
            <w:r w:rsidRPr="00275837">
              <w:rPr>
                <w:rFonts w:eastAsiaTheme="minorEastAsia"/>
                <w:i/>
                <w:iCs/>
              </w:rPr>
              <w:t>Land</w:t>
            </w:r>
            <w:r w:rsidRPr="009A14D2">
              <w:t>.</w:t>
            </w:r>
          </w:p>
        </w:tc>
      </w:tr>
    </w:tbl>
    <w:p w14:paraId="5E61951A" w14:textId="77777777" w:rsidR="00433457" w:rsidRDefault="00433457" w:rsidP="00433457"/>
    <w:p w14:paraId="0155049F" w14:textId="77777777" w:rsidR="0038747D" w:rsidRPr="00433457" w:rsidRDefault="0038747D" w:rsidP="00433457"/>
    <w:p w14:paraId="466415AD" w14:textId="6B94192C" w:rsidR="00F7734E" w:rsidRPr="000C7BDA" w:rsidRDefault="001727A7" w:rsidP="001727A7">
      <w:pPr>
        <w:pStyle w:val="Heading2"/>
      </w:pPr>
      <w:r w:rsidRPr="000C7BDA">
        <w:lastRenderedPageBreak/>
        <w:t>Grant proposal review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9546"/>
      </w:tblGrid>
      <w:tr w:rsidR="001727A7" w14:paraId="3A4836F3" w14:textId="77777777" w:rsidTr="000C7BDA">
        <w:tc>
          <w:tcPr>
            <w:tcW w:w="750" w:type="dxa"/>
          </w:tcPr>
          <w:p w14:paraId="462986BA" w14:textId="13547595" w:rsidR="001727A7" w:rsidRPr="009A14D2" w:rsidRDefault="00B54F3F" w:rsidP="001727A7">
            <w:r w:rsidRPr="009A14D2">
              <w:t>2023</w:t>
            </w:r>
          </w:p>
        </w:tc>
        <w:tc>
          <w:tcPr>
            <w:tcW w:w="9546" w:type="dxa"/>
          </w:tcPr>
          <w:p w14:paraId="6E97BEDC" w14:textId="77777777" w:rsidR="001727A7" w:rsidRDefault="00CD4F1D" w:rsidP="001727A7">
            <w:r w:rsidRPr="009A14D2">
              <w:t xml:space="preserve">Cornell University. </w:t>
            </w:r>
            <w:r w:rsidR="00FC4CFE" w:rsidRPr="009A14D2">
              <w:t>Cornell Atkinson Center for Sustainability</w:t>
            </w:r>
            <w:r w:rsidRPr="009A14D2">
              <w:t xml:space="preserve">. </w:t>
            </w:r>
            <w:r w:rsidR="00FC4CFE" w:rsidRPr="009A14D2">
              <w:t xml:space="preserve">2024 </w:t>
            </w:r>
            <w:r w:rsidR="00021787" w:rsidRPr="009A14D2">
              <w:t>Graduate Research Grants</w:t>
            </w:r>
            <w:r w:rsidR="0032477E" w:rsidRPr="009A14D2">
              <w:t>.</w:t>
            </w:r>
          </w:p>
          <w:p w14:paraId="422255F4" w14:textId="456BB185" w:rsidR="0038747D" w:rsidRPr="009A14D2" w:rsidRDefault="0038747D" w:rsidP="001727A7"/>
        </w:tc>
      </w:tr>
    </w:tbl>
    <w:p w14:paraId="7891131F" w14:textId="03862F72" w:rsidR="00356107" w:rsidRDefault="00D92E42" w:rsidP="00D92E42">
      <w:pPr>
        <w:pStyle w:val="Heading2"/>
      </w:pPr>
      <w:r>
        <w:t>Journal manuscript review</w:t>
      </w:r>
    </w:p>
    <w:p w14:paraId="45B87932" w14:textId="77777777" w:rsidR="00B05CBD" w:rsidRDefault="00B05CBD" w:rsidP="00B05CBD">
      <w:pPr>
        <w:rPr>
          <w:rFonts w:cs="Arial"/>
        </w:rPr>
      </w:pPr>
      <w:r w:rsidRPr="009918CC">
        <w:rPr>
          <w:rFonts w:cs="Arial"/>
          <w:i/>
          <w:iCs/>
        </w:rPr>
        <w:t>Spatial Demography</w:t>
      </w:r>
      <w:r>
        <w:rPr>
          <w:rFonts w:cs="Arial"/>
        </w:rPr>
        <w:t xml:space="preserve"> (2024)</w:t>
      </w:r>
    </w:p>
    <w:p w14:paraId="5EC4BCBC" w14:textId="77777777" w:rsidR="00B05CBD" w:rsidRDefault="00B05CBD" w:rsidP="00B05CBD">
      <w:pPr>
        <w:rPr>
          <w:rFonts w:cs="Arial"/>
        </w:rPr>
      </w:pPr>
      <w:r w:rsidRPr="00CD2A3B">
        <w:rPr>
          <w:rFonts w:cs="Arial"/>
          <w:i/>
          <w:iCs/>
        </w:rPr>
        <w:t>PLOS One</w:t>
      </w:r>
      <w:r>
        <w:rPr>
          <w:rFonts w:cs="Arial"/>
        </w:rPr>
        <w:t xml:space="preserve"> (2024)</w:t>
      </w:r>
    </w:p>
    <w:p w14:paraId="4D4D3EE5" w14:textId="77777777" w:rsidR="00B05CBD" w:rsidRDefault="00B05CBD" w:rsidP="00B05CBD">
      <w:pPr>
        <w:rPr>
          <w:rFonts w:cs="Arial"/>
        </w:rPr>
      </w:pPr>
      <w:r w:rsidRPr="00CF6EF2">
        <w:rPr>
          <w:rFonts w:cs="Arial"/>
          <w:i/>
          <w:iCs/>
        </w:rPr>
        <w:t>China Agricultural Economic Review</w:t>
      </w:r>
      <w:r>
        <w:rPr>
          <w:rFonts w:cs="Arial"/>
        </w:rPr>
        <w:t xml:space="preserve"> (2024)</w:t>
      </w:r>
    </w:p>
    <w:p w14:paraId="45E9D512" w14:textId="3072145B" w:rsidR="00D92E42" w:rsidRDefault="002F7B94" w:rsidP="00003EA8">
      <w:pPr>
        <w:rPr>
          <w:rFonts w:cs="Arial"/>
        </w:rPr>
      </w:pPr>
      <w:r w:rsidRPr="004219FF">
        <w:rPr>
          <w:rFonts w:cs="Arial"/>
          <w:i/>
          <w:iCs/>
        </w:rPr>
        <w:t>Socio-Economic Planning Sciences</w:t>
      </w:r>
      <w:r>
        <w:rPr>
          <w:rFonts w:cs="Arial"/>
        </w:rPr>
        <w:t xml:space="preserve"> (2023)</w:t>
      </w:r>
    </w:p>
    <w:p w14:paraId="0DA0A0E8" w14:textId="77777777" w:rsidR="00CF6EF2" w:rsidRPr="00B05CBD" w:rsidRDefault="00CF6EF2" w:rsidP="00003EA8">
      <w:pPr>
        <w:rPr>
          <w:rFonts w:cs="Arial"/>
        </w:rPr>
      </w:pPr>
    </w:p>
    <w:p w14:paraId="20C801C7" w14:textId="77777777" w:rsidR="00656EE8" w:rsidRPr="00510A09" w:rsidRDefault="00656EE8" w:rsidP="00656EE8">
      <w:pPr>
        <w:pStyle w:val="Heading2"/>
        <w:rPr>
          <w:rFonts w:cs="Arial"/>
        </w:rPr>
      </w:pPr>
      <w:r w:rsidRPr="00510A09">
        <w:rPr>
          <w:rFonts w:cs="Arial"/>
        </w:rPr>
        <w:t xml:space="preserve">Panel </w:t>
      </w:r>
      <w:r>
        <w:rPr>
          <w:rFonts w:cs="Arial"/>
        </w:rPr>
        <w:t>moderation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4"/>
        <w:gridCol w:w="9542"/>
      </w:tblGrid>
      <w:tr w:rsidR="00656EE8" w:rsidRPr="00510A09" w14:paraId="776BA1BE" w14:textId="77777777" w:rsidTr="005E6972">
        <w:trPr>
          <w:trHeight w:val="343"/>
          <w:jc w:val="center"/>
        </w:trPr>
        <w:tc>
          <w:tcPr>
            <w:tcW w:w="366" w:type="pct"/>
          </w:tcPr>
          <w:p w14:paraId="33F8E8C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634" w:type="pct"/>
          </w:tcPr>
          <w:p w14:paraId="6F0666E4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Health Access and Outcomes, 2022 Annual Rural Studies Conference, October 13 – 14, 2022, University Park, PA</w:t>
            </w:r>
            <w:r>
              <w:rPr>
                <w:rFonts w:cs="Arial"/>
                <w:szCs w:val="24"/>
              </w:rPr>
              <w:t>.</w:t>
            </w:r>
          </w:p>
          <w:p w14:paraId="63A621CD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565F53BA" w14:textId="77777777" w:rsidTr="005E6972">
        <w:trPr>
          <w:trHeight w:val="343"/>
          <w:jc w:val="center"/>
        </w:trPr>
        <w:tc>
          <w:tcPr>
            <w:tcW w:w="366" w:type="pct"/>
          </w:tcPr>
          <w:p w14:paraId="7728E1EB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2021</w:t>
            </w:r>
          </w:p>
        </w:tc>
        <w:tc>
          <w:tcPr>
            <w:tcW w:w="4634" w:type="pct"/>
          </w:tcPr>
          <w:p w14:paraId="766FE3C9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Agent-Based Modeling, 2021 Annual Population Research Institute Graduate Student Methodology Workshop, May 11, 2021, University Park, PA</w:t>
            </w:r>
            <w:r>
              <w:rPr>
                <w:rFonts w:cs="Arial"/>
                <w:szCs w:val="24"/>
              </w:rPr>
              <w:t>.</w:t>
            </w:r>
          </w:p>
          <w:p w14:paraId="3D829A1E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656EE8" w:rsidRPr="00510A09" w14:paraId="79F9F19F" w14:textId="77777777" w:rsidTr="005E6972">
        <w:trPr>
          <w:trHeight w:val="343"/>
          <w:jc w:val="center"/>
        </w:trPr>
        <w:tc>
          <w:tcPr>
            <w:tcW w:w="366" w:type="pct"/>
          </w:tcPr>
          <w:p w14:paraId="221BF6D1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</w:t>
            </w:r>
          </w:p>
        </w:tc>
        <w:tc>
          <w:tcPr>
            <w:tcW w:w="4634" w:type="pct"/>
          </w:tcPr>
          <w:p w14:paraId="25D86726" w14:textId="77777777" w:rsidR="00656EE8" w:rsidRPr="00510A09" w:rsidRDefault="00656EE8" w:rsidP="005E697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Alternative Food Systems and Sustainable Agriculture, 2019 Annual Rural Studies Conference, November 7 – 8, 2019,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49175B3" w14:textId="77777777" w:rsidR="00C007B0" w:rsidRPr="00510A09" w:rsidRDefault="00C007B0" w:rsidP="00003EA8">
      <w:pPr>
        <w:rPr>
          <w:rFonts w:cs="Arial"/>
        </w:rPr>
      </w:pPr>
    </w:p>
    <w:p w14:paraId="5498A858" w14:textId="19FCF5E5" w:rsidR="0019427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TRAINING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8747"/>
      </w:tblGrid>
      <w:tr w:rsidR="007B316F" w:rsidRPr="00510A09" w14:paraId="55584005" w14:textId="77777777" w:rsidTr="009A342F">
        <w:trPr>
          <w:trHeight w:val="343"/>
          <w:jc w:val="center"/>
        </w:trPr>
        <w:tc>
          <w:tcPr>
            <w:tcW w:w="752" w:type="pct"/>
          </w:tcPr>
          <w:p w14:paraId="13518835" w14:textId="2DA8FB1C" w:rsidR="007B316F" w:rsidRPr="00EE41F9" w:rsidRDefault="007B316F" w:rsidP="00B302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1483C573" w14:textId="569614E0" w:rsidR="007B316F" w:rsidRPr="00E45B4D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EE41F9">
              <w:rPr>
                <w:rFonts w:cs="Arial"/>
                <w:szCs w:val="24"/>
              </w:rPr>
              <w:t xml:space="preserve">Summer Institute in Migration Research Methods, </w:t>
            </w:r>
            <w:r w:rsidR="00C012D3" w:rsidRPr="00EE41F9">
              <w:rPr>
                <w:rFonts w:cs="Arial"/>
                <w:szCs w:val="24"/>
              </w:rPr>
              <w:t>June 10</w:t>
            </w:r>
            <w:r w:rsidRPr="00EE41F9">
              <w:rPr>
                <w:rFonts w:cs="Arial"/>
                <w:szCs w:val="24"/>
              </w:rPr>
              <w:t xml:space="preserve"> – </w:t>
            </w:r>
            <w:r w:rsidR="00C012D3" w:rsidRPr="00EE41F9">
              <w:rPr>
                <w:rFonts w:cs="Arial"/>
                <w:szCs w:val="24"/>
              </w:rPr>
              <w:t>June</w:t>
            </w:r>
            <w:r w:rsidRPr="00EE41F9">
              <w:rPr>
                <w:rFonts w:cs="Arial"/>
                <w:szCs w:val="24"/>
              </w:rPr>
              <w:t xml:space="preserve"> </w:t>
            </w:r>
            <w:r w:rsidR="00C012D3" w:rsidRPr="00EE41F9">
              <w:rPr>
                <w:rFonts w:cs="Arial"/>
                <w:szCs w:val="24"/>
              </w:rPr>
              <w:t>1</w:t>
            </w:r>
            <w:r w:rsidRPr="00EE41F9">
              <w:rPr>
                <w:rFonts w:cs="Arial"/>
                <w:szCs w:val="24"/>
              </w:rPr>
              <w:t>2, 202</w:t>
            </w:r>
            <w:r w:rsidR="00C012D3" w:rsidRPr="00EE41F9">
              <w:rPr>
                <w:rFonts w:cs="Arial"/>
                <w:szCs w:val="24"/>
              </w:rPr>
              <w:t>4</w:t>
            </w:r>
            <w:r w:rsidRPr="00EE41F9">
              <w:rPr>
                <w:rFonts w:cs="Arial"/>
                <w:szCs w:val="24"/>
              </w:rPr>
              <w:t>, University of California, Berkeley, Berkeley, CA.</w:t>
            </w:r>
          </w:p>
          <w:p w14:paraId="39E3058A" w14:textId="7BDBD178" w:rsidR="007B316F" w:rsidRDefault="007B316F" w:rsidP="008079EB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10662E95" w14:textId="77777777" w:rsidTr="009A342F">
        <w:trPr>
          <w:trHeight w:val="343"/>
          <w:jc w:val="center"/>
        </w:trPr>
        <w:tc>
          <w:tcPr>
            <w:tcW w:w="752" w:type="pct"/>
          </w:tcPr>
          <w:p w14:paraId="44CACC92" w14:textId="5C60EE19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</w:t>
            </w:r>
          </w:p>
        </w:tc>
        <w:tc>
          <w:tcPr>
            <w:tcW w:w="4248" w:type="pct"/>
          </w:tcPr>
          <w:p w14:paraId="0D9B191D" w14:textId="3A6586EB" w:rsidR="005D71D3" w:rsidRPr="00E45B4D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10</w:t>
            </w:r>
            <w:r w:rsidRPr="00DE4D36">
              <w:rPr>
                <w:rFonts w:cs="Arial"/>
                <w:szCs w:val="24"/>
                <w:vertAlign w:val="superscript"/>
              </w:rPr>
              <w:t>th</w:t>
            </w:r>
            <w:r>
              <w:rPr>
                <w:rFonts w:cs="Arial"/>
                <w:szCs w:val="24"/>
              </w:rPr>
              <w:t xml:space="preserve"> Workshop on Formal Demography, June 3 – June 7, 2024, </w:t>
            </w:r>
            <w:r w:rsidRPr="00EE41F9">
              <w:rPr>
                <w:rFonts w:cs="Arial"/>
                <w:szCs w:val="24"/>
              </w:rPr>
              <w:t>University of California, Berkeley, Berkeley, CA.</w:t>
            </w:r>
          </w:p>
          <w:p w14:paraId="3316E544" w14:textId="77777777" w:rsidR="005D71D3" w:rsidRPr="00EE41F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5533D315" w14:textId="77777777" w:rsidTr="009A342F">
        <w:trPr>
          <w:trHeight w:val="343"/>
          <w:jc w:val="center"/>
        </w:trPr>
        <w:tc>
          <w:tcPr>
            <w:tcW w:w="752" w:type="pct"/>
          </w:tcPr>
          <w:p w14:paraId="41B0217B" w14:textId="7063CDDE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2023 </w:t>
            </w:r>
            <w:r w:rsidRPr="00510A09">
              <w:rPr>
                <w:rFonts w:cs="Arial"/>
                <w:szCs w:val="24"/>
              </w:rPr>
              <w:t>–</w:t>
            </w:r>
            <w:r>
              <w:rPr>
                <w:rFonts w:cs="Arial"/>
                <w:szCs w:val="24"/>
              </w:rPr>
              <w:t xml:space="preserve"> 2024</w:t>
            </w:r>
          </w:p>
        </w:tc>
        <w:tc>
          <w:tcPr>
            <w:tcW w:w="4248" w:type="pct"/>
          </w:tcPr>
          <w:p w14:paraId="7E6EEB18" w14:textId="77777777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NextGen Professors Program, October 24, 2023 – June 20, 2024, Cornell University, Ithaca, NY.</w:t>
            </w:r>
          </w:p>
          <w:p w14:paraId="1D0147FF" w14:textId="1AA72661" w:rsidR="005D71D3" w:rsidRPr="0082501F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3D9DD204" w14:textId="77777777" w:rsidTr="009A342F">
        <w:trPr>
          <w:trHeight w:val="343"/>
          <w:jc w:val="center"/>
        </w:trPr>
        <w:tc>
          <w:tcPr>
            <w:tcW w:w="752" w:type="pct"/>
          </w:tcPr>
          <w:p w14:paraId="525C35A1" w14:textId="561842F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00FB872B" w14:textId="58876ED1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82501F">
              <w:rPr>
                <w:rFonts w:cs="Arial"/>
                <w:szCs w:val="24"/>
              </w:rPr>
              <w:t xml:space="preserve">Data and </w:t>
            </w:r>
            <w:r>
              <w:rPr>
                <w:rFonts w:cs="Arial"/>
                <w:szCs w:val="24"/>
              </w:rPr>
              <w:t>M</w:t>
            </w:r>
            <w:r w:rsidRPr="0082501F">
              <w:rPr>
                <w:rFonts w:cs="Arial"/>
                <w:szCs w:val="24"/>
              </w:rPr>
              <w:t xml:space="preserve">odeling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pproaches to </w:t>
            </w:r>
            <w:r>
              <w:rPr>
                <w:rFonts w:cs="Arial"/>
                <w:szCs w:val="24"/>
              </w:rPr>
              <w:t>A</w:t>
            </w:r>
            <w:r w:rsidRPr="0082501F">
              <w:rPr>
                <w:rFonts w:cs="Arial"/>
                <w:szCs w:val="24"/>
              </w:rPr>
              <w:t xml:space="preserve">ssessing 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>limate-</w:t>
            </w:r>
            <w:r>
              <w:rPr>
                <w:rFonts w:cs="Arial"/>
                <w:szCs w:val="24"/>
              </w:rPr>
              <w:t>C</w:t>
            </w:r>
            <w:r w:rsidRPr="0082501F">
              <w:rPr>
                <w:rFonts w:cs="Arial"/>
                <w:szCs w:val="24"/>
              </w:rPr>
              <w:t xml:space="preserve">onflict </w:t>
            </w:r>
            <w:r>
              <w:rPr>
                <w:rFonts w:cs="Arial"/>
                <w:szCs w:val="24"/>
              </w:rPr>
              <w:t>I</w:t>
            </w:r>
            <w:r w:rsidRPr="0082501F">
              <w:rPr>
                <w:rFonts w:cs="Arial"/>
                <w:szCs w:val="24"/>
              </w:rPr>
              <w:t xml:space="preserve">mpact on </w:t>
            </w:r>
            <w:r>
              <w:rPr>
                <w:rFonts w:cs="Arial"/>
                <w:szCs w:val="24"/>
              </w:rPr>
              <w:t>P</w:t>
            </w:r>
            <w:r w:rsidRPr="0082501F">
              <w:rPr>
                <w:rFonts w:cs="Arial"/>
                <w:szCs w:val="24"/>
              </w:rPr>
              <w:t xml:space="preserve">opulation </w:t>
            </w:r>
            <w:r>
              <w:rPr>
                <w:rFonts w:cs="Arial"/>
                <w:szCs w:val="24"/>
              </w:rPr>
              <w:t>D</w:t>
            </w:r>
            <w:r w:rsidRPr="0082501F">
              <w:rPr>
                <w:rFonts w:cs="Arial"/>
                <w:szCs w:val="24"/>
              </w:rPr>
              <w:t>ynamics</w:t>
            </w:r>
            <w:r>
              <w:rPr>
                <w:rFonts w:cs="Arial"/>
                <w:szCs w:val="24"/>
              </w:rPr>
              <w:t>, April 12, 2023, New Orleans, LA.</w:t>
            </w:r>
          </w:p>
          <w:p w14:paraId="36823E53" w14:textId="1E3C0E41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4CA3F97F" w14:textId="77777777" w:rsidTr="009A342F">
        <w:trPr>
          <w:trHeight w:val="343"/>
          <w:jc w:val="center"/>
        </w:trPr>
        <w:tc>
          <w:tcPr>
            <w:tcW w:w="752" w:type="pct"/>
          </w:tcPr>
          <w:p w14:paraId="0427310A" w14:textId="7352B972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2023</w:t>
            </w:r>
          </w:p>
        </w:tc>
        <w:tc>
          <w:tcPr>
            <w:tcW w:w="4248" w:type="pct"/>
          </w:tcPr>
          <w:p w14:paraId="51510147" w14:textId="1A4E206D" w:rsidR="005D71D3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Leveraging Linked Census Data: Resources and Opportunities from Full Count IPUMS Data, April 12, 2023, New Orleans, LA.</w:t>
            </w:r>
          </w:p>
          <w:p w14:paraId="6E91061A" w14:textId="07BF4F4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26964DFB" w14:textId="77777777" w:rsidTr="009A342F">
        <w:trPr>
          <w:trHeight w:val="343"/>
          <w:jc w:val="center"/>
        </w:trPr>
        <w:tc>
          <w:tcPr>
            <w:tcW w:w="752" w:type="pct"/>
          </w:tcPr>
          <w:p w14:paraId="4A493181" w14:textId="2F42AACC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2022</w:t>
            </w:r>
          </w:p>
        </w:tc>
        <w:tc>
          <w:tcPr>
            <w:tcW w:w="4248" w:type="pct"/>
          </w:tcPr>
          <w:p w14:paraId="1F3FE93F" w14:textId="6460B9FE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Summer Institute in Migration Research Methods, July 25 – August 2, 2022, University of California, Berkeley, Berkeley, CA</w:t>
            </w:r>
            <w:r>
              <w:rPr>
                <w:rFonts w:cs="Arial"/>
                <w:szCs w:val="24"/>
              </w:rPr>
              <w:t>.</w:t>
            </w:r>
          </w:p>
          <w:p w14:paraId="74FCF029" w14:textId="1E041FAD" w:rsidR="0038747D" w:rsidRPr="00510A09" w:rsidRDefault="0038747D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</w:p>
        </w:tc>
      </w:tr>
      <w:tr w:rsidR="005D71D3" w:rsidRPr="00510A09" w14:paraId="03D60F43" w14:textId="77777777" w:rsidTr="009A342F">
        <w:trPr>
          <w:trHeight w:val="343"/>
          <w:jc w:val="center"/>
        </w:trPr>
        <w:tc>
          <w:tcPr>
            <w:tcW w:w="752" w:type="pct"/>
          </w:tcPr>
          <w:p w14:paraId="590740E6" w14:textId="77777777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bookmarkStart w:id="28" w:name="OLE_LINK8"/>
            <w:bookmarkStart w:id="29" w:name="OLE_LINK9"/>
            <w:r w:rsidRPr="00510A09">
              <w:rPr>
                <w:rFonts w:cs="Arial"/>
                <w:szCs w:val="24"/>
              </w:rPr>
              <w:lastRenderedPageBreak/>
              <w:t>2019</w:t>
            </w:r>
          </w:p>
        </w:tc>
        <w:tc>
          <w:tcPr>
            <w:tcW w:w="4248" w:type="pct"/>
          </w:tcPr>
          <w:p w14:paraId="06519BE3" w14:textId="6DCC27CD" w:rsidR="005D71D3" w:rsidRPr="00510A09" w:rsidRDefault="005D71D3" w:rsidP="005D71D3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Data Reproducibility Boot Camp,</w:t>
            </w:r>
            <w:bookmarkStart w:id="30" w:name="OLE_LINK95"/>
            <w:bookmarkStart w:id="31" w:name="OLE_LINK96"/>
            <w:r w:rsidRPr="00510A09">
              <w:rPr>
                <w:rFonts w:cs="Arial"/>
                <w:szCs w:val="24"/>
              </w:rPr>
              <w:t xml:space="preserve"> </w:t>
            </w:r>
            <w:bookmarkEnd w:id="30"/>
            <w:bookmarkEnd w:id="31"/>
            <w:r w:rsidRPr="00510A09">
              <w:rPr>
                <w:rFonts w:cs="Arial"/>
                <w:szCs w:val="24"/>
              </w:rPr>
              <w:t>June 3 – 7, 2019, The Pennsylvania State University, University Park, PA</w:t>
            </w:r>
            <w:r>
              <w:rPr>
                <w:rFonts w:cs="Arial"/>
                <w:szCs w:val="24"/>
              </w:rPr>
              <w:t>.</w:t>
            </w:r>
          </w:p>
        </w:tc>
      </w:tr>
      <w:bookmarkEnd w:id="28"/>
      <w:bookmarkEnd w:id="29"/>
    </w:tbl>
    <w:p w14:paraId="14482503" w14:textId="77777777" w:rsidR="00F412F8" w:rsidRPr="00510A09" w:rsidRDefault="00F412F8" w:rsidP="00F412F8">
      <w:pPr>
        <w:rPr>
          <w:rFonts w:cs="Arial"/>
        </w:rPr>
      </w:pPr>
    </w:p>
    <w:p w14:paraId="5DC3EF29" w14:textId="3B67B2EE" w:rsidR="00732FF2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PROFESSIONAL MEMBERSHIP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478"/>
      </w:tblGrid>
      <w:tr w:rsidR="00450B52" w:rsidRPr="00510A09" w14:paraId="705B400E" w14:textId="77777777" w:rsidTr="00F74C54">
        <w:trPr>
          <w:trHeight w:val="343"/>
          <w:jc w:val="center"/>
        </w:trPr>
        <w:tc>
          <w:tcPr>
            <w:tcW w:w="883" w:type="pct"/>
          </w:tcPr>
          <w:p w14:paraId="7C039833" w14:textId="61D3A6B0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2019 – present</w:t>
            </w:r>
          </w:p>
        </w:tc>
        <w:tc>
          <w:tcPr>
            <w:tcW w:w="4117" w:type="pct"/>
          </w:tcPr>
          <w:p w14:paraId="30F2DED4" w14:textId="0FAE8A7A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Population Association of America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0D4112" w:rsidRPr="00510A09" w14:paraId="181B6A80" w14:textId="77777777" w:rsidTr="00F74C54">
        <w:trPr>
          <w:trHeight w:val="343"/>
          <w:jc w:val="center"/>
        </w:trPr>
        <w:tc>
          <w:tcPr>
            <w:tcW w:w="883" w:type="pct"/>
          </w:tcPr>
          <w:p w14:paraId="63B99417" w14:textId="77A4F4A9" w:rsidR="000D4112" w:rsidRPr="00510A09" w:rsidRDefault="000D411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2024 – present</w:t>
            </w:r>
          </w:p>
        </w:tc>
        <w:tc>
          <w:tcPr>
            <w:tcW w:w="4117" w:type="pct"/>
          </w:tcPr>
          <w:p w14:paraId="61731C8E" w14:textId="5F52756F" w:rsidR="000D4112" w:rsidRPr="00510A09" w:rsidRDefault="005D0740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D0740">
              <w:rPr>
                <w:rFonts w:cs="Arial"/>
                <w:szCs w:val="24"/>
              </w:rPr>
              <w:t>Cornell Center for Health Equity</w:t>
            </w:r>
          </w:p>
        </w:tc>
      </w:tr>
      <w:tr w:rsidR="00450B52" w:rsidRPr="00510A09" w14:paraId="0239B735" w14:textId="77777777" w:rsidTr="00F74C54">
        <w:trPr>
          <w:trHeight w:val="343"/>
          <w:jc w:val="center"/>
        </w:trPr>
        <w:tc>
          <w:tcPr>
            <w:tcW w:w="883" w:type="pct"/>
          </w:tcPr>
          <w:p w14:paraId="3A6C17D8" w14:textId="387D08DC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2020 – present</w:t>
            </w:r>
          </w:p>
        </w:tc>
        <w:tc>
          <w:tcPr>
            <w:tcW w:w="4117" w:type="pct"/>
          </w:tcPr>
          <w:p w14:paraId="5FDB7C3A" w14:textId="1C5BC385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International Union for the Scientific Study of Population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30AA9C1A" w14:textId="77777777" w:rsidTr="00F74C54">
        <w:trPr>
          <w:trHeight w:val="343"/>
          <w:jc w:val="center"/>
        </w:trPr>
        <w:tc>
          <w:tcPr>
            <w:tcW w:w="883" w:type="pct"/>
          </w:tcPr>
          <w:p w14:paraId="618C3DD1" w14:textId="69C5EC52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2018 – present</w:t>
            </w:r>
          </w:p>
        </w:tc>
        <w:tc>
          <w:tcPr>
            <w:tcW w:w="4117" w:type="pct"/>
          </w:tcPr>
          <w:p w14:paraId="5C2C75A8" w14:textId="4D567C46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Sociological Society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50B52" w:rsidRPr="00510A09" w14:paraId="7B75D301" w14:textId="77777777" w:rsidTr="00F74C54">
        <w:trPr>
          <w:trHeight w:val="343"/>
          <w:jc w:val="center"/>
        </w:trPr>
        <w:tc>
          <w:tcPr>
            <w:tcW w:w="883" w:type="pct"/>
          </w:tcPr>
          <w:p w14:paraId="6EF1B1B3" w14:textId="70521609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2017 – present</w:t>
            </w:r>
          </w:p>
        </w:tc>
        <w:tc>
          <w:tcPr>
            <w:tcW w:w="4117" w:type="pct"/>
          </w:tcPr>
          <w:p w14:paraId="493B1A89" w14:textId="09EA570F" w:rsidR="00450B52" w:rsidRPr="00510A09" w:rsidRDefault="00450B52" w:rsidP="00450B52">
            <w:pPr>
              <w:tabs>
                <w:tab w:val="left" w:pos="8080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Rural Sociology Graduate Association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78096901" w14:textId="6CF7F7B9" w:rsidR="00F412F8" w:rsidRDefault="00F412F8" w:rsidP="00F412F8">
      <w:pPr>
        <w:rPr>
          <w:rFonts w:cs="Arial"/>
        </w:rPr>
      </w:pPr>
    </w:p>
    <w:p w14:paraId="69AF5CD3" w14:textId="77777777" w:rsidR="005C0CDE" w:rsidRPr="00510A09" w:rsidRDefault="005C0CDE" w:rsidP="005C0CDE">
      <w:pPr>
        <w:pStyle w:val="Heading1"/>
        <w:rPr>
          <w:rFonts w:cs="Arial"/>
        </w:rPr>
      </w:pPr>
      <w:r w:rsidRPr="00510A09">
        <w:rPr>
          <w:rFonts w:cs="Arial"/>
        </w:rPr>
        <w:t>STATISTICAL/PROGRAMMING LANGUAGE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8640"/>
      </w:tblGrid>
      <w:tr w:rsidR="005C0CDE" w:rsidRPr="00510A09" w14:paraId="1EBC0302" w14:textId="77777777" w:rsidTr="00C16DF0">
        <w:tc>
          <w:tcPr>
            <w:tcW w:w="1638" w:type="dxa"/>
          </w:tcPr>
          <w:p w14:paraId="07890490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eastAsiaTheme="minorEastAsia" w:cs="Arial"/>
                <w:szCs w:val="24"/>
              </w:rPr>
            </w:pPr>
            <w:bookmarkStart w:id="32" w:name="OLE_LINK101"/>
            <w:bookmarkStart w:id="33" w:name="OLE_LINK102"/>
            <w:r w:rsidRPr="00510A09">
              <w:rPr>
                <w:rFonts w:cs="Arial"/>
                <w:szCs w:val="24"/>
              </w:rPr>
              <w:t>Python</w:t>
            </w:r>
          </w:p>
        </w:tc>
        <w:tc>
          <w:tcPr>
            <w:tcW w:w="8640" w:type="dxa"/>
          </w:tcPr>
          <w:p w14:paraId="2E80D018" w14:textId="7B48B69A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357FE19C" w14:textId="77777777" w:rsidTr="00C16DF0">
        <w:tc>
          <w:tcPr>
            <w:tcW w:w="1638" w:type="dxa"/>
          </w:tcPr>
          <w:p w14:paraId="2DCC38D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Stata</w:t>
            </w:r>
          </w:p>
        </w:tc>
        <w:tc>
          <w:tcPr>
            <w:tcW w:w="8640" w:type="dxa"/>
          </w:tcPr>
          <w:p w14:paraId="0EAD9D80" w14:textId="2F923033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Advanced level</w:t>
            </w:r>
          </w:p>
        </w:tc>
      </w:tr>
      <w:tr w:rsidR="005C0CDE" w:rsidRPr="00510A09" w14:paraId="190AF924" w14:textId="77777777" w:rsidTr="00C16DF0">
        <w:tc>
          <w:tcPr>
            <w:tcW w:w="1638" w:type="dxa"/>
          </w:tcPr>
          <w:p w14:paraId="05FEFAA9" w14:textId="77777777" w:rsidR="005C0CDE" w:rsidRPr="00510A09" w:rsidRDefault="005C0CDE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 w:rsidRPr="00510A09">
              <w:rPr>
                <w:rFonts w:cs="Arial"/>
                <w:szCs w:val="24"/>
              </w:rPr>
              <w:t>R</w:t>
            </w:r>
          </w:p>
        </w:tc>
        <w:tc>
          <w:tcPr>
            <w:tcW w:w="8640" w:type="dxa"/>
          </w:tcPr>
          <w:p w14:paraId="21E2E8D5" w14:textId="55A72D08" w:rsidR="005C0CDE" w:rsidRPr="00510A09" w:rsidRDefault="00A856A1" w:rsidP="00C16DF0">
            <w:pPr>
              <w:tabs>
                <w:tab w:val="left" w:pos="426"/>
                <w:tab w:val="left" w:pos="1134"/>
              </w:tabs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Intermediate</w:t>
            </w:r>
            <w:r w:rsidR="005C0CDE" w:rsidRPr="00510A09">
              <w:rPr>
                <w:rFonts w:cs="Arial"/>
                <w:szCs w:val="24"/>
              </w:rPr>
              <w:t xml:space="preserve"> level</w:t>
            </w:r>
          </w:p>
        </w:tc>
      </w:tr>
      <w:bookmarkEnd w:id="32"/>
      <w:bookmarkEnd w:id="33"/>
    </w:tbl>
    <w:p w14:paraId="7FE75B88" w14:textId="77777777" w:rsidR="005C0CDE" w:rsidRPr="00510A09" w:rsidRDefault="005C0CDE" w:rsidP="00F412F8">
      <w:pPr>
        <w:rPr>
          <w:rFonts w:cs="Arial"/>
        </w:rPr>
      </w:pPr>
    </w:p>
    <w:p w14:paraId="65310CB3" w14:textId="333AF658" w:rsidR="00FB630C" w:rsidRPr="00510A09" w:rsidRDefault="00B234E9" w:rsidP="009945E3">
      <w:pPr>
        <w:pStyle w:val="Heading1"/>
        <w:rPr>
          <w:rFonts w:cs="Arial"/>
        </w:rPr>
      </w:pPr>
      <w:r w:rsidRPr="00510A09">
        <w:rPr>
          <w:rFonts w:cs="Arial"/>
        </w:rPr>
        <w:t>REFERENCES</w:t>
      </w:r>
    </w:p>
    <w:p w14:paraId="6287EC36" w14:textId="6FD546AA" w:rsidR="005F6374" w:rsidRPr="00510A09" w:rsidRDefault="005F6374" w:rsidP="008079EB">
      <w:pPr>
        <w:tabs>
          <w:tab w:val="left" w:pos="426"/>
          <w:tab w:val="left" w:pos="1134"/>
        </w:tabs>
        <w:rPr>
          <w:rFonts w:cs="Arial"/>
          <w:szCs w:val="24"/>
        </w:rPr>
      </w:pPr>
      <w:r w:rsidRPr="00510A09">
        <w:rPr>
          <w:rFonts w:cs="Arial"/>
          <w:szCs w:val="24"/>
        </w:rPr>
        <w:t>Available upon request</w:t>
      </w:r>
      <w:r w:rsidR="00544573" w:rsidRPr="00510A09">
        <w:rPr>
          <w:rFonts w:cs="Arial"/>
          <w:szCs w:val="24"/>
        </w:rPr>
        <w:t>.</w:t>
      </w:r>
    </w:p>
    <w:p w14:paraId="7A4A6539" w14:textId="77777777" w:rsidR="00F95B90" w:rsidRDefault="00F95B90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p w14:paraId="5DC9E925" w14:textId="77777777" w:rsidR="00056787" w:rsidRPr="00510A09" w:rsidRDefault="00056787" w:rsidP="008079EB">
      <w:pPr>
        <w:tabs>
          <w:tab w:val="left" w:pos="426"/>
          <w:tab w:val="left" w:pos="1134"/>
        </w:tabs>
        <w:rPr>
          <w:rFonts w:cs="Arial"/>
          <w:szCs w:val="24"/>
        </w:rPr>
      </w:pPr>
    </w:p>
    <w:sectPr w:rsidR="00056787" w:rsidRPr="00510A09" w:rsidSect="0031707F">
      <w:headerReference w:type="default" r:id="rId16"/>
      <w:footerReference w:type="default" r:id="rId17"/>
      <w:pgSz w:w="12240" w:h="15840" w:code="1"/>
      <w:pgMar w:top="1440" w:right="1080" w:bottom="1440" w:left="1080" w:header="720" w:footer="72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7CA63" w14:textId="77777777" w:rsidR="007B122C" w:rsidRDefault="007B122C" w:rsidP="00B050BB">
      <w:r>
        <w:separator/>
      </w:r>
    </w:p>
  </w:endnote>
  <w:endnote w:type="continuationSeparator" w:id="0">
    <w:p w14:paraId="45449A34" w14:textId="77777777" w:rsidR="007B122C" w:rsidRDefault="007B122C" w:rsidP="00B0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8318E" w14:textId="5C0BFE31" w:rsidR="00632897" w:rsidRPr="006368FC" w:rsidRDefault="00327A0F" w:rsidP="00327A0F">
    <w:pPr>
      <w:pStyle w:val="Footer"/>
      <w:jc w:val="center"/>
      <w:rPr>
        <w:rFonts w:cs="Arial"/>
        <w:sz w:val="20"/>
        <w:szCs w:val="20"/>
      </w:rPr>
    </w:pP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PAGE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1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>/</w:t>
    </w:r>
    <w:r w:rsidRPr="006368FC">
      <w:rPr>
        <w:rFonts w:cs="Arial"/>
        <w:sz w:val="20"/>
        <w:szCs w:val="20"/>
      </w:rPr>
      <w:fldChar w:fldCharType="begin"/>
    </w:r>
    <w:r w:rsidRPr="006368FC">
      <w:rPr>
        <w:rFonts w:cs="Arial"/>
        <w:sz w:val="20"/>
        <w:szCs w:val="20"/>
      </w:rPr>
      <w:instrText xml:space="preserve"> NUMPAGES  \* Arabic  \* MERGEFORMAT </w:instrText>
    </w:r>
    <w:r w:rsidRPr="006368FC">
      <w:rPr>
        <w:rFonts w:cs="Arial"/>
        <w:sz w:val="20"/>
        <w:szCs w:val="20"/>
      </w:rPr>
      <w:fldChar w:fldCharType="separate"/>
    </w:r>
    <w:r w:rsidRPr="006368FC">
      <w:rPr>
        <w:rFonts w:cs="Arial"/>
        <w:noProof/>
        <w:sz w:val="20"/>
        <w:szCs w:val="20"/>
      </w:rPr>
      <w:t>2</w:t>
    </w:r>
    <w:r w:rsidRPr="006368FC">
      <w:rPr>
        <w:rFonts w:cs="Arial"/>
        <w:sz w:val="20"/>
        <w:szCs w:val="20"/>
      </w:rPr>
      <w:fldChar w:fldCharType="end"/>
    </w:r>
    <w:r w:rsidRPr="006368FC">
      <w:rPr>
        <w:rFonts w:cs="Arial"/>
        <w:sz w:val="20"/>
        <w:szCs w:val="20"/>
      </w:rPr>
      <w:t xml:space="preserve"> </w:t>
    </w:r>
    <w:r w:rsidR="009A6D67">
      <w:rPr>
        <w:rFonts w:cs="Arial"/>
        <w:sz w:val="20"/>
        <w:szCs w:val="20"/>
      </w:rPr>
      <w:t>May</w:t>
    </w:r>
    <w:r w:rsidRPr="006368FC">
      <w:rPr>
        <w:rFonts w:cs="Arial"/>
        <w:sz w:val="20"/>
        <w:szCs w:val="20"/>
      </w:rPr>
      <w:t xml:space="preserve"> 202</w:t>
    </w:r>
    <w:r w:rsidR="00993543">
      <w:rPr>
        <w:rFonts w:cs="Arial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3A5F8" w14:textId="77777777" w:rsidR="007B122C" w:rsidRDefault="007B122C" w:rsidP="00B050BB">
      <w:r>
        <w:separator/>
      </w:r>
    </w:p>
  </w:footnote>
  <w:footnote w:type="continuationSeparator" w:id="0">
    <w:p w14:paraId="704167A8" w14:textId="77777777" w:rsidR="007B122C" w:rsidRDefault="007B122C" w:rsidP="00B05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FF86" w14:textId="3803E30B" w:rsidR="00BB388F" w:rsidRPr="00584159" w:rsidRDefault="00BB388F" w:rsidP="00F53B99">
    <w:pPr>
      <w:tabs>
        <w:tab w:val="left" w:pos="4111"/>
        <w:tab w:val="left" w:pos="4253"/>
        <w:tab w:val="left" w:pos="8080"/>
      </w:tabs>
      <w:spacing w:beforeLines="50" w:before="120"/>
      <w:ind w:right="560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D8C"/>
    <w:multiLevelType w:val="hybridMultilevel"/>
    <w:tmpl w:val="AC22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59C"/>
    <w:multiLevelType w:val="hybridMultilevel"/>
    <w:tmpl w:val="A4A49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A1B07"/>
    <w:multiLevelType w:val="hybridMultilevel"/>
    <w:tmpl w:val="1DE05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860B8"/>
    <w:multiLevelType w:val="hybridMultilevel"/>
    <w:tmpl w:val="5FF6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7A40"/>
    <w:multiLevelType w:val="hybridMultilevel"/>
    <w:tmpl w:val="86A02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06D78"/>
    <w:multiLevelType w:val="hybridMultilevel"/>
    <w:tmpl w:val="A7FABC90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6" w15:restartNumberingAfterBreak="0">
    <w:nsid w:val="25F31172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8AD38CD"/>
    <w:multiLevelType w:val="hybridMultilevel"/>
    <w:tmpl w:val="2BDE44F4"/>
    <w:lvl w:ilvl="0" w:tplc="C15467E0">
      <w:start w:val="1"/>
      <w:numFmt w:val="decimal"/>
      <w:lvlText w:val="%1."/>
      <w:lvlJc w:val="left"/>
      <w:pPr>
        <w:ind w:left="11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2B1D3BAC"/>
    <w:multiLevelType w:val="hybridMultilevel"/>
    <w:tmpl w:val="E7BCCA66"/>
    <w:lvl w:ilvl="0" w:tplc="F6107CDA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7F7023"/>
    <w:multiLevelType w:val="hybridMultilevel"/>
    <w:tmpl w:val="52E6CCD8"/>
    <w:lvl w:ilvl="0" w:tplc="D1CC261C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B7362"/>
    <w:multiLevelType w:val="hybridMultilevel"/>
    <w:tmpl w:val="A2DE9FDE"/>
    <w:lvl w:ilvl="0" w:tplc="79843856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2440C"/>
    <w:multiLevelType w:val="hybridMultilevel"/>
    <w:tmpl w:val="09D24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73377E"/>
    <w:multiLevelType w:val="hybridMultilevel"/>
    <w:tmpl w:val="21422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46B9E"/>
    <w:multiLevelType w:val="hybridMultilevel"/>
    <w:tmpl w:val="CBFAE706"/>
    <w:lvl w:ilvl="0" w:tplc="798438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E3050"/>
    <w:multiLevelType w:val="hybridMultilevel"/>
    <w:tmpl w:val="C7E094A4"/>
    <w:lvl w:ilvl="0" w:tplc="0409000F">
      <w:start w:val="1"/>
      <w:numFmt w:val="decimal"/>
      <w:lvlText w:val="%1."/>
      <w:lvlJc w:val="left"/>
      <w:pPr>
        <w:ind w:left="1199" w:hanging="360"/>
      </w:p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5" w15:restartNumberingAfterBreak="0">
    <w:nsid w:val="6567002A"/>
    <w:multiLevelType w:val="hybridMultilevel"/>
    <w:tmpl w:val="9AF2D4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107C3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7" w15:restartNumberingAfterBreak="0">
    <w:nsid w:val="72810438"/>
    <w:multiLevelType w:val="hybridMultilevel"/>
    <w:tmpl w:val="2B0265B8"/>
    <w:lvl w:ilvl="0" w:tplc="B05A184C">
      <w:start w:val="1"/>
      <w:numFmt w:val="decimal"/>
      <w:lvlText w:val="%1."/>
      <w:lvlJc w:val="left"/>
      <w:pPr>
        <w:ind w:left="1199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18" w15:restartNumberingAfterBreak="0">
    <w:nsid w:val="7C702793"/>
    <w:multiLevelType w:val="hybridMultilevel"/>
    <w:tmpl w:val="37529C5C"/>
    <w:lvl w:ilvl="0" w:tplc="12825B84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7189957">
    <w:abstractNumId w:val="3"/>
  </w:num>
  <w:num w:numId="2" w16cid:durableId="1072120622">
    <w:abstractNumId w:val="11"/>
  </w:num>
  <w:num w:numId="3" w16cid:durableId="1674146383">
    <w:abstractNumId w:val="15"/>
  </w:num>
  <w:num w:numId="4" w16cid:durableId="790323610">
    <w:abstractNumId w:val="2"/>
  </w:num>
  <w:num w:numId="5" w16cid:durableId="672491550">
    <w:abstractNumId w:val="8"/>
  </w:num>
  <w:num w:numId="6" w16cid:durableId="741635739">
    <w:abstractNumId w:val="9"/>
  </w:num>
  <w:num w:numId="7" w16cid:durableId="1885482291">
    <w:abstractNumId w:val="18"/>
  </w:num>
  <w:num w:numId="8" w16cid:durableId="145247913">
    <w:abstractNumId w:val="1"/>
  </w:num>
  <w:num w:numId="9" w16cid:durableId="1706829173">
    <w:abstractNumId w:val="5"/>
  </w:num>
  <w:num w:numId="10" w16cid:durableId="1309090699">
    <w:abstractNumId w:val="14"/>
  </w:num>
  <w:num w:numId="11" w16cid:durableId="2060780469">
    <w:abstractNumId w:val="16"/>
  </w:num>
  <w:num w:numId="12" w16cid:durableId="628710362">
    <w:abstractNumId w:val="17"/>
  </w:num>
  <w:num w:numId="13" w16cid:durableId="508450171">
    <w:abstractNumId w:val="4"/>
  </w:num>
  <w:num w:numId="14" w16cid:durableId="490218678">
    <w:abstractNumId w:val="12"/>
  </w:num>
  <w:num w:numId="15" w16cid:durableId="39090774">
    <w:abstractNumId w:val="7"/>
  </w:num>
  <w:num w:numId="16" w16cid:durableId="1550534366">
    <w:abstractNumId w:val="6"/>
  </w:num>
  <w:num w:numId="17" w16cid:durableId="19595827">
    <w:abstractNumId w:val="10"/>
  </w:num>
  <w:num w:numId="18" w16cid:durableId="239566306">
    <w:abstractNumId w:val="13"/>
  </w:num>
  <w:num w:numId="19" w16cid:durableId="112068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rE0MTEzsTAyNDVS0lEKTi0uzszPAymwMK4FAMSfODotAAAA"/>
  </w:docVars>
  <w:rsids>
    <w:rsidRoot w:val="00250E53"/>
    <w:rsid w:val="000008B6"/>
    <w:rsid w:val="00000BF7"/>
    <w:rsid w:val="00000CB7"/>
    <w:rsid w:val="000033CD"/>
    <w:rsid w:val="00003EA8"/>
    <w:rsid w:val="000040D1"/>
    <w:rsid w:val="0000455E"/>
    <w:rsid w:val="000048D8"/>
    <w:rsid w:val="00010EED"/>
    <w:rsid w:val="00012302"/>
    <w:rsid w:val="00016DFC"/>
    <w:rsid w:val="00021787"/>
    <w:rsid w:val="00022B84"/>
    <w:rsid w:val="000231B1"/>
    <w:rsid w:val="0002548C"/>
    <w:rsid w:val="000259D9"/>
    <w:rsid w:val="00026890"/>
    <w:rsid w:val="00027934"/>
    <w:rsid w:val="00030153"/>
    <w:rsid w:val="00030DE0"/>
    <w:rsid w:val="00031294"/>
    <w:rsid w:val="000312D2"/>
    <w:rsid w:val="000324A9"/>
    <w:rsid w:val="000335AB"/>
    <w:rsid w:val="0003372F"/>
    <w:rsid w:val="00035D83"/>
    <w:rsid w:val="00036A44"/>
    <w:rsid w:val="000402CF"/>
    <w:rsid w:val="00041231"/>
    <w:rsid w:val="00043F16"/>
    <w:rsid w:val="000441B8"/>
    <w:rsid w:val="00047A75"/>
    <w:rsid w:val="0005043C"/>
    <w:rsid w:val="00055F87"/>
    <w:rsid w:val="000560FB"/>
    <w:rsid w:val="00056787"/>
    <w:rsid w:val="00056F16"/>
    <w:rsid w:val="000603F1"/>
    <w:rsid w:val="000624F5"/>
    <w:rsid w:val="00063630"/>
    <w:rsid w:val="0006424D"/>
    <w:rsid w:val="00070552"/>
    <w:rsid w:val="0007169B"/>
    <w:rsid w:val="00072723"/>
    <w:rsid w:val="0007517A"/>
    <w:rsid w:val="00075680"/>
    <w:rsid w:val="00075ACA"/>
    <w:rsid w:val="00075D6A"/>
    <w:rsid w:val="00076526"/>
    <w:rsid w:val="00076C8B"/>
    <w:rsid w:val="000771AA"/>
    <w:rsid w:val="00080ED1"/>
    <w:rsid w:val="00083E2E"/>
    <w:rsid w:val="00084781"/>
    <w:rsid w:val="00084C26"/>
    <w:rsid w:val="000856FE"/>
    <w:rsid w:val="0008596F"/>
    <w:rsid w:val="000861F6"/>
    <w:rsid w:val="000865CD"/>
    <w:rsid w:val="00093EFD"/>
    <w:rsid w:val="0009432D"/>
    <w:rsid w:val="00094562"/>
    <w:rsid w:val="000954A9"/>
    <w:rsid w:val="000957FE"/>
    <w:rsid w:val="00095803"/>
    <w:rsid w:val="000963A3"/>
    <w:rsid w:val="000A09A2"/>
    <w:rsid w:val="000A5D31"/>
    <w:rsid w:val="000A5F0F"/>
    <w:rsid w:val="000B07C1"/>
    <w:rsid w:val="000B1D96"/>
    <w:rsid w:val="000B42D0"/>
    <w:rsid w:val="000B4AEE"/>
    <w:rsid w:val="000B5EF3"/>
    <w:rsid w:val="000B7459"/>
    <w:rsid w:val="000C1AED"/>
    <w:rsid w:val="000C1C59"/>
    <w:rsid w:val="000C5236"/>
    <w:rsid w:val="000C5DA4"/>
    <w:rsid w:val="000C6E4A"/>
    <w:rsid w:val="000C7241"/>
    <w:rsid w:val="000C7BDA"/>
    <w:rsid w:val="000D0E40"/>
    <w:rsid w:val="000D4112"/>
    <w:rsid w:val="000D41A0"/>
    <w:rsid w:val="000D5B47"/>
    <w:rsid w:val="000D5C86"/>
    <w:rsid w:val="000D687B"/>
    <w:rsid w:val="000D781B"/>
    <w:rsid w:val="000E0AB4"/>
    <w:rsid w:val="000E0EDB"/>
    <w:rsid w:val="000E104B"/>
    <w:rsid w:val="000E1390"/>
    <w:rsid w:val="000E1C98"/>
    <w:rsid w:val="000E2499"/>
    <w:rsid w:val="000E2B62"/>
    <w:rsid w:val="000E4806"/>
    <w:rsid w:val="000F1D5B"/>
    <w:rsid w:val="000F1EBF"/>
    <w:rsid w:val="000F281A"/>
    <w:rsid w:val="000F5298"/>
    <w:rsid w:val="00100A2D"/>
    <w:rsid w:val="001011E4"/>
    <w:rsid w:val="001019D6"/>
    <w:rsid w:val="0010386B"/>
    <w:rsid w:val="0010652A"/>
    <w:rsid w:val="0010661D"/>
    <w:rsid w:val="001118A7"/>
    <w:rsid w:val="00111B37"/>
    <w:rsid w:val="00113A87"/>
    <w:rsid w:val="00114EB0"/>
    <w:rsid w:val="0011615F"/>
    <w:rsid w:val="00117C0B"/>
    <w:rsid w:val="0012016B"/>
    <w:rsid w:val="00120445"/>
    <w:rsid w:val="0012114F"/>
    <w:rsid w:val="00121DAC"/>
    <w:rsid w:val="0012250D"/>
    <w:rsid w:val="00122C0C"/>
    <w:rsid w:val="00124514"/>
    <w:rsid w:val="001245D4"/>
    <w:rsid w:val="00124AA3"/>
    <w:rsid w:val="00125043"/>
    <w:rsid w:val="00125A2E"/>
    <w:rsid w:val="00126415"/>
    <w:rsid w:val="00126C1E"/>
    <w:rsid w:val="00126E67"/>
    <w:rsid w:val="001278CD"/>
    <w:rsid w:val="00130698"/>
    <w:rsid w:val="00131E0A"/>
    <w:rsid w:val="00132540"/>
    <w:rsid w:val="00133AED"/>
    <w:rsid w:val="00134C8B"/>
    <w:rsid w:val="00136175"/>
    <w:rsid w:val="00137FA5"/>
    <w:rsid w:val="001401B2"/>
    <w:rsid w:val="0014122E"/>
    <w:rsid w:val="001426D5"/>
    <w:rsid w:val="001428A3"/>
    <w:rsid w:val="00142DA5"/>
    <w:rsid w:val="00145229"/>
    <w:rsid w:val="0014523D"/>
    <w:rsid w:val="00146A9A"/>
    <w:rsid w:val="00150AF8"/>
    <w:rsid w:val="00150B3D"/>
    <w:rsid w:val="00151EC1"/>
    <w:rsid w:val="001532A1"/>
    <w:rsid w:val="001544BA"/>
    <w:rsid w:val="00154EB1"/>
    <w:rsid w:val="001556BF"/>
    <w:rsid w:val="00156AED"/>
    <w:rsid w:val="00157B18"/>
    <w:rsid w:val="00157D83"/>
    <w:rsid w:val="00160B63"/>
    <w:rsid w:val="001628D3"/>
    <w:rsid w:val="001630B8"/>
    <w:rsid w:val="00163A6E"/>
    <w:rsid w:val="0016583B"/>
    <w:rsid w:val="001661B1"/>
    <w:rsid w:val="00171A73"/>
    <w:rsid w:val="00172283"/>
    <w:rsid w:val="001727A7"/>
    <w:rsid w:val="00172E1E"/>
    <w:rsid w:val="0017356C"/>
    <w:rsid w:val="00173BAE"/>
    <w:rsid w:val="00173C92"/>
    <w:rsid w:val="001740B1"/>
    <w:rsid w:val="00176DB7"/>
    <w:rsid w:val="00177B1A"/>
    <w:rsid w:val="001814DF"/>
    <w:rsid w:val="001816E5"/>
    <w:rsid w:val="00182023"/>
    <w:rsid w:val="00182087"/>
    <w:rsid w:val="001822A6"/>
    <w:rsid w:val="001826AE"/>
    <w:rsid w:val="001835E6"/>
    <w:rsid w:val="001843B3"/>
    <w:rsid w:val="001843C3"/>
    <w:rsid w:val="00185584"/>
    <w:rsid w:val="001901BD"/>
    <w:rsid w:val="00190727"/>
    <w:rsid w:val="00190DC1"/>
    <w:rsid w:val="00191AE7"/>
    <w:rsid w:val="00191B97"/>
    <w:rsid w:val="00192792"/>
    <w:rsid w:val="00193722"/>
    <w:rsid w:val="00194272"/>
    <w:rsid w:val="00194661"/>
    <w:rsid w:val="00194CFE"/>
    <w:rsid w:val="0019512E"/>
    <w:rsid w:val="001A0213"/>
    <w:rsid w:val="001A0C70"/>
    <w:rsid w:val="001A3BDC"/>
    <w:rsid w:val="001A4334"/>
    <w:rsid w:val="001A5F14"/>
    <w:rsid w:val="001A6225"/>
    <w:rsid w:val="001A6A43"/>
    <w:rsid w:val="001B016A"/>
    <w:rsid w:val="001B152D"/>
    <w:rsid w:val="001B1A47"/>
    <w:rsid w:val="001B2237"/>
    <w:rsid w:val="001B4807"/>
    <w:rsid w:val="001B7B29"/>
    <w:rsid w:val="001B7CF2"/>
    <w:rsid w:val="001C22D9"/>
    <w:rsid w:val="001C5F2E"/>
    <w:rsid w:val="001C72A7"/>
    <w:rsid w:val="001C74AE"/>
    <w:rsid w:val="001C7695"/>
    <w:rsid w:val="001D10AC"/>
    <w:rsid w:val="001D1BC5"/>
    <w:rsid w:val="001D2469"/>
    <w:rsid w:val="001D3476"/>
    <w:rsid w:val="001D36A7"/>
    <w:rsid w:val="001D6787"/>
    <w:rsid w:val="001D70D6"/>
    <w:rsid w:val="001D772F"/>
    <w:rsid w:val="001D777D"/>
    <w:rsid w:val="001D77FC"/>
    <w:rsid w:val="001D7BA7"/>
    <w:rsid w:val="001E0649"/>
    <w:rsid w:val="001E1004"/>
    <w:rsid w:val="001E174E"/>
    <w:rsid w:val="001E1E33"/>
    <w:rsid w:val="001E345D"/>
    <w:rsid w:val="001E5AED"/>
    <w:rsid w:val="001F3756"/>
    <w:rsid w:val="001F4022"/>
    <w:rsid w:val="001F6B3F"/>
    <w:rsid w:val="001F6BF9"/>
    <w:rsid w:val="001F7077"/>
    <w:rsid w:val="002003B1"/>
    <w:rsid w:val="00201DD1"/>
    <w:rsid w:val="00205B4B"/>
    <w:rsid w:val="0020676D"/>
    <w:rsid w:val="002072D7"/>
    <w:rsid w:val="002076B7"/>
    <w:rsid w:val="002079AD"/>
    <w:rsid w:val="00212387"/>
    <w:rsid w:val="0021307C"/>
    <w:rsid w:val="0021337E"/>
    <w:rsid w:val="00214DDB"/>
    <w:rsid w:val="002157D6"/>
    <w:rsid w:val="00215EBE"/>
    <w:rsid w:val="0021657D"/>
    <w:rsid w:val="0021718D"/>
    <w:rsid w:val="00220DD8"/>
    <w:rsid w:val="00220F30"/>
    <w:rsid w:val="002231E4"/>
    <w:rsid w:val="00225650"/>
    <w:rsid w:val="00225D7A"/>
    <w:rsid w:val="00231929"/>
    <w:rsid w:val="00231A11"/>
    <w:rsid w:val="002331CD"/>
    <w:rsid w:val="00233BFB"/>
    <w:rsid w:val="002346BF"/>
    <w:rsid w:val="00234F5B"/>
    <w:rsid w:val="00237034"/>
    <w:rsid w:val="00240859"/>
    <w:rsid w:val="002412FB"/>
    <w:rsid w:val="00242B4E"/>
    <w:rsid w:val="00245B88"/>
    <w:rsid w:val="00245DE5"/>
    <w:rsid w:val="002509A1"/>
    <w:rsid w:val="00250E53"/>
    <w:rsid w:val="0025165E"/>
    <w:rsid w:val="0025165F"/>
    <w:rsid w:val="00253442"/>
    <w:rsid w:val="00254D54"/>
    <w:rsid w:val="0025540F"/>
    <w:rsid w:val="00257DA4"/>
    <w:rsid w:val="00261FE1"/>
    <w:rsid w:val="0026246C"/>
    <w:rsid w:val="00263882"/>
    <w:rsid w:val="002638A3"/>
    <w:rsid w:val="00263B9E"/>
    <w:rsid w:val="00265218"/>
    <w:rsid w:val="002652AE"/>
    <w:rsid w:val="00266B7D"/>
    <w:rsid w:val="0027086C"/>
    <w:rsid w:val="0027511B"/>
    <w:rsid w:val="00275837"/>
    <w:rsid w:val="00275F99"/>
    <w:rsid w:val="00276082"/>
    <w:rsid w:val="002809B5"/>
    <w:rsid w:val="002820C1"/>
    <w:rsid w:val="00284960"/>
    <w:rsid w:val="00285B78"/>
    <w:rsid w:val="0028681F"/>
    <w:rsid w:val="002906A7"/>
    <w:rsid w:val="00291D92"/>
    <w:rsid w:val="00292503"/>
    <w:rsid w:val="00293493"/>
    <w:rsid w:val="00297565"/>
    <w:rsid w:val="0029770F"/>
    <w:rsid w:val="00297F98"/>
    <w:rsid w:val="002A03B6"/>
    <w:rsid w:val="002A17DA"/>
    <w:rsid w:val="002A307A"/>
    <w:rsid w:val="002A380C"/>
    <w:rsid w:val="002A453E"/>
    <w:rsid w:val="002A55F8"/>
    <w:rsid w:val="002A5D81"/>
    <w:rsid w:val="002A625C"/>
    <w:rsid w:val="002A6F5B"/>
    <w:rsid w:val="002A7F6A"/>
    <w:rsid w:val="002A7FFA"/>
    <w:rsid w:val="002B024A"/>
    <w:rsid w:val="002B0857"/>
    <w:rsid w:val="002B2A9C"/>
    <w:rsid w:val="002B43EC"/>
    <w:rsid w:val="002B7B32"/>
    <w:rsid w:val="002C044C"/>
    <w:rsid w:val="002C2B20"/>
    <w:rsid w:val="002C35A6"/>
    <w:rsid w:val="002C4F2C"/>
    <w:rsid w:val="002D01B4"/>
    <w:rsid w:val="002D2011"/>
    <w:rsid w:val="002D2F49"/>
    <w:rsid w:val="002D3D17"/>
    <w:rsid w:val="002D4C21"/>
    <w:rsid w:val="002D56C9"/>
    <w:rsid w:val="002D7414"/>
    <w:rsid w:val="002E08AD"/>
    <w:rsid w:val="002E3521"/>
    <w:rsid w:val="002E3BE3"/>
    <w:rsid w:val="002E4A30"/>
    <w:rsid w:val="002E5D14"/>
    <w:rsid w:val="002E6DF3"/>
    <w:rsid w:val="002F03D9"/>
    <w:rsid w:val="002F12F8"/>
    <w:rsid w:val="002F1E78"/>
    <w:rsid w:val="002F2E51"/>
    <w:rsid w:val="002F3876"/>
    <w:rsid w:val="002F3ECC"/>
    <w:rsid w:val="002F479B"/>
    <w:rsid w:val="002F481C"/>
    <w:rsid w:val="002F4A9B"/>
    <w:rsid w:val="002F5B1B"/>
    <w:rsid w:val="002F7B94"/>
    <w:rsid w:val="00300CB7"/>
    <w:rsid w:val="0030127B"/>
    <w:rsid w:val="00301CFB"/>
    <w:rsid w:val="003027F9"/>
    <w:rsid w:val="0031555C"/>
    <w:rsid w:val="00316384"/>
    <w:rsid w:val="0031707F"/>
    <w:rsid w:val="00320601"/>
    <w:rsid w:val="003206E9"/>
    <w:rsid w:val="00320FF0"/>
    <w:rsid w:val="00321491"/>
    <w:rsid w:val="00321D54"/>
    <w:rsid w:val="0032347B"/>
    <w:rsid w:val="0032353A"/>
    <w:rsid w:val="0032477E"/>
    <w:rsid w:val="00325FD1"/>
    <w:rsid w:val="00327A0F"/>
    <w:rsid w:val="003304DF"/>
    <w:rsid w:val="00331375"/>
    <w:rsid w:val="003313FB"/>
    <w:rsid w:val="003317F5"/>
    <w:rsid w:val="00332562"/>
    <w:rsid w:val="00332CB5"/>
    <w:rsid w:val="00334B0B"/>
    <w:rsid w:val="00335D1D"/>
    <w:rsid w:val="0033637D"/>
    <w:rsid w:val="00337989"/>
    <w:rsid w:val="00337CA8"/>
    <w:rsid w:val="00340660"/>
    <w:rsid w:val="00340A0E"/>
    <w:rsid w:val="0034167B"/>
    <w:rsid w:val="00341F5E"/>
    <w:rsid w:val="003430BB"/>
    <w:rsid w:val="003438D2"/>
    <w:rsid w:val="00343E21"/>
    <w:rsid w:val="00344CEC"/>
    <w:rsid w:val="00345416"/>
    <w:rsid w:val="00345C25"/>
    <w:rsid w:val="00346093"/>
    <w:rsid w:val="00347D01"/>
    <w:rsid w:val="00351081"/>
    <w:rsid w:val="00351A89"/>
    <w:rsid w:val="00351F47"/>
    <w:rsid w:val="00353D32"/>
    <w:rsid w:val="00354C22"/>
    <w:rsid w:val="00355C5D"/>
    <w:rsid w:val="00356107"/>
    <w:rsid w:val="00356DFC"/>
    <w:rsid w:val="00362099"/>
    <w:rsid w:val="003620DD"/>
    <w:rsid w:val="0036281A"/>
    <w:rsid w:val="00363081"/>
    <w:rsid w:val="0036461A"/>
    <w:rsid w:val="00366BD0"/>
    <w:rsid w:val="00366CDC"/>
    <w:rsid w:val="0037627F"/>
    <w:rsid w:val="003821A0"/>
    <w:rsid w:val="00383ED3"/>
    <w:rsid w:val="003851FC"/>
    <w:rsid w:val="00385910"/>
    <w:rsid w:val="003864B8"/>
    <w:rsid w:val="00387366"/>
    <w:rsid w:val="0038747D"/>
    <w:rsid w:val="003879AC"/>
    <w:rsid w:val="00387A89"/>
    <w:rsid w:val="0039030E"/>
    <w:rsid w:val="003905D9"/>
    <w:rsid w:val="003942F5"/>
    <w:rsid w:val="00394699"/>
    <w:rsid w:val="00394BFC"/>
    <w:rsid w:val="00395DA3"/>
    <w:rsid w:val="003A1FD1"/>
    <w:rsid w:val="003A23A2"/>
    <w:rsid w:val="003A3627"/>
    <w:rsid w:val="003A50C1"/>
    <w:rsid w:val="003A76DA"/>
    <w:rsid w:val="003B1AA5"/>
    <w:rsid w:val="003B3EDC"/>
    <w:rsid w:val="003B4204"/>
    <w:rsid w:val="003B5C2D"/>
    <w:rsid w:val="003B73BD"/>
    <w:rsid w:val="003B7D77"/>
    <w:rsid w:val="003C00DA"/>
    <w:rsid w:val="003C06F3"/>
    <w:rsid w:val="003C079F"/>
    <w:rsid w:val="003C163B"/>
    <w:rsid w:val="003C2779"/>
    <w:rsid w:val="003C7395"/>
    <w:rsid w:val="003D0972"/>
    <w:rsid w:val="003D0FB8"/>
    <w:rsid w:val="003D4420"/>
    <w:rsid w:val="003D5921"/>
    <w:rsid w:val="003D77F2"/>
    <w:rsid w:val="003D7B2D"/>
    <w:rsid w:val="003E2206"/>
    <w:rsid w:val="003E3E7E"/>
    <w:rsid w:val="003F02CC"/>
    <w:rsid w:val="003F0C8C"/>
    <w:rsid w:val="003F1337"/>
    <w:rsid w:val="003F254C"/>
    <w:rsid w:val="003F3715"/>
    <w:rsid w:val="003F3E31"/>
    <w:rsid w:val="003F4286"/>
    <w:rsid w:val="003F6633"/>
    <w:rsid w:val="00404A1A"/>
    <w:rsid w:val="00405FA7"/>
    <w:rsid w:val="00406E6C"/>
    <w:rsid w:val="00407556"/>
    <w:rsid w:val="00407E06"/>
    <w:rsid w:val="00407F79"/>
    <w:rsid w:val="00407FDE"/>
    <w:rsid w:val="0041344C"/>
    <w:rsid w:val="0041447D"/>
    <w:rsid w:val="004153F3"/>
    <w:rsid w:val="00415406"/>
    <w:rsid w:val="00420F8C"/>
    <w:rsid w:val="004219FF"/>
    <w:rsid w:val="004239A9"/>
    <w:rsid w:val="00425198"/>
    <w:rsid w:val="00425DA8"/>
    <w:rsid w:val="00426B1C"/>
    <w:rsid w:val="00430E0B"/>
    <w:rsid w:val="00432E96"/>
    <w:rsid w:val="0043302A"/>
    <w:rsid w:val="00433457"/>
    <w:rsid w:val="00436B30"/>
    <w:rsid w:val="00440933"/>
    <w:rsid w:val="0044128F"/>
    <w:rsid w:val="0044255A"/>
    <w:rsid w:val="00443CB2"/>
    <w:rsid w:val="0044789E"/>
    <w:rsid w:val="00450000"/>
    <w:rsid w:val="00450934"/>
    <w:rsid w:val="00450965"/>
    <w:rsid w:val="00450B52"/>
    <w:rsid w:val="00450DB8"/>
    <w:rsid w:val="00451B71"/>
    <w:rsid w:val="00451D78"/>
    <w:rsid w:val="0045255C"/>
    <w:rsid w:val="00453431"/>
    <w:rsid w:val="00453F95"/>
    <w:rsid w:val="00454C60"/>
    <w:rsid w:val="0045565A"/>
    <w:rsid w:val="00455FF0"/>
    <w:rsid w:val="00461017"/>
    <w:rsid w:val="0046109D"/>
    <w:rsid w:val="004614F5"/>
    <w:rsid w:val="00463D27"/>
    <w:rsid w:val="004655B6"/>
    <w:rsid w:val="00465FFA"/>
    <w:rsid w:val="00466333"/>
    <w:rsid w:val="0046683F"/>
    <w:rsid w:val="00467863"/>
    <w:rsid w:val="0047012D"/>
    <w:rsid w:val="0047201B"/>
    <w:rsid w:val="00474E22"/>
    <w:rsid w:val="00476394"/>
    <w:rsid w:val="00477D5B"/>
    <w:rsid w:val="00484003"/>
    <w:rsid w:val="0048556F"/>
    <w:rsid w:val="00487104"/>
    <w:rsid w:val="0049039F"/>
    <w:rsid w:val="004909E6"/>
    <w:rsid w:val="00491126"/>
    <w:rsid w:val="00491632"/>
    <w:rsid w:val="004916E1"/>
    <w:rsid w:val="004940A6"/>
    <w:rsid w:val="004954E0"/>
    <w:rsid w:val="00497D2E"/>
    <w:rsid w:val="004A08FB"/>
    <w:rsid w:val="004A0DAE"/>
    <w:rsid w:val="004A1C3D"/>
    <w:rsid w:val="004A1DC2"/>
    <w:rsid w:val="004A2F82"/>
    <w:rsid w:val="004A6F8E"/>
    <w:rsid w:val="004A7249"/>
    <w:rsid w:val="004B2A58"/>
    <w:rsid w:val="004B4447"/>
    <w:rsid w:val="004B6B24"/>
    <w:rsid w:val="004B7395"/>
    <w:rsid w:val="004B7589"/>
    <w:rsid w:val="004B7929"/>
    <w:rsid w:val="004B793C"/>
    <w:rsid w:val="004B7EC4"/>
    <w:rsid w:val="004C00BA"/>
    <w:rsid w:val="004C067B"/>
    <w:rsid w:val="004C1918"/>
    <w:rsid w:val="004C2D72"/>
    <w:rsid w:val="004C3019"/>
    <w:rsid w:val="004C31F7"/>
    <w:rsid w:val="004C77D1"/>
    <w:rsid w:val="004C780E"/>
    <w:rsid w:val="004C789C"/>
    <w:rsid w:val="004D0344"/>
    <w:rsid w:val="004D0387"/>
    <w:rsid w:val="004D1F31"/>
    <w:rsid w:val="004D2ACA"/>
    <w:rsid w:val="004D4FA4"/>
    <w:rsid w:val="004E2EC0"/>
    <w:rsid w:val="004E4B42"/>
    <w:rsid w:val="004E4F84"/>
    <w:rsid w:val="004E673D"/>
    <w:rsid w:val="004E7FC9"/>
    <w:rsid w:val="004F107F"/>
    <w:rsid w:val="004F21D0"/>
    <w:rsid w:val="004F2F2C"/>
    <w:rsid w:val="004F3BB7"/>
    <w:rsid w:val="004F60F6"/>
    <w:rsid w:val="004F70AB"/>
    <w:rsid w:val="004F7C45"/>
    <w:rsid w:val="00500981"/>
    <w:rsid w:val="0050110D"/>
    <w:rsid w:val="005011CA"/>
    <w:rsid w:val="0050165F"/>
    <w:rsid w:val="00502CB5"/>
    <w:rsid w:val="00503396"/>
    <w:rsid w:val="00505422"/>
    <w:rsid w:val="00506488"/>
    <w:rsid w:val="0050688D"/>
    <w:rsid w:val="00507048"/>
    <w:rsid w:val="00507DD5"/>
    <w:rsid w:val="00510A09"/>
    <w:rsid w:val="0051122D"/>
    <w:rsid w:val="005133BD"/>
    <w:rsid w:val="00513FD9"/>
    <w:rsid w:val="00516E35"/>
    <w:rsid w:val="005179D0"/>
    <w:rsid w:val="0052125F"/>
    <w:rsid w:val="00524C6E"/>
    <w:rsid w:val="00524F9D"/>
    <w:rsid w:val="00526CB5"/>
    <w:rsid w:val="0052769A"/>
    <w:rsid w:val="00527C4E"/>
    <w:rsid w:val="00527D50"/>
    <w:rsid w:val="00530591"/>
    <w:rsid w:val="00532E78"/>
    <w:rsid w:val="0053369A"/>
    <w:rsid w:val="00533FF9"/>
    <w:rsid w:val="0053462E"/>
    <w:rsid w:val="00534A51"/>
    <w:rsid w:val="005416AE"/>
    <w:rsid w:val="0054170D"/>
    <w:rsid w:val="00543C9B"/>
    <w:rsid w:val="00544573"/>
    <w:rsid w:val="00544A8C"/>
    <w:rsid w:val="00545393"/>
    <w:rsid w:val="00545DF0"/>
    <w:rsid w:val="00546F1A"/>
    <w:rsid w:val="00547062"/>
    <w:rsid w:val="00552376"/>
    <w:rsid w:val="005539DF"/>
    <w:rsid w:val="00554753"/>
    <w:rsid w:val="005549A0"/>
    <w:rsid w:val="00555B4A"/>
    <w:rsid w:val="005562F6"/>
    <w:rsid w:val="00557FB3"/>
    <w:rsid w:val="005627B3"/>
    <w:rsid w:val="00562C8B"/>
    <w:rsid w:val="005649E3"/>
    <w:rsid w:val="0056760B"/>
    <w:rsid w:val="00567FDB"/>
    <w:rsid w:val="0057112B"/>
    <w:rsid w:val="005737EA"/>
    <w:rsid w:val="00573AA8"/>
    <w:rsid w:val="005752BF"/>
    <w:rsid w:val="0057547D"/>
    <w:rsid w:val="00575E4A"/>
    <w:rsid w:val="00575F78"/>
    <w:rsid w:val="00576B94"/>
    <w:rsid w:val="0058080C"/>
    <w:rsid w:val="00581348"/>
    <w:rsid w:val="00581735"/>
    <w:rsid w:val="00581DAA"/>
    <w:rsid w:val="00582056"/>
    <w:rsid w:val="00583136"/>
    <w:rsid w:val="00584159"/>
    <w:rsid w:val="005843D0"/>
    <w:rsid w:val="005860B7"/>
    <w:rsid w:val="00591AD6"/>
    <w:rsid w:val="00591E30"/>
    <w:rsid w:val="00592D41"/>
    <w:rsid w:val="0059392C"/>
    <w:rsid w:val="00593F19"/>
    <w:rsid w:val="00595B30"/>
    <w:rsid w:val="00596272"/>
    <w:rsid w:val="00597CC1"/>
    <w:rsid w:val="005A14D9"/>
    <w:rsid w:val="005A1C56"/>
    <w:rsid w:val="005A2C47"/>
    <w:rsid w:val="005A3444"/>
    <w:rsid w:val="005A3F13"/>
    <w:rsid w:val="005A449C"/>
    <w:rsid w:val="005A4D39"/>
    <w:rsid w:val="005A5F5A"/>
    <w:rsid w:val="005B006D"/>
    <w:rsid w:val="005B0BCF"/>
    <w:rsid w:val="005B1C36"/>
    <w:rsid w:val="005B3389"/>
    <w:rsid w:val="005B3400"/>
    <w:rsid w:val="005B3ABC"/>
    <w:rsid w:val="005B4BF3"/>
    <w:rsid w:val="005B571B"/>
    <w:rsid w:val="005B5C4C"/>
    <w:rsid w:val="005B6588"/>
    <w:rsid w:val="005B69CD"/>
    <w:rsid w:val="005B6B22"/>
    <w:rsid w:val="005C0CDE"/>
    <w:rsid w:val="005C0D9C"/>
    <w:rsid w:val="005C2812"/>
    <w:rsid w:val="005C2B23"/>
    <w:rsid w:val="005C7123"/>
    <w:rsid w:val="005D01A5"/>
    <w:rsid w:val="005D0740"/>
    <w:rsid w:val="005D1251"/>
    <w:rsid w:val="005D149B"/>
    <w:rsid w:val="005D256A"/>
    <w:rsid w:val="005D2A2D"/>
    <w:rsid w:val="005D4D89"/>
    <w:rsid w:val="005D571B"/>
    <w:rsid w:val="005D6918"/>
    <w:rsid w:val="005D7088"/>
    <w:rsid w:val="005D71D3"/>
    <w:rsid w:val="005E03E0"/>
    <w:rsid w:val="005E0838"/>
    <w:rsid w:val="005E0843"/>
    <w:rsid w:val="005E20E0"/>
    <w:rsid w:val="005E4157"/>
    <w:rsid w:val="005E41E5"/>
    <w:rsid w:val="005E473D"/>
    <w:rsid w:val="005E49B7"/>
    <w:rsid w:val="005E4A5B"/>
    <w:rsid w:val="005E5BA1"/>
    <w:rsid w:val="005E5EBB"/>
    <w:rsid w:val="005E6DB8"/>
    <w:rsid w:val="005F0308"/>
    <w:rsid w:val="005F1B24"/>
    <w:rsid w:val="005F2A13"/>
    <w:rsid w:val="005F4AE4"/>
    <w:rsid w:val="005F6374"/>
    <w:rsid w:val="005F791A"/>
    <w:rsid w:val="00600550"/>
    <w:rsid w:val="00603E78"/>
    <w:rsid w:val="00604213"/>
    <w:rsid w:val="00606C79"/>
    <w:rsid w:val="00607231"/>
    <w:rsid w:val="006112AB"/>
    <w:rsid w:val="00613371"/>
    <w:rsid w:val="00617A2E"/>
    <w:rsid w:val="0062151E"/>
    <w:rsid w:val="00624A6E"/>
    <w:rsid w:val="00624DC6"/>
    <w:rsid w:val="00624E7F"/>
    <w:rsid w:val="00631062"/>
    <w:rsid w:val="00631D74"/>
    <w:rsid w:val="00632897"/>
    <w:rsid w:val="006354FF"/>
    <w:rsid w:val="006359EA"/>
    <w:rsid w:val="006368FC"/>
    <w:rsid w:val="00636995"/>
    <w:rsid w:val="006376FC"/>
    <w:rsid w:val="00640270"/>
    <w:rsid w:val="00640382"/>
    <w:rsid w:val="00640E99"/>
    <w:rsid w:val="00641455"/>
    <w:rsid w:val="0064178B"/>
    <w:rsid w:val="00641AEC"/>
    <w:rsid w:val="00645F2C"/>
    <w:rsid w:val="006477AE"/>
    <w:rsid w:val="006500DA"/>
    <w:rsid w:val="00651E0F"/>
    <w:rsid w:val="0065328A"/>
    <w:rsid w:val="0065370B"/>
    <w:rsid w:val="006540D0"/>
    <w:rsid w:val="006543A9"/>
    <w:rsid w:val="0065470A"/>
    <w:rsid w:val="00655610"/>
    <w:rsid w:val="00656EE8"/>
    <w:rsid w:val="0065753F"/>
    <w:rsid w:val="00662CF9"/>
    <w:rsid w:val="00663942"/>
    <w:rsid w:val="00663944"/>
    <w:rsid w:val="006640FF"/>
    <w:rsid w:val="006642D7"/>
    <w:rsid w:val="00664F35"/>
    <w:rsid w:val="006650FD"/>
    <w:rsid w:val="006655A1"/>
    <w:rsid w:val="00666465"/>
    <w:rsid w:val="006671C7"/>
    <w:rsid w:val="006715C5"/>
    <w:rsid w:val="00673B06"/>
    <w:rsid w:val="00674000"/>
    <w:rsid w:val="006742C1"/>
    <w:rsid w:val="0067562D"/>
    <w:rsid w:val="0067581E"/>
    <w:rsid w:val="00675C11"/>
    <w:rsid w:val="0068087E"/>
    <w:rsid w:val="00680884"/>
    <w:rsid w:val="00682681"/>
    <w:rsid w:val="006827EF"/>
    <w:rsid w:val="00684710"/>
    <w:rsid w:val="00687445"/>
    <w:rsid w:val="00687E64"/>
    <w:rsid w:val="00691101"/>
    <w:rsid w:val="006911B1"/>
    <w:rsid w:val="006913C1"/>
    <w:rsid w:val="00691500"/>
    <w:rsid w:val="006918A3"/>
    <w:rsid w:val="006926EA"/>
    <w:rsid w:val="00692D1B"/>
    <w:rsid w:val="0069300F"/>
    <w:rsid w:val="00693684"/>
    <w:rsid w:val="00693A24"/>
    <w:rsid w:val="00696480"/>
    <w:rsid w:val="00697B66"/>
    <w:rsid w:val="00697C78"/>
    <w:rsid w:val="00697E9E"/>
    <w:rsid w:val="00697FE4"/>
    <w:rsid w:val="006A05BF"/>
    <w:rsid w:val="006A08C2"/>
    <w:rsid w:val="006A3CED"/>
    <w:rsid w:val="006A573D"/>
    <w:rsid w:val="006A6642"/>
    <w:rsid w:val="006B1B04"/>
    <w:rsid w:val="006B1C41"/>
    <w:rsid w:val="006B2D6B"/>
    <w:rsid w:val="006B52FF"/>
    <w:rsid w:val="006B5A56"/>
    <w:rsid w:val="006B5CE4"/>
    <w:rsid w:val="006B762B"/>
    <w:rsid w:val="006C064C"/>
    <w:rsid w:val="006C4AC0"/>
    <w:rsid w:val="006C7DAE"/>
    <w:rsid w:val="006D1D99"/>
    <w:rsid w:val="006D60D3"/>
    <w:rsid w:val="006D620B"/>
    <w:rsid w:val="006D7545"/>
    <w:rsid w:val="006D7E5F"/>
    <w:rsid w:val="006E1F27"/>
    <w:rsid w:val="006E46F6"/>
    <w:rsid w:val="006E4795"/>
    <w:rsid w:val="006E5091"/>
    <w:rsid w:val="006E76D1"/>
    <w:rsid w:val="006F1BDA"/>
    <w:rsid w:val="006F2440"/>
    <w:rsid w:val="006F2AD0"/>
    <w:rsid w:val="006F585A"/>
    <w:rsid w:val="006F7CBE"/>
    <w:rsid w:val="0070072B"/>
    <w:rsid w:val="00703CC0"/>
    <w:rsid w:val="00704C80"/>
    <w:rsid w:val="007055FB"/>
    <w:rsid w:val="0070733C"/>
    <w:rsid w:val="007077B3"/>
    <w:rsid w:val="00707FB0"/>
    <w:rsid w:val="007109EC"/>
    <w:rsid w:val="00710C0E"/>
    <w:rsid w:val="00716A14"/>
    <w:rsid w:val="00721B8F"/>
    <w:rsid w:val="00724DE8"/>
    <w:rsid w:val="007268ED"/>
    <w:rsid w:val="00730A99"/>
    <w:rsid w:val="00730BC5"/>
    <w:rsid w:val="00731DEB"/>
    <w:rsid w:val="00732FF2"/>
    <w:rsid w:val="007332EE"/>
    <w:rsid w:val="00734719"/>
    <w:rsid w:val="00734738"/>
    <w:rsid w:val="00735129"/>
    <w:rsid w:val="00735EA6"/>
    <w:rsid w:val="00735FEE"/>
    <w:rsid w:val="00736D3F"/>
    <w:rsid w:val="00736FE8"/>
    <w:rsid w:val="007417DE"/>
    <w:rsid w:val="00742011"/>
    <w:rsid w:val="00742D65"/>
    <w:rsid w:val="00744545"/>
    <w:rsid w:val="00744839"/>
    <w:rsid w:val="00744CF7"/>
    <w:rsid w:val="00744D42"/>
    <w:rsid w:val="00745A50"/>
    <w:rsid w:val="00753AB7"/>
    <w:rsid w:val="007553F9"/>
    <w:rsid w:val="00756E9E"/>
    <w:rsid w:val="00760B3C"/>
    <w:rsid w:val="007614C8"/>
    <w:rsid w:val="00761CFF"/>
    <w:rsid w:val="007625B6"/>
    <w:rsid w:val="0076378A"/>
    <w:rsid w:val="00763F50"/>
    <w:rsid w:val="00767B30"/>
    <w:rsid w:val="00767FFA"/>
    <w:rsid w:val="00770090"/>
    <w:rsid w:val="007720FF"/>
    <w:rsid w:val="0077243E"/>
    <w:rsid w:val="007735B9"/>
    <w:rsid w:val="00774AE5"/>
    <w:rsid w:val="00775BF8"/>
    <w:rsid w:val="0077646F"/>
    <w:rsid w:val="007804E1"/>
    <w:rsid w:val="007814E4"/>
    <w:rsid w:val="0078152A"/>
    <w:rsid w:val="00782753"/>
    <w:rsid w:val="007838F0"/>
    <w:rsid w:val="0078398E"/>
    <w:rsid w:val="007900D9"/>
    <w:rsid w:val="0079124C"/>
    <w:rsid w:val="00794F46"/>
    <w:rsid w:val="007A3D3D"/>
    <w:rsid w:val="007A4DAF"/>
    <w:rsid w:val="007A7255"/>
    <w:rsid w:val="007A7F88"/>
    <w:rsid w:val="007B0E11"/>
    <w:rsid w:val="007B122C"/>
    <w:rsid w:val="007B217D"/>
    <w:rsid w:val="007B3021"/>
    <w:rsid w:val="007B316F"/>
    <w:rsid w:val="007B34E3"/>
    <w:rsid w:val="007B3D47"/>
    <w:rsid w:val="007B486D"/>
    <w:rsid w:val="007B512A"/>
    <w:rsid w:val="007B61B2"/>
    <w:rsid w:val="007B65FE"/>
    <w:rsid w:val="007B7663"/>
    <w:rsid w:val="007C0382"/>
    <w:rsid w:val="007C1517"/>
    <w:rsid w:val="007C1FCA"/>
    <w:rsid w:val="007C249D"/>
    <w:rsid w:val="007C38B8"/>
    <w:rsid w:val="007C482C"/>
    <w:rsid w:val="007C54D5"/>
    <w:rsid w:val="007D05F6"/>
    <w:rsid w:val="007D096F"/>
    <w:rsid w:val="007D10CE"/>
    <w:rsid w:val="007D3E7C"/>
    <w:rsid w:val="007D496D"/>
    <w:rsid w:val="007D4F62"/>
    <w:rsid w:val="007D5716"/>
    <w:rsid w:val="007D5D50"/>
    <w:rsid w:val="007D6CCF"/>
    <w:rsid w:val="007D7586"/>
    <w:rsid w:val="007E0C81"/>
    <w:rsid w:val="007E279B"/>
    <w:rsid w:val="007E2A59"/>
    <w:rsid w:val="007E43EE"/>
    <w:rsid w:val="007E479B"/>
    <w:rsid w:val="007E50B2"/>
    <w:rsid w:val="007E76DA"/>
    <w:rsid w:val="007F1487"/>
    <w:rsid w:val="007F1C70"/>
    <w:rsid w:val="007F1D89"/>
    <w:rsid w:val="007F5463"/>
    <w:rsid w:val="00802FB3"/>
    <w:rsid w:val="00803494"/>
    <w:rsid w:val="00804ECC"/>
    <w:rsid w:val="00804ED0"/>
    <w:rsid w:val="00805FDA"/>
    <w:rsid w:val="00806BD5"/>
    <w:rsid w:val="00807875"/>
    <w:rsid w:val="008079EB"/>
    <w:rsid w:val="0081504B"/>
    <w:rsid w:val="008157F6"/>
    <w:rsid w:val="00817D36"/>
    <w:rsid w:val="00820731"/>
    <w:rsid w:val="008215BB"/>
    <w:rsid w:val="00821AD1"/>
    <w:rsid w:val="00822E3A"/>
    <w:rsid w:val="0082501F"/>
    <w:rsid w:val="008344BE"/>
    <w:rsid w:val="0083616B"/>
    <w:rsid w:val="008403B3"/>
    <w:rsid w:val="0084299C"/>
    <w:rsid w:val="008432F4"/>
    <w:rsid w:val="00843453"/>
    <w:rsid w:val="008466EB"/>
    <w:rsid w:val="008476E0"/>
    <w:rsid w:val="00847D1B"/>
    <w:rsid w:val="00850090"/>
    <w:rsid w:val="00851031"/>
    <w:rsid w:val="00851A18"/>
    <w:rsid w:val="00851B13"/>
    <w:rsid w:val="00854F2E"/>
    <w:rsid w:val="008552B6"/>
    <w:rsid w:val="0085548E"/>
    <w:rsid w:val="00855F11"/>
    <w:rsid w:val="00856E01"/>
    <w:rsid w:val="00857AB6"/>
    <w:rsid w:val="00860BA4"/>
    <w:rsid w:val="00861B0E"/>
    <w:rsid w:val="00862225"/>
    <w:rsid w:val="0086227F"/>
    <w:rsid w:val="008627F1"/>
    <w:rsid w:val="00862F3C"/>
    <w:rsid w:val="00865651"/>
    <w:rsid w:val="00865871"/>
    <w:rsid w:val="008670D5"/>
    <w:rsid w:val="00867A59"/>
    <w:rsid w:val="00867E10"/>
    <w:rsid w:val="00870941"/>
    <w:rsid w:val="008709FF"/>
    <w:rsid w:val="008720AF"/>
    <w:rsid w:val="0087287D"/>
    <w:rsid w:val="008736AA"/>
    <w:rsid w:val="0087386C"/>
    <w:rsid w:val="00877F45"/>
    <w:rsid w:val="00880A9B"/>
    <w:rsid w:val="00883ADA"/>
    <w:rsid w:val="008841BC"/>
    <w:rsid w:val="00884478"/>
    <w:rsid w:val="0088667D"/>
    <w:rsid w:val="008876ED"/>
    <w:rsid w:val="00890CB2"/>
    <w:rsid w:val="00891F9C"/>
    <w:rsid w:val="00892F0A"/>
    <w:rsid w:val="00893236"/>
    <w:rsid w:val="00893917"/>
    <w:rsid w:val="0089639B"/>
    <w:rsid w:val="00896CF1"/>
    <w:rsid w:val="00896D43"/>
    <w:rsid w:val="008A0497"/>
    <w:rsid w:val="008A2C13"/>
    <w:rsid w:val="008A6CD5"/>
    <w:rsid w:val="008A6EAB"/>
    <w:rsid w:val="008A743A"/>
    <w:rsid w:val="008B0601"/>
    <w:rsid w:val="008B0747"/>
    <w:rsid w:val="008B080B"/>
    <w:rsid w:val="008B1CED"/>
    <w:rsid w:val="008B55D7"/>
    <w:rsid w:val="008B607F"/>
    <w:rsid w:val="008B6830"/>
    <w:rsid w:val="008B6AA3"/>
    <w:rsid w:val="008C0688"/>
    <w:rsid w:val="008C1544"/>
    <w:rsid w:val="008C1B20"/>
    <w:rsid w:val="008C231D"/>
    <w:rsid w:val="008C3351"/>
    <w:rsid w:val="008C4E1F"/>
    <w:rsid w:val="008C72C4"/>
    <w:rsid w:val="008C7FCB"/>
    <w:rsid w:val="008D2207"/>
    <w:rsid w:val="008D297A"/>
    <w:rsid w:val="008D6D49"/>
    <w:rsid w:val="008E44B8"/>
    <w:rsid w:val="008E52A3"/>
    <w:rsid w:val="008E5D04"/>
    <w:rsid w:val="008F0ECB"/>
    <w:rsid w:val="008F1112"/>
    <w:rsid w:val="008F1256"/>
    <w:rsid w:val="008F133A"/>
    <w:rsid w:val="008F4000"/>
    <w:rsid w:val="008F6B09"/>
    <w:rsid w:val="008F79F0"/>
    <w:rsid w:val="009005D0"/>
    <w:rsid w:val="009007C6"/>
    <w:rsid w:val="00900CCE"/>
    <w:rsid w:val="00900EE4"/>
    <w:rsid w:val="00904451"/>
    <w:rsid w:val="009048E4"/>
    <w:rsid w:val="009070C4"/>
    <w:rsid w:val="00907E93"/>
    <w:rsid w:val="009106AE"/>
    <w:rsid w:val="009119AA"/>
    <w:rsid w:val="00912A1F"/>
    <w:rsid w:val="00914182"/>
    <w:rsid w:val="0091450D"/>
    <w:rsid w:val="009147B7"/>
    <w:rsid w:val="00914D05"/>
    <w:rsid w:val="00915799"/>
    <w:rsid w:val="00915D31"/>
    <w:rsid w:val="00917070"/>
    <w:rsid w:val="00917DB5"/>
    <w:rsid w:val="0092007E"/>
    <w:rsid w:val="00920B1B"/>
    <w:rsid w:val="00920FA0"/>
    <w:rsid w:val="009223AA"/>
    <w:rsid w:val="0092429E"/>
    <w:rsid w:val="00926DBC"/>
    <w:rsid w:val="00926DD0"/>
    <w:rsid w:val="00927081"/>
    <w:rsid w:val="00927486"/>
    <w:rsid w:val="00932489"/>
    <w:rsid w:val="009336A6"/>
    <w:rsid w:val="00935037"/>
    <w:rsid w:val="009351E2"/>
    <w:rsid w:val="00935641"/>
    <w:rsid w:val="00941503"/>
    <w:rsid w:val="00941FAE"/>
    <w:rsid w:val="009428D9"/>
    <w:rsid w:val="0094374C"/>
    <w:rsid w:val="009453FA"/>
    <w:rsid w:val="00945BC7"/>
    <w:rsid w:val="00946A77"/>
    <w:rsid w:val="009471E9"/>
    <w:rsid w:val="00952663"/>
    <w:rsid w:val="00952704"/>
    <w:rsid w:val="00952B23"/>
    <w:rsid w:val="00953BF1"/>
    <w:rsid w:val="009574A6"/>
    <w:rsid w:val="0096008E"/>
    <w:rsid w:val="009614A7"/>
    <w:rsid w:val="00961AD2"/>
    <w:rsid w:val="00961BBE"/>
    <w:rsid w:val="00961C17"/>
    <w:rsid w:val="009627AC"/>
    <w:rsid w:val="00963C4C"/>
    <w:rsid w:val="0096587A"/>
    <w:rsid w:val="009673B2"/>
    <w:rsid w:val="00967747"/>
    <w:rsid w:val="0097320E"/>
    <w:rsid w:val="00973C02"/>
    <w:rsid w:val="009741A3"/>
    <w:rsid w:val="00974C04"/>
    <w:rsid w:val="00974C85"/>
    <w:rsid w:val="009758B8"/>
    <w:rsid w:val="00975BF3"/>
    <w:rsid w:val="00976098"/>
    <w:rsid w:val="0097772A"/>
    <w:rsid w:val="009810DE"/>
    <w:rsid w:val="009814E9"/>
    <w:rsid w:val="00981D2B"/>
    <w:rsid w:val="0098242F"/>
    <w:rsid w:val="00982EED"/>
    <w:rsid w:val="00986049"/>
    <w:rsid w:val="00986BE9"/>
    <w:rsid w:val="009871D9"/>
    <w:rsid w:val="009918CC"/>
    <w:rsid w:val="009920EF"/>
    <w:rsid w:val="00993172"/>
    <w:rsid w:val="009933BD"/>
    <w:rsid w:val="00993543"/>
    <w:rsid w:val="009945E3"/>
    <w:rsid w:val="00994AC6"/>
    <w:rsid w:val="00995053"/>
    <w:rsid w:val="00996D1D"/>
    <w:rsid w:val="009A0444"/>
    <w:rsid w:val="009A1185"/>
    <w:rsid w:val="009A14D2"/>
    <w:rsid w:val="009A1B0D"/>
    <w:rsid w:val="009A342F"/>
    <w:rsid w:val="009A5B0A"/>
    <w:rsid w:val="009A5D2A"/>
    <w:rsid w:val="009A6D67"/>
    <w:rsid w:val="009B0734"/>
    <w:rsid w:val="009B31FB"/>
    <w:rsid w:val="009B54FA"/>
    <w:rsid w:val="009B634A"/>
    <w:rsid w:val="009C0602"/>
    <w:rsid w:val="009C0FF0"/>
    <w:rsid w:val="009C1DFC"/>
    <w:rsid w:val="009C22B7"/>
    <w:rsid w:val="009C4B45"/>
    <w:rsid w:val="009C4BA4"/>
    <w:rsid w:val="009C6972"/>
    <w:rsid w:val="009C71A0"/>
    <w:rsid w:val="009C7860"/>
    <w:rsid w:val="009D1D74"/>
    <w:rsid w:val="009D366D"/>
    <w:rsid w:val="009D38FB"/>
    <w:rsid w:val="009D3BFB"/>
    <w:rsid w:val="009D4B1E"/>
    <w:rsid w:val="009D5B0A"/>
    <w:rsid w:val="009D727F"/>
    <w:rsid w:val="009E01DE"/>
    <w:rsid w:val="009E03C0"/>
    <w:rsid w:val="009E152A"/>
    <w:rsid w:val="009E3136"/>
    <w:rsid w:val="009E3187"/>
    <w:rsid w:val="009E3E3B"/>
    <w:rsid w:val="009E4023"/>
    <w:rsid w:val="009E4615"/>
    <w:rsid w:val="009E4C4E"/>
    <w:rsid w:val="009E4F37"/>
    <w:rsid w:val="009E5FF5"/>
    <w:rsid w:val="009F0829"/>
    <w:rsid w:val="009F1D86"/>
    <w:rsid w:val="009F1EE1"/>
    <w:rsid w:val="009F352E"/>
    <w:rsid w:val="009F510D"/>
    <w:rsid w:val="009F5197"/>
    <w:rsid w:val="009F5CB1"/>
    <w:rsid w:val="009F6735"/>
    <w:rsid w:val="009F6F97"/>
    <w:rsid w:val="00A00CA9"/>
    <w:rsid w:val="00A01984"/>
    <w:rsid w:val="00A01DED"/>
    <w:rsid w:val="00A050AB"/>
    <w:rsid w:val="00A0518D"/>
    <w:rsid w:val="00A06025"/>
    <w:rsid w:val="00A06635"/>
    <w:rsid w:val="00A1064F"/>
    <w:rsid w:val="00A11652"/>
    <w:rsid w:val="00A11AC2"/>
    <w:rsid w:val="00A11AD8"/>
    <w:rsid w:val="00A11F9E"/>
    <w:rsid w:val="00A14A6F"/>
    <w:rsid w:val="00A15260"/>
    <w:rsid w:val="00A15B2D"/>
    <w:rsid w:val="00A160AA"/>
    <w:rsid w:val="00A21531"/>
    <w:rsid w:val="00A22021"/>
    <w:rsid w:val="00A260BD"/>
    <w:rsid w:val="00A2732E"/>
    <w:rsid w:val="00A27B3E"/>
    <w:rsid w:val="00A313B5"/>
    <w:rsid w:val="00A317ED"/>
    <w:rsid w:val="00A32100"/>
    <w:rsid w:val="00A3257A"/>
    <w:rsid w:val="00A33D84"/>
    <w:rsid w:val="00A33DA1"/>
    <w:rsid w:val="00A33F55"/>
    <w:rsid w:val="00A3494E"/>
    <w:rsid w:val="00A4045B"/>
    <w:rsid w:val="00A41CE4"/>
    <w:rsid w:val="00A41D8F"/>
    <w:rsid w:val="00A427E5"/>
    <w:rsid w:val="00A43285"/>
    <w:rsid w:val="00A461C5"/>
    <w:rsid w:val="00A46365"/>
    <w:rsid w:val="00A47161"/>
    <w:rsid w:val="00A5080E"/>
    <w:rsid w:val="00A5140A"/>
    <w:rsid w:val="00A521D1"/>
    <w:rsid w:val="00A53640"/>
    <w:rsid w:val="00A53DA9"/>
    <w:rsid w:val="00A540C8"/>
    <w:rsid w:val="00A54E4A"/>
    <w:rsid w:val="00A55AA1"/>
    <w:rsid w:val="00A56514"/>
    <w:rsid w:val="00A56A29"/>
    <w:rsid w:val="00A62F01"/>
    <w:rsid w:val="00A63CAC"/>
    <w:rsid w:val="00A6466E"/>
    <w:rsid w:val="00A64A9E"/>
    <w:rsid w:val="00A6642B"/>
    <w:rsid w:val="00A668A0"/>
    <w:rsid w:val="00A66F7D"/>
    <w:rsid w:val="00A676DB"/>
    <w:rsid w:val="00A70714"/>
    <w:rsid w:val="00A71CA8"/>
    <w:rsid w:val="00A7267B"/>
    <w:rsid w:val="00A72D9D"/>
    <w:rsid w:val="00A7328C"/>
    <w:rsid w:val="00A73645"/>
    <w:rsid w:val="00A74203"/>
    <w:rsid w:val="00A745EE"/>
    <w:rsid w:val="00A755DC"/>
    <w:rsid w:val="00A76BEA"/>
    <w:rsid w:val="00A77766"/>
    <w:rsid w:val="00A8178D"/>
    <w:rsid w:val="00A8231D"/>
    <w:rsid w:val="00A82FAF"/>
    <w:rsid w:val="00A85682"/>
    <w:rsid w:val="00A856A1"/>
    <w:rsid w:val="00A85916"/>
    <w:rsid w:val="00A8597F"/>
    <w:rsid w:val="00A85F5D"/>
    <w:rsid w:val="00A91AF5"/>
    <w:rsid w:val="00A936AA"/>
    <w:rsid w:val="00A93932"/>
    <w:rsid w:val="00A9612A"/>
    <w:rsid w:val="00AA0AAD"/>
    <w:rsid w:val="00AA0BC7"/>
    <w:rsid w:val="00AA2F2F"/>
    <w:rsid w:val="00AA4861"/>
    <w:rsid w:val="00AA6110"/>
    <w:rsid w:val="00AA6D18"/>
    <w:rsid w:val="00AA6F20"/>
    <w:rsid w:val="00AA7D66"/>
    <w:rsid w:val="00AB18A3"/>
    <w:rsid w:val="00AB3536"/>
    <w:rsid w:val="00AB6D74"/>
    <w:rsid w:val="00AB6F20"/>
    <w:rsid w:val="00AC072B"/>
    <w:rsid w:val="00AC15EE"/>
    <w:rsid w:val="00AC4905"/>
    <w:rsid w:val="00AD075E"/>
    <w:rsid w:val="00AD0B90"/>
    <w:rsid w:val="00AD133A"/>
    <w:rsid w:val="00AD15F6"/>
    <w:rsid w:val="00AD202E"/>
    <w:rsid w:val="00AD29B5"/>
    <w:rsid w:val="00AD43E2"/>
    <w:rsid w:val="00AD5128"/>
    <w:rsid w:val="00AD6E8B"/>
    <w:rsid w:val="00AD710A"/>
    <w:rsid w:val="00AD75E8"/>
    <w:rsid w:val="00AE06C8"/>
    <w:rsid w:val="00AE2F30"/>
    <w:rsid w:val="00AE35BC"/>
    <w:rsid w:val="00AE44C9"/>
    <w:rsid w:val="00AF0ABF"/>
    <w:rsid w:val="00AF1019"/>
    <w:rsid w:val="00AF18C2"/>
    <w:rsid w:val="00AF3DE3"/>
    <w:rsid w:val="00AF4F55"/>
    <w:rsid w:val="00B00B9E"/>
    <w:rsid w:val="00B01F17"/>
    <w:rsid w:val="00B0267E"/>
    <w:rsid w:val="00B02F72"/>
    <w:rsid w:val="00B03265"/>
    <w:rsid w:val="00B050BB"/>
    <w:rsid w:val="00B057AA"/>
    <w:rsid w:val="00B05CBD"/>
    <w:rsid w:val="00B06AA5"/>
    <w:rsid w:val="00B1057A"/>
    <w:rsid w:val="00B110A8"/>
    <w:rsid w:val="00B11F14"/>
    <w:rsid w:val="00B123A0"/>
    <w:rsid w:val="00B13717"/>
    <w:rsid w:val="00B143F4"/>
    <w:rsid w:val="00B15090"/>
    <w:rsid w:val="00B173BF"/>
    <w:rsid w:val="00B17460"/>
    <w:rsid w:val="00B178CF"/>
    <w:rsid w:val="00B21027"/>
    <w:rsid w:val="00B21052"/>
    <w:rsid w:val="00B21517"/>
    <w:rsid w:val="00B234E9"/>
    <w:rsid w:val="00B2441D"/>
    <w:rsid w:val="00B24992"/>
    <w:rsid w:val="00B25527"/>
    <w:rsid w:val="00B26375"/>
    <w:rsid w:val="00B27467"/>
    <w:rsid w:val="00B27E32"/>
    <w:rsid w:val="00B302D3"/>
    <w:rsid w:val="00B3225F"/>
    <w:rsid w:val="00B32A95"/>
    <w:rsid w:val="00B36A9C"/>
    <w:rsid w:val="00B37D9E"/>
    <w:rsid w:val="00B4100F"/>
    <w:rsid w:val="00B41671"/>
    <w:rsid w:val="00B42B8B"/>
    <w:rsid w:val="00B42F1B"/>
    <w:rsid w:val="00B4302E"/>
    <w:rsid w:val="00B444D8"/>
    <w:rsid w:val="00B463EB"/>
    <w:rsid w:val="00B46611"/>
    <w:rsid w:val="00B46956"/>
    <w:rsid w:val="00B46F04"/>
    <w:rsid w:val="00B46FEE"/>
    <w:rsid w:val="00B5078D"/>
    <w:rsid w:val="00B51A7A"/>
    <w:rsid w:val="00B546AE"/>
    <w:rsid w:val="00B54F3F"/>
    <w:rsid w:val="00B5762E"/>
    <w:rsid w:val="00B603BA"/>
    <w:rsid w:val="00B62A64"/>
    <w:rsid w:val="00B62B5B"/>
    <w:rsid w:val="00B63716"/>
    <w:rsid w:val="00B6539E"/>
    <w:rsid w:val="00B67344"/>
    <w:rsid w:val="00B703F9"/>
    <w:rsid w:val="00B72222"/>
    <w:rsid w:val="00B74C4D"/>
    <w:rsid w:val="00B74E52"/>
    <w:rsid w:val="00B7573F"/>
    <w:rsid w:val="00B762F9"/>
    <w:rsid w:val="00B76E2D"/>
    <w:rsid w:val="00B80740"/>
    <w:rsid w:val="00B8140D"/>
    <w:rsid w:val="00B81E70"/>
    <w:rsid w:val="00B822DD"/>
    <w:rsid w:val="00B82A18"/>
    <w:rsid w:val="00B84FE2"/>
    <w:rsid w:val="00B90211"/>
    <w:rsid w:val="00B908BB"/>
    <w:rsid w:val="00B92D23"/>
    <w:rsid w:val="00B953D1"/>
    <w:rsid w:val="00B96940"/>
    <w:rsid w:val="00BA0352"/>
    <w:rsid w:val="00BA118B"/>
    <w:rsid w:val="00BA18FB"/>
    <w:rsid w:val="00BA1E14"/>
    <w:rsid w:val="00BA23AF"/>
    <w:rsid w:val="00BA25BD"/>
    <w:rsid w:val="00BA3843"/>
    <w:rsid w:val="00BA39D8"/>
    <w:rsid w:val="00BA3AAB"/>
    <w:rsid w:val="00BA5599"/>
    <w:rsid w:val="00BA5DF0"/>
    <w:rsid w:val="00BA5ED0"/>
    <w:rsid w:val="00BA6E7C"/>
    <w:rsid w:val="00BA7F66"/>
    <w:rsid w:val="00BB2458"/>
    <w:rsid w:val="00BB360C"/>
    <w:rsid w:val="00BB388F"/>
    <w:rsid w:val="00BB4F88"/>
    <w:rsid w:val="00BB7B2A"/>
    <w:rsid w:val="00BC3433"/>
    <w:rsid w:val="00BC3841"/>
    <w:rsid w:val="00BC4330"/>
    <w:rsid w:val="00BC53F0"/>
    <w:rsid w:val="00BC5651"/>
    <w:rsid w:val="00BC5F0C"/>
    <w:rsid w:val="00BC74E8"/>
    <w:rsid w:val="00BC7C0C"/>
    <w:rsid w:val="00BD068B"/>
    <w:rsid w:val="00BD12DE"/>
    <w:rsid w:val="00BD1588"/>
    <w:rsid w:val="00BD1D8F"/>
    <w:rsid w:val="00BD2F51"/>
    <w:rsid w:val="00BD4204"/>
    <w:rsid w:val="00BD4FD7"/>
    <w:rsid w:val="00BD5859"/>
    <w:rsid w:val="00BE376F"/>
    <w:rsid w:val="00BE4160"/>
    <w:rsid w:val="00BE59F5"/>
    <w:rsid w:val="00BE66CB"/>
    <w:rsid w:val="00BF1243"/>
    <w:rsid w:val="00BF1ECA"/>
    <w:rsid w:val="00BF3E4C"/>
    <w:rsid w:val="00BF4764"/>
    <w:rsid w:val="00BF7E22"/>
    <w:rsid w:val="00C007B0"/>
    <w:rsid w:val="00C012D3"/>
    <w:rsid w:val="00C021D3"/>
    <w:rsid w:val="00C04761"/>
    <w:rsid w:val="00C050ED"/>
    <w:rsid w:val="00C07A93"/>
    <w:rsid w:val="00C111A7"/>
    <w:rsid w:val="00C112D6"/>
    <w:rsid w:val="00C13585"/>
    <w:rsid w:val="00C1416D"/>
    <w:rsid w:val="00C20263"/>
    <w:rsid w:val="00C2067D"/>
    <w:rsid w:val="00C2501F"/>
    <w:rsid w:val="00C2511F"/>
    <w:rsid w:val="00C25124"/>
    <w:rsid w:val="00C25245"/>
    <w:rsid w:val="00C26201"/>
    <w:rsid w:val="00C271BF"/>
    <w:rsid w:val="00C312DD"/>
    <w:rsid w:val="00C32256"/>
    <w:rsid w:val="00C34AE8"/>
    <w:rsid w:val="00C34C9A"/>
    <w:rsid w:val="00C409FA"/>
    <w:rsid w:val="00C41982"/>
    <w:rsid w:val="00C420D7"/>
    <w:rsid w:val="00C4362A"/>
    <w:rsid w:val="00C45399"/>
    <w:rsid w:val="00C46CB7"/>
    <w:rsid w:val="00C506FF"/>
    <w:rsid w:val="00C528DA"/>
    <w:rsid w:val="00C53050"/>
    <w:rsid w:val="00C549D2"/>
    <w:rsid w:val="00C55192"/>
    <w:rsid w:val="00C55B9E"/>
    <w:rsid w:val="00C5635E"/>
    <w:rsid w:val="00C568D4"/>
    <w:rsid w:val="00C57637"/>
    <w:rsid w:val="00C578F0"/>
    <w:rsid w:val="00C60F80"/>
    <w:rsid w:val="00C62ECF"/>
    <w:rsid w:val="00C644B6"/>
    <w:rsid w:val="00C66262"/>
    <w:rsid w:val="00C67547"/>
    <w:rsid w:val="00C67A26"/>
    <w:rsid w:val="00C744BE"/>
    <w:rsid w:val="00C809D5"/>
    <w:rsid w:val="00C80F63"/>
    <w:rsid w:val="00C82635"/>
    <w:rsid w:val="00C8291F"/>
    <w:rsid w:val="00C831A9"/>
    <w:rsid w:val="00C8366A"/>
    <w:rsid w:val="00C83FD6"/>
    <w:rsid w:val="00C85A22"/>
    <w:rsid w:val="00C85F07"/>
    <w:rsid w:val="00C8669E"/>
    <w:rsid w:val="00C86FDE"/>
    <w:rsid w:val="00C94A70"/>
    <w:rsid w:val="00C96CD6"/>
    <w:rsid w:val="00CA0938"/>
    <w:rsid w:val="00CA0C3D"/>
    <w:rsid w:val="00CA0C45"/>
    <w:rsid w:val="00CA0CA4"/>
    <w:rsid w:val="00CA1936"/>
    <w:rsid w:val="00CA19A0"/>
    <w:rsid w:val="00CA1C08"/>
    <w:rsid w:val="00CA3AA2"/>
    <w:rsid w:val="00CA58DD"/>
    <w:rsid w:val="00CA6701"/>
    <w:rsid w:val="00CA7682"/>
    <w:rsid w:val="00CA7B66"/>
    <w:rsid w:val="00CA7ECF"/>
    <w:rsid w:val="00CB665B"/>
    <w:rsid w:val="00CC155B"/>
    <w:rsid w:val="00CC1B3C"/>
    <w:rsid w:val="00CC2A1B"/>
    <w:rsid w:val="00CC40F7"/>
    <w:rsid w:val="00CC4323"/>
    <w:rsid w:val="00CC4CF5"/>
    <w:rsid w:val="00CC5CFC"/>
    <w:rsid w:val="00CD10AC"/>
    <w:rsid w:val="00CD22A1"/>
    <w:rsid w:val="00CD2A3B"/>
    <w:rsid w:val="00CD4F1D"/>
    <w:rsid w:val="00CD5037"/>
    <w:rsid w:val="00CD5E9C"/>
    <w:rsid w:val="00CD7EF3"/>
    <w:rsid w:val="00CE6F3A"/>
    <w:rsid w:val="00CE78C3"/>
    <w:rsid w:val="00CE7C50"/>
    <w:rsid w:val="00CE7E48"/>
    <w:rsid w:val="00CE7FD2"/>
    <w:rsid w:val="00CF0329"/>
    <w:rsid w:val="00CF0B40"/>
    <w:rsid w:val="00CF0F85"/>
    <w:rsid w:val="00CF12F9"/>
    <w:rsid w:val="00CF1EE4"/>
    <w:rsid w:val="00CF506A"/>
    <w:rsid w:val="00CF5F1D"/>
    <w:rsid w:val="00CF621E"/>
    <w:rsid w:val="00CF6D0D"/>
    <w:rsid w:val="00CF6EF2"/>
    <w:rsid w:val="00D03CBB"/>
    <w:rsid w:val="00D0406A"/>
    <w:rsid w:val="00D04D05"/>
    <w:rsid w:val="00D04F1C"/>
    <w:rsid w:val="00D134AB"/>
    <w:rsid w:val="00D152AB"/>
    <w:rsid w:val="00D15EB7"/>
    <w:rsid w:val="00D20604"/>
    <w:rsid w:val="00D209C0"/>
    <w:rsid w:val="00D216F6"/>
    <w:rsid w:val="00D229C9"/>
    <w:rsid w:val="00D232AD"/>
    <w:rsid w:val="00D24746"/>
    <w:rsid w:val="00D263D4"/>
    <w:rsid w:val="00D26E0D"/>
    <w:rsid w:val="00D27929"/>
    <w:rsid w:val="00D31006"/>
    <w:rsid w:val="00D31C71"/>
    <w:rsid w:val="00D31D20"/>
    <w:rsid w:val="00D34B76"/>
    <w:rsid w:val="00D4078A"/>
    <w:rsid w:val="00D41541"/>
    <w:rsid w:val="00D4279E"/>
    <w:rsid w:val="00D43C6B"/>
    <w:rsid w:val="00D44205"/>
    <w:rsid w:val="00D44926"/>
    <w:rsid w:val="00D44BBC"/>
    <w:rsid w:val="00D4654E"/>
    <w:rsid w:val="00D51260"/>
    <w:rsid w:val="00D51600"/>
    <w:rsid w:val="00D55023"/>
    <w:rsid w:val="00D55834"/>
    <w:rsid w:val="00D55CD4"/>
    <w:rsid w:val="00D572D0"/>
    <w:rsid w:val="00D61E5F"/>
    <w:rsid w:val="00D6202D"/>
    <w:rsid w:val="00D6549A"/>
    <w:rsid w:val="00D668CA"/>
    <w:rsid w:val="00D6717C"/>
    <w:rsid w:val="00D67375"/>
    <w:rsid w:val="00D6761C"/>
    <w:rsid w:val="00D707A2"/>
    <w:rsid w:val="00D72094"/>
    <w:rsid w:val="00D7579B"/>
    <w:rsid w:val="00D8075B"/>
    <w:rsid w:val="00D83FA7"/>
    <w:rsid w:val="00D86301"/>
    <w:rsid w:val="00D86C7F"/>
    <w:rsid w:val="00D918EA"/>
    <w:rsid w:val="00D9206F"/>
    <w:rsid w:val="00D92993"/>
    <w:rsid w:val="00D92E42"/>
    <w:rsid w:val="00D94011"/>
    <w:rsid w:val="00D95BBC"/>
    <w:rsid w:val="00D96505"/>
    <w:rsid w:val="00D9748C"/>
    <w:rsid w:val="00DA1F48"/>
    <w:rsid w:val="00DA2509"/>
    <w:rsid w:val="00DA2F13"/>
    <w:rsid w:val="00DA3970"/>
    <w:rsid w:val="00DA4834"/>
    <w:rsid w:val="00DA5D82"/>
    <w:rsid w:val="00DA5F01"/>
    <w:rsid w:val="00DA665B"/>
    <w:rsid w:val="00DB058D"/>
    <w:rsid w:val="00DB1554"/>
    <w:rsid w:val="00DB493D"/>
    <w:rsid w:val="00DB4D64"/>
    <w:rsid w:val="00DB5439"/>
    <w:rsid w:val="00DB66DB"/>
    <w:rsid w:val="00DB6FE1"/>
    <w:rsid w:val="00DC0651"/>
    <w:rsid w:val="00DC20F2"/>
    <w:rsid w:val="00DC253B"/>
    <w:rsid w:val="00DC3107"/>
    <w:rsid w:val="00DC3257"/>
    <w:rsid w:val="00DC4971"/>
    <w:rsid w:val="00DC4D94"/>
    <w:rsid w:val="00DC579F"/>
    <w:rsid w:val="00DC71E7"/>
    <w:rsid w:val="00DD0F97"/>
    <w:rsid w:val="00DD7141"/>
    <w:rsid w:val="00DD7232"/>
    <w:rsid w:val="00DD7DDF"/>
    <w:rsid w:val="00DE0019"/>
    <w:rsid w:val="00DE01AF"/>
    <w:rsid w:val="00DE0660"/>
    <w:rsid w:val="00DE0A5D"/>
    <w:rsid w:val="00DE2D67"/>
    <w:rsid w:val="00DE3CD1"/>
    <w:rsid w:val="00DE44D5"/>
    <w:rsid w:val="00DE450A"/>
    <w:rsid w:val="00DE4D36"/>
    <w:rsid w:val="00DE55B8"/>
    <w:rsid w:val="00DE710A"/>
    <w:rsid w:val="00DF068B"/>
    <w:rsid w:val="00DF078D"/>
    <w:rsid w:val="00DF13A8"/>
    <w:rsid w:val="00DF1E4A"/>
    <w:rsid w:val="00DF3C5A"/>
    <w:rsid w:val="00DF4201"/>
    <w:rsid w:val="00DF7EB1"/>
    <w:rsid w:val="00DF7F85"/>
    <w:rsid w:val="00E015EF"/>
    <w:rsid w:val="00E020F5"/>
    <w:rsid w:val="00E02440"/>
    <w:rsid w:val="00E024E2"/>
    <w:rsid w:val="00E0381E"/>
    <w:rsid w:val="00E039C3"/>
    <w:rsid w:val="00E03BEA"/>
    <w:rsid w:val="00E06659"/>
    <w:rsid w:val="00E07BC3"/>
    <w:rsid w:val="00E10D00"/>
    <w:rsid w:val="00E10ECE"/>
    <w:rsid w:val="00E10EE1"/>
    <w:rsid w:val="00E11727"/>
    <w:rsid w:val="00E13BA1"/>
    <w:rsid w:val="00E14CDD"/>
    <w:rsid w:val="00E206AB"/>
    <w:rsid w:val="00E21676"/>
    <w:rsid w:val="00E22684"/>
    <w:rsid w:val="00E22A46"/>
    <w:rsid w:val="00E23408"/>
    <w:rsid w:val="00E23734"/>
    <w:rsid w:val="00E248B6"/>
    <w:rsid w:val="00E25812"/>
    <w:rsid w:val="00E26654"/>
    <w:rsid w:val="00E303A2"/>
    <w:rsid w:val="00E3049C"/>
    <w:rsid w:val="00E31332"/>
    <w:rsid w:val="00E315D7"/>
    <w:rsid w:val="00E316AE"/>
    <w:rsid w:val="00E339A0"/>
    <w:rsid w:val="00E340BF"/>
    <w:rsid w:val="00E37FFE"/>
    <w:rsid w:val="00E400B1"/>
    <w:rsid w:val="00E4404C"/>
    <w:rsid w:val="00E445A1"/>
    <w:rsid w:val="00E44DC3"/>
    <w:rsid w:val="00E45B4D"/>
    <w:rsid w:val="00E50616"/>
    <w:rsid w:val="00E522D5"/>
    <w:rsid w:val="00E54E69"/>
    <w:rsid w:val="00E5520E"/>
    <w:rsid w:val="00E55CF9"/>
    <w:rsid w:val="00E55F84"/>
    <w:rsid w:val="00E576B5"/>
    <w:rsid w:val="00E57AC9"/>
    <w:rsid w:val="00E60163"/>
    <w:rsid w:val="00E605A0"/>
    <w:rsid w:val="00E61289"/>
    <w:rsid w:val="00E61A5F"/>
    <w:rsid w:val="00E628AD"/>
    <w:rsid w:val="00E63432"/>
    <w:rsid w:val="00E67FA1"/>
    <w:rsid w:val="00E723E9"/>
    <w:rsid w:val="00E7362E"/>
    <w:rsid w:val="00E748E2"/>
    <w:rsid w:val="00E75477"/>
    <w:rsid w:val="00E75670"/>
    <w:rsid w:val="00E76CDE"/>
    <w:rsid w:val="00E76F22"/>
    <w:rsid w:val="00E7761F"/>
    <w:rsid w:val="00E803DC"/>
    <w:rsid w:val="00E82760"/>
    <w:rsid w:val="00E8432B"/>
    <w:rsid w:val="00E84BCF"/>
    <w:rsid w:val="00E85143"/>
    <w:rsid w:val="00E852F7"/>
    <w:rsid w:val="00E859D3"/>
    <w:rsid w:val="00E85EBB"/>
    <w:rsid w:val="00E86504"/>
    <w:rsid w:val="00E87B83"/>
    <w:rsid w:val="00E87C4C"/>
    <w:rsid w:val="00E92863"/>
    <w:rsid w:val="00E94DFD"/>
    <w:rsid w:val="00E953CF"/>
    <w:rsid w:val="00E9769A"/>
    <w:rsid w:val="00EA1B37"/>
    <w:rsid w:val="00EA1B9A"/>
    <w:rsid w:val="00EA20F0"/>
    <w:rsid w:val="00EA2853"/>
    <w:rsid w:val="00EA6583"/>
    <w:rsid w:val="00EA7385"/>
    <w:rsid w:val="00EA7E94"/>
    <w:rsid w:val="00EB09C1"/>
    <w:rsid w:val="00EB3BC6"/>
    <w:rsid w:val="00EB4288"/>
    <w:rsid w:val="00EB4495"/>
    <w:rsid w:val="00EB4FA2"/>
    <w:rsid w:val="00EB50BA"/>
    <w:rsid w:val="00EB6B0F"/>
    <w:rsid w:val="00EB6D58"/>
    <w:rsid w:val="00EB79F6"/>
    <w:rsid w:val="00EC0E8C"/>
    <w:rsid w:val="00EC331D"/>
    <w:rsid w:val="00EC4936"/>
    <w:rsid w:val="00EC5EF5"/>
    <w:rsid w:val="00EC6083"/>
    <w:rsid w:val="00ED0192"/>
    <w:rsid w:val="00ED3CE7"/>
    <w:rsid w:val="00ED6515"/>
    <w:rsid w:val="00ED6CB6"/>
    <w:rsid w:val="00EE313C"/>
    <w:rsid w:val="00EE3FE5"/>
    <w:rsid w:val="00EE41F9"/>
    <w:rsid w:val="00EE595F"/>
    <w:rsid w:val="00EE68AD"/>
    <w:rsid w:val="00EE7897"/>
    <w:rsid w:val="00EF082F"/>
    <w:rsid w:val="00EF0B1C"/>
    <w:rsid w:val="00EF10E5"/>
    <w:rsid w:val="00EF120C"/>
    <w:rsid w:val="00EF2CF2"/>
    <w:rsid w:val="00EF2D96"/>
    <w:rsid w:val="00EF2DFC"/>
    <w:rsid w:val="00EF3EE5"/>
    <w:rsid w:val="00EF5E62"/>
    <w:rsid w:val="00EF679C"/>
    <w:rsid w:val="00EF7027"/>
    <w:rsid w:val="00EF7745"/>
    <w:rsid w:val="00F00D54"/>
    <w:rsid w:val="00F00F63"/>
    <w:rsid w:val="00F020F9"/>
    <w:rsid w:val="00F02803"/>
    <w:rsid w:val="00F02E3C"/>
    <w:rsid w:val="00F03934"/>
    <w:rsid w:val="00F0400C"/>
    <w:rsid w:val="00F041F0"/>
    <w:rsid w:val="00F06774"/>
    <w:rsid w:val="00F06FB6"/>
    <w:rsid w:val="00F07BF9"/>
    <w:rsid w:val="00F1127A"/>
    <w:rsid w:val="00F12D46"/>
    <w:rsid w:val="00F14374"/>
    <w:rsid w:val="00F1561A"/>
    <w:rsid w:val="00F165FD"/>
    <w:rsid w:val="00F176DE"/>
    <w:rsid w:val="00F20F67"/>
    <w:rsid w:val="00F21624"/>
    <w:rsid w:val="00F24660"/>
    <w:rsid w:val="00F25373"/>
    <w:rsid w:val="00F264C7"/>
    <w:rsid w:val="00F32049"/>
    <w:rsid w:val="00F37D2D"/>
    <w:rsid w:val="00F40006"/>
    <w:rsid w:val="00F408B3"/>
    <w:rsid w:val="00F40949"/>
    <w:rsid w:val="00F412F8"/>
    <w:rsid w:val="00F41A79"/>
    <w:rsid w:val="00F42DED"/>
    <w:rsid w:val="00F43259"/>
    <w:rsid w:val="00F44474"/>
    <w:rsid w:val="00F45A2A"/>
    <w:rsid w:val="00F45B05"/>
    <w:rsid w:val="00F47A8F"/>
    <w:rsid w:val="00F50B20"/>
    <w:rsid w:val="00F511BD"/>
    <w:rsid w:val="00F52712"/>
    <w:rsid w:val="00F53B99"/>
    <w:rsid w:val="00F5601E"/>
    <w:rsid w:val="00F60863"/>
    <w:rsid w:val="00F60E87"/>
    <w:rsid w:val="00F64CA0"/>
    <w:rsid w:val="00F652E5"/>
    <w:rsid w:val="00F664FA"/>
    <w:rsid w:val="00F672C5"/>
    <w:rsid w:val="00F71B18"/>
    <w:rsid w:val="00F73A78"/>
    <w:rsid w:val="00F74C45"/>
    <w:rsid w:val="00F74C54"/>
    <w:rsid w:val="00F75230"/>
    <w:rsid w:val="00F7734E"/>
    <w:rsid w:val="00F77AF3"/>
    <w:rsid w:val="00F801CC"/>
    <w:rsid w:val="00F80AFC"/>
    <w:rsid w:val="00F80B25"/>
    <w:rsid w:val="00F82766"/>
    <w:rsid w:val="00F8329B"/>
    <w:rsid w:val="00F848D9"/>
    <w:rsid w:val="00F84A90"/>
    <w:rsid w:val="00F86301"/>
    <w:rsid w:val="00F8650A"/>
    <w:rsid w:val="00F871F0"/>
    <w:rsid w:val="00F91002"/>
    <w:rsid w:val="00F91269"/>
    <w:rsid w:val="00F91D8C"/>
    <w:rsid w:val="00F921B5"/>
    <w:rsid w:val="00F9222C"/>
    <w:rsid w:val="00F95B90"/>
    <w:rsid w:val="00FA0666"/>
    <w:rsid w:val="00FA1307"/>
    <w:rsid w:val="00FA1331"/>
    <w:rsid w:val="00FA4C70"/>
    <w:rsid w:val="00FA50EA"/>
    <w:rsid w:val="00FA6A69"/>
    <w:rsid w:val="00FB47D4"/>
    <w:rsid w:val="00FB5A7A"/>
    <w:rsid w:val="00FB604E"/>
    <w:rsid w:val="00FB630C"/>
    <w:rsid w:val="00FB74C8"/>
    <w:rsid w:val="00FC132A"/>
    <w:rsid w:val="00FC288A"/>
    <w:rsid w:val="00FC28E0"/>
    <w:rsid w:val="00FC45DA"/>
    <w:rsid w:val="00FC4CFE"/>
    <w:rsid w:val="00FC6229"/>
    <w:rsid w:val="00FD01FD"/>
    <w:rsid w:val="00FD041A"/>
    <w:rsid w:val="00FD241D"/>
    <w:rsid w:val="00FD2E1E"/>
    <w:rsid w:val="00FD330D"/>
    <w:rsid w:val="00FD3870"/>
    <w:rsid w:val="00FD519C"/>
    <w:rsid w:val="00FD5D1D"/>
    <w:rsid w:val="00FE2A2D"/>
    <w:rsid w:val="00FE3DB2"/>
    <w:rsid w:val="00FE57A3"/>
    <w:rsid w:val="00FF083B"/>
    <w:rsid w:val="00FF3654"/>
    <w:rsid w:val="00FF3AD0"/>
    <w:rsid w:val="00FF4C1D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9E9F3"/>
  <w15:docId w15:val="{0839786A-1466-4FB3-8A7C-A8A1A8D0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67E"/>
    <w:pPr>
      <w:widowControl w:val="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531"/>
    <w:pPr>
      <w:keepNext/>
      <w:keepLines/>
      <w:jc w:val="left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531"/>
    <w:pPr>
      <w:keepNext/>
      <w:keepLines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3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0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0BB"/>
    <w:rPr>
      <w:sz w:val="18"/>
      <w:szCs w:val="18"/>
    </w:rPr>
  </w:style>
  <w:style w:type="table" w:styleId="TableGrid">
    <w:name w:val="Table Grid"/>
    <w:basedOn w:val="TableNormal"/>
    <w:rsid w:val="00084C26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C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1FD"/>
    <w:pPr>
      <w:widowControl/>
      <w:ind w:left="720"/>
      <w:contextualSpacing/>
      <w:jc w:val="left"/>
    </w:pPr>
    <w:rPr>
      <w:rFonts w:eastAsia="Times New Roman" w:cs="Times New Roman"/>
      <w:kern w:val="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1531"/>
    <w:rPr>
      <w:rFonts w:ascii="Arial" w:hAnsi="Arial"/>
      <w:b/>
      <w:bCs/>
      <w:kern w:val="44"/>
      <w:sz w:val="28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F4000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91AE7"/>
    <w:pPr>
      <w:widowControl w:val="0"/>
      <w:jc w:val="both"/>
    </w:pPr>
  </w:style>
  <w:style w:type="character" w:customStyle="1" w:styleId="fontstyle01">
    <w:name w:val="fontstyle01"/>
    <w:basedOn w:val="DefaultParagraphFont"/>
    <w:rsid w:val="00CA7B6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oktitle">
    <w:name w:val="booktitle"/>
    <w:basedOn w:val="DefaultParagraphFont"/>
    <w:rsid w:val="007804E1"/>
  </w:style>
  <w:style w:type="character" w:customStyle="1" w:styleId="pubyear">
    <w:name w:val="pubyear"/>
    <w:basedOn w:val="DefaultParagraphFont"/>
    <w:rsid w:val="007804E1"/>
  </w:style>
  <w:style w:type="character" w:styleId="UnresolvedMention">
    <w:name w:val="Unresolved Mention"/>
    <w:basedOn w:val="DefaultParagraphFont"/>
    <w:uiPriority w:val="99"/>
    <w:semiHidden/>
    <w:unhideWhenUsed/>
    <w:rsid w:val="00F608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F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21531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13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675@cornell.edu" TargetMode="External"/><Relationship Id="rId13" Type="http://schemas.openxmlformats.org/officeDocument/2006/relationships/hyperlink" Target="https://www.psu.edu/news/agricultural-sciences/story/many-people-arctic-are-staying-put-despite-climate-change-study-report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scp.cssn.cn/xkpd/zxtj/201704/t20170412_3483300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ps2space.readthedocs.io/en/latest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bestmedicine.com/health-news/amish-populated-counties-tend-to-have-lower-vaccination-rates-but-are-not-unvaccinated/" TargetMode="External"/><Relationship Id="rId10" Type="http://schemas.openxmlformats.org/officeDocument/2006/relationships/hyperlink" Target="https://github.com/shuai-zhou/gps2spa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gps2space/" TargetMode="External"/><Relationship Id="rId14" Type="http://schemas.openxmlformats.org/officeDocument/2006/relationships/hyperlink" Target="https://todayheadline.co/amish-found-to-be-under-vaccinated-for-covid-19-but-not-unvaccinate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F9FBB-C3A2-4EBC-984C-E1F4246CA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11</Pages>
  <Words>3068</Words>
  <Characters>17492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Iorent</dc:creator>
  <cp:keywords/>
  <dc:description/>
  <cp:lastModifiedBy>Shuai Zhou</cp:lastModifiedBy>
  <cp:revision>1554</cp:revision>
  <cp:lastPrinted>2021-01-09T02:36:00Z</cp:lastPrinted>
  <dcterms:created xsi:type="dcterms:W3CDTF">2014-07-10T06:59:00Z</dcterms:created>
  <dcterms:modified xsi:type="dcterms:W3CDTF">2024-05-12T20:50:00Z</dcterms:modified>
</cp:coreProperties>
</file>