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webp" ContentType="image/webp"/>
  <Override PartName="/word/media/image7.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208A7A">
      <w:pPr>
        <w:spacing w:after="0"/>
        <w:jc w:val="center"/>
        <w:rPr>
          <w:rFonts w:hint="default" w:ascii="Times Regular" w:hAnsi="Times Regular" w:cs="Times Regular"/>
          <w:b/>
          <w:bCs/>
          <w:lang w:val="en-GB"/>
        </w:rPr>
      </w:pPr>
    </w:p>
    <w:p w14:paraId="7F19C883">
      <w:pPr>
        <w:spacing w:after="0"/>
        <w:jc w:val="center"/>
        <w:rPr>
          <w:rFonts w:hint="default" w:ascii="Times Regular" w:hAnsi="Times Regular" w:cs="Times Regular"/>
        </w:rPr>
      </w:pPr>
    </w:p>
    <w:p w14:paraId="79F0C9A8">
      <w:pPr>
        <w:spacing w:after="0"/>
        <w:jc w:val="center"/>
        <w:rPr>
          <w:rFonts w:hint="default" w:ascii="Times Regular" w:hAnsi="Times Regular" w:cs="Times Regular"/>
          <w:b/>
          <w:bCs/>
          <w:lang w:val="en-GB"/>
        </w:rPr>
      </w:pPr>
    </w:p>
    <w:p w14:paraId="7271F788">
      <w:pPr>
        <w:spacing w:after="0"/>
        <w:jc w:val="both"/>
        <w:rPr>
          <w:rFonts w:hint="default" w:ascii="Times Regular" w:hAnsi="Times Regular" w:cs="Times Regular"/>
          <w:b/>
          <w:bCs/>
          <w:lang w:val="en-GB"/>
        </w:rPr>
      </w:pPr>
      <w:r>
        <w:rPr>
          <w:rFonts w:hint="default" w:ascii="Times Regular" w:hAnsi="Times Regular" w:cs="Times Regular"/>
        </w:rPr>
        <w:drawing>
          <wp:anchor distT="0" distB="0" distL="114300" distR="114300" simplePos="0" relativeHeight="251659264" behindDoc="0" locked="0" layoutInCell="1" allowOverlap="1">
            <wp:simplePos x="0" y="0"/>
            <wp:positionH relativeFrom="column">
              <wp:posOffset>2348865</wp:posOffset>
            </wp:positionH>
            <wp:positionV relativeFrom="paragraph">
              <wp:posOffset>25400</wp:posOffset>
            </wp:positionV>
            <wp:extent cx="1199515" cy="873760"/>
            <wp:effectExtent l="0" t="0" r="19685" b="15240"/>
            <wp:wrapNone/>
            <wp:docPr id="4866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892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l="23303" t="30339" r="22829" b="30405"/>
                    <a:stretch>
                      <a:fillRect/>
                    </a:stretch>
                  </pic:blipFill>
                  <pic:spPr>
                    <a:xfrm>
                      <a:off x="0" y="0"/>
                      <a:ext cx="1199515" cy="873760"/>
                    </a:xfrm>
                    <a:prstGeom prst="rect">
                      <a:avLst/>
                    </a:prstGeom>
                    <a:noFill/>
                    <a:ln>
                      <a:noFill/>
                    </a:ln>
                  </pic:spPr>
                </pic:pic>
              </a:graphicData>
            </a:graphic>
          </wp:anchor>
        </w:drawing>
      </w:r>
    </w:p>
    <w:p w14:paraId="314AD69A">
      <w:pPr>
        <w:spacing w:after="0"/>
        <w:jc w:val="both"/>
        <w:rPr>
          <w:rFonts w:hint="default" w:ascii="Times Regular" w:hAnsi="Times Regular" w:cs="Times Regular"/>
          <w:b/>
          <w:bCs/>
          <w:lang w:val="en-GB"/>
        </w:rPr>
      </w:pPr>
    </w:p>
    <w:p w14:paraId="309AA223">
      <w:pPr>
        <w:spacing w:after="0"/>
        <w:jc w:val="center"/>
        <w:rPr>
          <w:rFonts w:hint="default" w:ascii="Times Regular" w:hAnsi="Times Regular" w:cs="Times Regular"/>
          <w:b/>
          <w:bCs/>
          <w:lang w:val="en-GB"/>
        </w:rPr>
      </w:pPr>
    </w:p>
    <w:p w14:paraId="4A89291A">
      <w:pPr>
        <w:spacing w:after="0"/>
        <w:jc w:val="both"/>
        <w:rPr>
          <w:rFonts w:hint="default" w:ascii="Times Regular" w:hAnsi="Times Regular" w:cs="Times Regular"/>
          <w:b/>
          <w:bCs/>
          <w:lang w:val="en-GB"/>
        </w:rPr>
      </w:pPr>
    </w:p>
    <w:p w14:paraId="533B0BCB">
      <w:pPr>
        <w:spacing w:after="0"/>
        <w:jc w:val="center"/>
        <w:rPr>
          <w:rFonts w:hint="default" w:ascii="Times Regular" w:hAnsi="Times Regular" w:cs="Times Regular"/>
          <w:b/>
          <w:bCs/>
          <w:lang w:val="en-GB"/>
        </w:rPr>
      </w:pPr>
    </w:p>
    <w:p w14:paraId="23DA44A3">
      <w:pPr>
        <w:spacing w:after="0"/>
        <w:jc w:val="center"/>
        <w:rPr>
          <w:rFonts w:hint="default" w:ascii="Times Regular" w:hAnsi="Times Regular" w:cs="Times Regular"/>
          <w:b/>
          <w:bCs/>
          <w:sz w:val="28"/>
          <w:szCs w:val="28"/>
          <w:lang w:val="en-GB"/>
        </w:rPr>
      </w:pPr>
    </w:p>
    <w:p w14:paraId="2F662921">
      <w:pPr>
        <w:spacing w:after="0"/>
        <w:jc w:val="center"/>
        <w:rPr>
          <w:rFonts w:hint="default" w:ascii="Times Regular" w:hAnsi="Times Regular" w:cs="Times Regular"/>
          <w:b/>
          <w:bCs/>
          <w:sz w:val="28"/>
          <w:szCs w:val="28"/>
          <w:lang w:val="en-GB"/>
        </w:rPr>
      </w:pPr>
    </w:p>
    <w:p w14:paraId="424299B1">
      <w:pPr>
        <w:spacing w:after="0"/>
        <w:jc w:val="center"/>
        <w:rPr>
          <w:rFonts w:hint="default" w:ascii="Times Bold" w:hAnsi="Times Bold" w:cs="Times Bold"/>
          <w:b/>
          <w:bCs/>
          <w:sz w:val="48"/>
          <w:szCs w:val="48"/>
          <w:lang w:val="en-GB"/>
        </w:rPr>
      </w:pPr>
      <w:r>
        <w:rPr>
          <w:rFonts w:hint="default" w:ascii="Times Bold" w:hAnsi="Times Bold" w:cs="Times Bold"/>
          <w:b/>
          <w:bCs/>
          <w:sz w:val="48"/>
          <w:szCs w:val="48"/>
          <w:lang w:val="en-GB"/>
        </w:rPr>
        <w:t>PROJECT PROPOSAL</w:t>
      </w:r>
    </w:p>
    <w:p w14:paraId="56947032">
      <w:pPr>
        <w:spacing w:after="0"/>
        <w:jc w:val="center"/>
        <w:rPr>
          <w:rFonts w:hint="default" w:ascii="Times Bold" w:hAnsi="Times Bold" w:cs="Times Bold"/>
          <w:b/>
          <w:bCs/>
          <w:sz w:val="48"/>
          <w:szCs w:val="48"/>
          <w:lang w:val="en-GB"/>
        </w:rPr>
      </w:pPr>
      <w:r>
        <w:rPr>
          <w:rFonts w:hint="default" w:ascii="Times Bold" w:hAnsi="Times Bold" w:cs="Times Bold"/>
          <w:b/>
          <w:bCs/>
          <w:sz w:val="48"/>
          <w:szCs w:val="48"/>
          <w:lang w:val="en-GB"/>
        </w:rPr>
        <w:t>COMPREHENSIVE FEASIBILITY STUDIES FOR MAIZE VALUE ADDITION VENTURES</w:t>
      </w:r>
    </w:p>
    <w:p w14:paraId="3B15D40C">
      <w:pPr>
        <w:spacing w:after="0"/>
        <w:jc w:val="center"/>
        <w:rPr>
          <w:rFonts w:hint="default" w:ascii="Times Regular" w:hAnsi="Times Regular" w:cs="Times Regular"/>
          <w:b/>
          <w:bCs/>
          <w:i/>
          <w:iCs/>
          <w:sz w:val="28"/>
          <w:szCs w:val="28"/>
          <w:lang w:val="en-GB"/>
        </w:rPr>
      </w:pPr>
    </w:p>
    <w:p w14:paraId="7EF31904">
      <w:pPr>
        <w:spacing w:after="0"/>
        <w:jc w:val="center"/>
        <w:rPr>
          <w:rFonts w:hint="default" w:ascii="Times Regular" w:hAnsi="Times Regular" w:cs="Times Regular"/>
          <w:b/>
          <w:bCs/>
          <w:i/>
          <w:iCs/>
          <w:sz w:val="28"/>
          <w:szCs w:val="28"/>
          <w:lang w:val="en-GB"/>
        </w:rPr>
      </w:pPr>
    </w:p>
    <w:p w14:paraId="6319000C">
      <w:pPr>
        <w:spacing w:after="0"/>
        <w:jc w:val="both"/>
        <w:rPr>
          <w:rFonts w:hint="default" w:ascii="Times Regular" w:hAnsi="Times Regular" w:cs="Times Regular"/>
          <w:b/>
          <w:bCs/>
          <w:i/>
          <w:iCs/>
          <w:sz w:val="16"/>
          <w:szCs w:val="16"/>
          <w:lang w:val="en-GB"/>
        </w:rPr>
      </w:pPr>
    </w:p>
    <w:p w14:paraId="596E828B">
      <w:pPr>
        <w:spacing w:after="0"/>
        <w:jc w:val="center"/>
        <w:rPr>
          <w:rFonts w:hint="default" w:ascii="Times Regular" w:hAnsi="Times Regular" w:cs="Times Regular"/>
          <w:b/>
          <w:bCs/>
          <w:i/>
          <w:iCs/>
          <w:sz w:val="28"/>
          <w:szCs w:val="28"/>
          <w:lang w:val="en-GB"/>
        </w:rPr>
      </w:pPr>
    </w:p>
    <w:p w14:paraId="14F83EC7">
      <w:pPr>
        <w:spacing w:after="0"/>
        <w:jc w:val="center"/>
        <w:rPr>
          <w:rFonts w:hint="default" w:ascii="Times Regular" w:hAnsi="Times Regular" w:cs="Times Regular"/>
          <w:b/>
          <w:bCs/>
          <w:i/>
          <w:iCs/>
          <w:sz w:val="20"/>
          <w:szCs w:val="20"/>
          <w:lang w:val="en-GB"/>
        </w:rPr>
      </w:pPr>
    </w:p>
    <w:p w14:paraId="45B28522">
      <w:pPr>
        <w:spacing w:after="0"/>
        <w:jc w:val="center"/>
        <w:rPr>
          <w:rFonts w:hint="default" w:ascii="Times Regular" w:hAnsi="Times Regular" w:cs="Times Regular"/>
          <w:i/>
          <w:iCs/>
          <w:sz w:val="28"/>
          <w:szCs w:val="28"/>
          <w:lang w:val="en-GB"/>
        </w:rPr>
      </w:pPr>
      <w:r>
        <w:rPr>
          <w:rFonts w:hint="default" w:ascii="Times Regular" w:hAnsi="Times Regular" w:cs="Times Regular"/>
          <w:b/>
          <w:bCs/>
          <w:i/>
          <w:iCs/>
          <w:sz w:val="28"/>
          <w:szCs w:val="28"/>
          <w:lang w:val="en-GB"/>
        </w:rPr>
        <w:t>‘’Transforming Market Volatility into Sustainable Competitive Advantage: A Strategic Roadmap for MarketBridge Ltd's Agro-Industrial Diversification’’</w:t>
      </w:r>
    </w:p>
    <w:p w14:paraId="3194198A">
      <w:pPr>
        <w:jc w:val="both"/>
        <w:rPr>
          <w:rFonts w:hint="default" w:ascii="Times Regular" w:hAnsi="Times Regular" w:cs="Times Regular"/>
          <w:b/>
          <w:bCs/>
          <w:lang w:val="en-GB"/>
        </w:rPr>
      </w:pPr>
    </w:p>
    <w:p w14:paraId="599FDFB7">
      <w:pPr>
        <w:jc w:val="both"/>
        <w:rPr>
          <w:rFonts w:hint="default" w:ascii="Times Regular" w:hAnsi="Times Regular" w:cs="Times Regular"/>
          <w:b/>
          <w:bCs/>
          <w:lang w:val="en-GB"/>
        </w:rPr>
      </w:pPr>
    </w:p>
    <w:p w14:paraId="3DB738E3">
      <w:pPr>
        <w:jc w:val="both"/>
        <w:rPr>
          <w:rFonts w:hint="default" w:ascii="Times Regular" w:hAnsi="Times Regular" w:cs="Times Regular"/>
          <w:b/>
          <w:bCs/>
          <w:lang w:val="en-GB"/>
        </w:rPr>
      </w:pPr>
    </w:p>
    <w:p w14:paraId="0F6BFB60">
      <w:pPr>
        <w:spacing w:after="0"/>
        <w:jc w:val="both"/>
        <w:rPr>
          <w:rFonts w:hint="default" w:ascii="Times Regular" w:hAnsi="Times Regular" w:cs="Times Regular"/>
          <w:b/>
          <w:bCs/>
          <w:lang w:val="en-GB"/>
        </w:rPr>
        <w:sectPr>
          <w:headerReference r:id="rId6" w:type="first"/>
          <w:headerReference r:id="rId5" w:type="default"/>
          <w:footerReference r:id="rId7" w:type="default"/>
          <w:pgSz w:w="12240" w:h="15840"/>
          <w:pgMar w:top="1440" w:right="1440" w:bottom="1440" w:left="1440" w:header="720" w:footer="720" w:gutter="0"/>
          <w:pgBorders w:display="firstPage" w:offsetFrom="page">
            <w:top w:val="none" w:sz="0" w:space="0"/>
            <w:left w:val="none" w:sz="0" w:space="0"/>
            <w:bottom w:val="none" w:sz="0" w:space="0"/>
            <w:right w:val="none" w:sz="0" w:space="0"/>
          </w:pgBorders>
          <w:pgNumType w:start="0"/>
          <w:cols w:space="720" w:num="1"/>
          <w:titlePg/>
          <w:docGrid w:linePitch="360" w:charSpace="0"/>
        </w:sectPr>
      </w:pPr>
    </w:p>
    <w:p w14:paraId="22E50FEA">
      <w:pPr>
        <w:pStyle w:val="41"/>
        <w:rPr>
          <w:rFonts w:hint="default" w:ascii="Times Regular" w:hAnsi="Times Regular" w:cs="Times Regular" w:eastAsiaTheme="minorHAnsi"/>
          <w:color w:val="auto"/>
          <w:kern w:val="2"/>
          <w:sz w:val="22"/>
          <w:szCs w:val="22"/>
          <w14:ligatures w14:val="standardContextual"/>
        </w:rPr>
      </w:pPr>
    </w:p>
    <w:p w14:paraId="43CF4DB5">
      <w:pPr>
        <w:pStyle w:val="41"/>
        <w:rPr>
          <w:rFonts w:hint="default" w:ascii="Times Regular" w:hAnsi="Times Regular" w:cs="Times Regular" w:eastAsiaTheme="minorHAnsi"/>
          <w:color w:val="auto"/>
          <w:kern w:val="2"/>
          <w:sz w:val="22"/>
          <w:szCs w:val="22"/>
          <w14:ligatures w14:val="standardContextual"/>
        </w:rPr>
      </w:pPr>
      <w:r>
        <w:rPr>
          <w:sz w:val="36"/>
        </w:rPr>
        <mc:AlternateContent>
          <mc:Choice Requires="wps">
            <w:drawing>
              <wp:anchor distT="0" distB="0" distL="114300" distR="114300" simplePos="0" relativeHeight="251660288" behindDoc="0" locked="0" layoutInCell="1" allowOverlap="1">
                <wp:simplePos x="0" y="0"/>
                <wp:positionH relativeFrom="column">
                  <wp:posOffset>-305435</wp:posOffset>
                </wp:positionH>
                <wp:positionV relativeFrom="paragraph">
                  <wp:posOffset>317500</wp:posOffset>
                </wp:positionV>
                <wp:extent cx="6457950" cy="2167890"/>
                <wp:effectExtent l="0" t="0" r="19050" b="16510"/>
                <wp:wrapNone/>
                <wp:docPr id="29" name="Rounded Rectangle 29"/>
                <wp:cNvGraphicFramePr/>
                <a:graphic xmlns:a="http://schemas.openxmlformats.org/drawingml/2006/main">
                  <a:graphicData uri="http://schemas.microsoft.com/office/word/2010/wordprocessingShape">
                    <wps:wsp>
                      <wps:cNvSpPr/>
                      <wps:spPr>
                        <a:xfrm>
                          <a:off x="669290" y="1718945"/>
                          <a:ext cx="6457950" cy="2167890"/>
                        </a:xfrm>
                        <a:prstGeom prst="roundRect">
                          <a:avLst/>
                        </a:prstGeom>
                        <a:solidFill>
                          <a:schemeClr val="accent6">
                            <a:alpha val="32000"/>
                          </a:schemeClr>
                        </a:solidFill>
                        <a:ln w="12700" cap="flat" cmpd="sng">
                          <a:noFill/>
                          <a:prstDash val="solid"/>
                          <a:miter lim="800000"/>
                        </a:ln>
                      </wps:spPr>
                      <wps:style>
                        <a:lnRef idx="2">
                          <a:schemeClr val="accent1">
                            <a:lumMod val="75000"/>
                          </a:schemeClr>
                        </a:lnRef>
                        <a:fillRef idx="1">
                          <a:schemeClr val="accent1"/>
                        </a:fillRef>
                        <a:effectRef idx="0">
                          <a:srgbClr val="FFFFFF"/>
                        </a:effectRef>
                        <a:fontRef idx="minor">
                          <a:schemeClr val="lt1"/>
                        </a:fontRef>
                      </wps:style>
                      <wps:txbx>
                        <w:txbxContent>
                          <w:p w14:paraId="6F47EE68">
                            <w:pPr>
                              <w:spacing w:after="0"/>
                              <w:jc w:val="both"/>
                              <w:rPr>
                                <w:rFonts w:hint="default" w:ascii="Times Regular" w:hAnsi="Times Regular" w:cs="Times Regular"/>
                                <w:color w:val="000000" w:themeColor="text1"/>
                                <w:sz w:val="36"/>
                                <w:szCs w:val="36"/>
                                <w:lang w:val="en-GB"/>
                                <w14:textFill>
                                  <w14:solidFill>
                                    <w14:schemeClr w14:val="tx1"/>
                                  </w14:solidFill>
                                </w14:textFill>
                              </w:rPr>
                            </w:pPr>
                            <w:r>
                              <w:rPr>
                                <w:rFonts w:hint="default" w:ascii="Times Bold" w:hAnsi="Times Bold" w:cs="Times Bold"/>
                                <w:b/>
                                <w:bCs/>
                                <w:color w:val="000000" w:themeColor="text1"/>
                                <w:sz w:val="36"/>
                                <w:szCs w:val="36"/>
                                <w:lang w:val="en-GB"/>
                                <w14:textFill>
                                  <w14:solidFill>
                                    <w14:schemeClr w14:val="tx1"/>
                                  </w14:solidFill>
                                </w14:textFill>
                              </w:rPr>
                              <w:t>Prepared for:</w:t>
                            </w:r>
                            <w:r>
                              <w:rPr>
                                <w:rFonts w:hint="default" w:ascii="Times Regular" w:hAnsi="Times Regular" w:cs="Times Regular"/>
                                <w:color w:val="000000" w:themeColor="text1"/>
                                <w:sz w:val="36"/>
                                <w:szCs w:val="36"/>
                                <w:lang w:val="en-GB"/>
                                <w14:textFill>
                                  <w14:solidFill>
                                    <w14:schemeClr w14:val="tx1"/>
                                  </w14:solidFill>
                                </w14:textFill>
                              </w:rPr>
                              <w:t xml:space="preserve"> The Managing Director MarketBridge Ltd, Evergreen Mall, Abuja, FCT</w:t>
                            </w:r>
                          </w:p>
                          <w:p w14:paraId="0B3A72DB">
                            <w:pPr>
                              <w:spacing w:after="0"/>
                              <w:jc w:val="both"/>
                              <w:rPr>
                                <w:rFonts w:hint="default" w:ascii="Times Regular" w:hAnsi="Times Regular" w:cs="Times Regular"/>
                                <w:color w:val="000000" w:themeColor="text1"/>
                                <w:sz w:val="36"/>
                                <w:szCs w:val="36"/>
                                <w:lang w:val="en-GB"/>
                                <w14:textFill>
                                  <w14:solidFill>
                                    <w14:schemeClr w14:val="tx1"/>
                                  </w14:solidFill>
                                </w14:textFill>
                              </w:rPr>
                            </w:pPr>
                            <w:r>
                              <w:rPr>
                                <w:rFonts w:hint="default" w:ascii="Times Regular" w:hAnsi="Times Regular" w:cs="Times Regular"/>
                                <w:b/>
                                <w:bCs/>
                                <w:color w:val="000000" w:themeColor="text1"/>
                                <w:sz w:val="36"/>
                                <w:szCs w:val="36"/>
                                <w:lang w:val="en-GB"/>
                                <w14:textFill>
                                  <w14:solidFill>
                                    <w14:schemeClr w14:val="tx1"/>
                                  </w14:solidFill>
                                </w14:textFill>
                              </w:rPr>
                              <w:t>Prepared by:</w:t>
                            </w:r>
                            <w:r>
                              <w:rPr>
                                <w:rFonts w:hint="default" w:ascii="Times Regular" w:hAnsi="Times Regular" w:cs="Times Regular"/>
                                <w:color w:val="000000" w:themeColor="text1"/>
                                <w:sz w:val="36"/>
                                <w:szCs w:val="36"/>
                                <w:lang w:val="en-GB"/>
                                <w14:textFill>
                                  <w14:solidFill>
                                    <w14:schemeClr w14:val="tx1"/>
                                  </w14:solidFill>
                                </w14:textFill>
                              </w:rPr>
                              <w:t xml:space="preserve"> P3 Consulting Ltd</w:t>
                            </w:r>
                          </w:p>
                          <w:p w14:paraId="2D7ED6BC">
                            <w:pPr>
                              <w:spacing w:after="0"/>
                              <w:jc w:val="both"/>
                              <w:rPr>
                                <w:color w:val="000000" w:themeColor="text1"/>
                                <w14:textFill>
                                  <w14:solidFill>
                                    <w14:schemeClr w14:val="tx1"/>
                                  </w14:solidFill>
                                </w14:textFill>
                              </w:rPr>
                            </w:pPr>
                            <w:r>
                              <w:rPr>
                                <w:rFonts w:hint="default" w:ascii="Times Regular" w:hAnsi="Times Regular" w:cs="Times Regular"/>
                                <w:b/>
                                <w:bCs/>
                                <w:color w:val="000000" w:themeColor="text1"/>
                                <w:sz w:val="36"/>
                                <w:szCs w:val="36"/>
                                <w:lang w:val="en-GB"/>
                                <w14:textFill>
                                  <w14:solidFill>
                                    <w14:schemeClr w14:val="tx1"/>
                                  </w14:solidFill>
                                </w14:textFill>
                              </w:rPr>
                              <w:t>Date:</w:t>
                            </w:r>
                            <w:r>
                              <w:rPr>
                                <w:rFonts w:hint="default" w:ascii="Times Regular" w:hAnsi="Times Regular" w:cs="Times Regular"/>
                                <w:color w:val="000000" w:themeColor="text1"/>
                                <w:sz w:val="36"/>
                                <w:szCs w:val="36"/>
                                <w:lang w:val="en-GB"/>
                                <w14:textFill>
                                  <w14:solidFill>
                                    <w14:schemeClr w14:val="tx1"/>
                                  </w14:solidFill>
                                </w14:textFill>
                              </w:rPr>
                              <w:t> January 08, 2026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4.05pt;margin-top:25pt;height:170.7pt;width:508.5pt;z-index:251660288;v-text-anchor:middle;mso-width-relative:page;mso-height-relative:page;" fillcolor="#4EA72E [3209]" filled="t" stroked="f" coordsize="21600,21600" arcsize="0.166666666666667" o:gfxdata="UEsDBAoAAAAAAIdO4kAAAAAAAAAAAAAAAAAEAAAAZHJzL1BLAwQUAAAACACHTuJAW7XeuNgAAAAK&#10;AQAADwAAAGRycy9kb3ducmV2LnhtbE2PQU7DMBBF90jcwRokNqi1DSVKQiZdtGLDCloO4MbTJCK2&#10;g+0khdNjVrAczdP/71fbixnYTD70ziLItQBGtnG6ty3C+/F5lQMLUVmtBmcJ4YsCbOvrq0qV2i32&#10;jeZDbFkKsaFUCF2MY8l5aDoyKqzdSDb9zs4bFdPpW669WlK4Gfi9EBk3qrepoVMj7TpqPg6TQXiV&#10;u0yr42e7/16mOZ73xr/cGcTbGymegEW6xD8YfvWTOtTJ6eQmqwMbEFabXCYU4VGkTQkosrwAdkJ4&#10;KOQGeF3x/xPqH1BLAwQUAAAACACHTuJAMrthq4oCAAAVBQAADgAAAGRycy9lMm9Eb2MueG1srVTJ&#10;btswEL0X6D8QvDeyVSdeEDkw4qYoEDRB0qJnmqIsAtxK0kv69X0klaVpDzn0Qs9oxm/ePM7w/OKo&#10;FdkLH6Q1DR2fjCgRhttWmm1Dv3+7+jCjJERmWqasEQ19EIFeLN+/Oz+4hahtb1UrPAGICYuDa2gf&#10;o1tUVeC90CycWCcMgp31mkW4flu1nh2ArlVVj0Zn1cH61nnLRQj4ui5BOiD6twDarpNcrC3faWFi&#10;QfVCsYiWQi9doMvMtusEjzddF0QkqqHoNOYTRWBv0lktz9li65nrJR8osLdQeNWTZtKg6BPUmkVG&#10;dl7+BaUl9zbYLp5wq6vSSFYEXYxHr7S575kTuRdIHdyT6OH/wfKv+1tPZNvQek6JYRo3fmd3phUt&#10;uYN6zGyVIIhBqIMLC+Tfu1s/eAFm6vrYeZ1+0Q85NvTsbF7PofAD5ms6ns0np0VncYyEp/jkdDo/&#10;RQJHRj0+m86QDcjqGcn5ED8Lq0kyGuoTpcQni8z21yGW/Me8VD1YJdsrqVR2/HZzqTzZM9z85NNq&#10;Wn8q/1WuZ+XrR4zjY91Q0jOHP3CUIQe0UU+RSjjDwHcYNJjaQbRgtpQwtcUm8ehzAWMTBbBji0Ru&#10;zUJfymXYIoSWETukpG7oDByeWCgDAknmImyy4nFzHNTe2PYBl+VtmeLg+JVEhWsW4i3zGFswxGLH&#10;GxydsqBtB4uS3vpf//qe8jFNiFJywBqgpZ875gUl6ovBnM3HkwlgY3ZwbTUc/zKyeRkxO31pofcY&#10;T4jj2Uz5UT2anbf6B/Z/laoixAxH7SLe4FzGsp54QbhYrXIadsWxeG3uHU/gSVtjV7toO5nnIAlV&#10;1Bn0w7bkqxw2O63jSz9nPb9my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Bbtd642AAAAAoBAAAP&#10;AAAAAAAAAAEAIAAAACIAAABkcnMvZG93bnJldi54bWxQSwECFAAUAAAACACHTuJAMrthq4oCAAAV&#10;BQAADgAAAAAAAAABACAAAAAnAQAAZHJzL2Uyb0RvYy54bWxQSwUGAAAAAAYABgBZAQAAIwYAAAAA&#10;">
                <v:fill on="t" opacity="20971f" focussize="0,0"/>
                <v:stroke on="f" weight="1pt" miterlimit="8" joinstyle="miter"/>
                <v:imagedata o:title=""/>
                <o:lock v:ext="edit" aspectratio="f"/>
                <v:textbox>
                  <w:txbxContent>
                    <w:p w14:paraId="6F47EE68">
                      <w:pPr>
                        <w:spacing w:after="0"/>
                        <w:jc w:val="both"/>
                        <w:rPr>
                          <w:rFonts w:hint="default" w:ascii="Times Regular" w:hAnsi="Times Regular" w:cs="Times Regular"/>
                          <w:color w:val="000000" w:themeColor="text1"/>
                          <w:sz w:val="36"/>
                          <w:szCs w:val="36"/>
                          <w:lang w:val="en-GB"/>
                          <w14:textFill>
                            <w14:solidFill>
                              <w14:schemeClr w14:val="tx1"/>
                            </w14:solidFill>
                          </w14:textFill>
                        </w:rPr>
                      </w:pPr>
                      <w:r>
                        <w:rPr>
                          <w:rFonts w:hint="default" w:ascii="Times Bold" w:hAnsi="Times Bold" w:cs="Times Bold"/>
                          <w:b/>
                          <w:bCs/>
                          <w:color w:val="000000" w:themeColor="text1"/>
                          <w:sz w:val="36"/>
                          <w:szCs w:val="36"/>
                          <w:lang w:val="en-GB"/>
                          <w14:textFill>
                            <w14:solidFill>
                              <w14:schemeClr w14:val="tx1"/>
                            </w14:solidFill>
                          </w14:textFill>
                        </w:rPr>
                        <w:t>Prepared for:</w:t>
                      </w:r>
                      <w:r>
                        <w:rPr>
                          <w:rFonts w:hint="default" w:ascii="Times Regular" w:hAnsi="Times Regular" w:cs="Times Regular"/>
                          <w:color w:val="000000" w:themeColor="text1"/>
                          <w:sz w:val="36"/>
                          <w:szCs w:val="36"/>
                          <w:lang w:val="en-GB"/>
                          <w14:textFill>
                            <w14:solidFill>
                              <w14:schemeClr w14:val="tx1"/>
                            </w14:solidFill>
                          </w14:textFill>
                        </w:rPr>
                        <w:t xml:space="preserve"> The Managing Director MarketBridge Ltd, Evergreen Mall, Abuja, FCT</w:t>
                      </w:r>
                    </w:p>
                    <w:p w14:paraId="0B3A72DB">
                      <w:pPr>
                        <w:spacing w:after="0"/>
                        <w:jc w:val="both"/>
                        <w:rPr>
                          <w:rFonts w:hint="default" w:ascii="Times Regular" w:hAnsi="Times Regular" w:cs="Times Regular"/>
                          <w:color w:val="000000" w:themeColor="text1"/>
                          <w:sz w:val="36"/>
                          <w:szCs w:val="36"/>
                          <w:lang w:val="en-GB"/>
                          <w14:textFill>
                            <w14:solidFill>
                              <w14:schemeClr w14:val="tx1"/>
                            </w14:solidFill>
                          </w14:textFill>
                        </w:rPr>
                      </w:pPr>
                      <w:r>
                        <w:rPr>
                          <w:rFonts w:hint="default" w:ascii="Times Regular" w:hAnsi="Times Regular" w:cs="Times Regular"/>
                          <w:b/>
                          <w:bCs/>
                          <w:color w:val="000000" w:themeColor="text1"/>
                          <w:sz w:val="36"/>
                          <w:szCs w:val="36"/>
                          <w:lang w:val="en-GB"/>
                          <w14:textFill>
                            <w14:solidFill>
                              <w14:schemeClr w14:val="tx1"/>
                            </w14:solidFill>
                          </w14:textFill>
                        </w:rPr>
                        <w:t>Prepared by:</w:t>
                      </w:r>
                      <w:r>
                        <w:rPr>
                          <w:rFonts w:hint="default" w:ascii="Times Regular" w:hAnsi="Times Regular" w:cs="Times Regular"/>
                          <w:color w:val="000000" w:themeColor="text1"/>
                          <w:sz w:val="36"/>
                          <w:szCs w:val="36"/>
                          <w:lang w:val="en-GB"/>
                          <w14:textFill>
                            <w14:solidFill>
                              <w14:schemeClr w14:val="tx1"/>
                            </w14:solidFill>
                          </w14:textFill>
                        </w:rPr>
                        <w:t xml:space="preserve"> P3 Consulting Ltd</w:t>
                      </w:r>
                    </w:p>
                    <w:p w14:paraId="2D7ED6BC">
                      <w:pPr>
                        <w:spacing w:after="0"/>
                        <w:jc w:val="both"/>
                        <w:rPr>
                          <w:color w:val="000000" w:themeColor="text1"/>
                          <w14:textFill>
                            <w14:solidFill>
                              <w14:schemeClr w14:val="tx1"/>
                            </w14:solidFill>
                          </w14:textFill>
                        </w:rPr>
                      </w:pPr>
                      <w:r>
                        <w:rPr>
                          <w:rFonts w:hint="default" w:ascii="Times Regular" w:hAnsi="Times Regular" w:cs="Times Regular"/>
                          <w:b/>
                          <w:bCs/>
                          <w:color w:val="000000" w:themeColor="text1"/>
                          <w:sz w:val="36"/>
                          <w:szCs w:val="36"/>
                          <w:lang w:val="en-GB"/>
                          <w14:textFill>
                            <w14:solidFill>
                              <w14:schemeClr w14:val="tx1"/>
                            </w14:solidFill>
                          </w14:textFill>
                        </w:rPr>
                        <w:t>Date:</w:t>
                      </w:r>
                      <w:r>
                        <w:rPr>
                          <w:rFonts w:hint="default" w:ascii="Times Regular" w:hAnsi="Times Regular" w:cs="Times Regular"/>
                          <w:color w:val="000000" w:themeColor="text1"/>
                          <w:sz w:val="36"/>
                          <w:szCs w:val="36"/>
                          <w:lang w:val="en-GB"/>
                          <w14:textFill>
                            <w14:solidFill>
                              <w14:schemeClr w14:val="tx1"/>
                            </w14:solidFill>
                          </w14:textFill>
                        </w:rPr>
                        <w:t> January 08, 2026</w:t>
                      </w:r>
                    </w:p>
                  </w:txbxContent>
                </v:textbox>
              </v:roundrect>
            </w:pict>
          </mc:Fallback>
        </mc:AlternateContent>
      </w:r>
    </w:p>
    <w:p w14:paraId="6DE440F2">
      <w:pPr>
        <w:pStyle w:val="41"/>
        <w:rPr>
          <w:rFonts w:hint="default" w:ascii="Times Regular" w:hAnsi="Times Regular" w:cs="Times Regular" w:eastAsiaTheme="minorHAnsi"/>
          <w:color w:val="auto"/>
          <w:kern w:val="2"/>
          <w:sz w:val="22"/>
          <w:szCs w:val="22"/>
          <w14:ligatures w14:val="standardContextual"/>
        </w:rPr>
      </w:pPr>
    </w:p>
    <w:p w14:paraId="1C62AF4F">
      <w:pPr>
        <w:pStyle w:val="41"/>
        <w:rPr>
          <w:rFonts w:hint="default" w:ascii="Times Regular" w:hAnsi="Times Regular" w:cs="Times Regular" w:eastAsiaTheme="minorHAnsi"/>
          <w:color w:val="auto"/>
          <w:kern w:val="2"/>
          <w:sz w:val="22"/>
          <w:szCs w:val="22"/>
          <w14:ligatures w14:val="standardContextual"/>
        </w:rPr>
      </w:pPr>
    </w:p>
    <w:p w14:paraId="2B3C5403">
      <w:pPr>
        <w:pStyle w:val="41"/>
        <w:rPr>
          <w:rFonts w:hint="default" w:ascii="Times Regular" w:hAnsi="Times Regular" w:cs="Times Regular" w:eastAsiaTheme="minorHAnsi"/>
          <w:color w:val="auto"/>
          <w:kern w:val="2"/>
          <w:sz w:val="22"/>
          <w:szCs w:val="22"/>
          <w14:ligatures w14:val="standardContextual"/>
        </w:rPr>
      </w:pPr>
    </w:p>
    <w:p w14:paraId="5F6CB27E">
      <w:pPr>
        <w:pStyle w:val="41"/>
        <w:rPr>
          <w:rFonts w:hint="default" w:ascii="Times Regular" w:hAnsi="Times Regular" w:cs="Times Regular" w:eastAsiaTheme="minorHAnsi"/>
          <w:color w:val="auto"/>
          <w:kern w:val="2"/>
          <w:sz w:val="22"/>
          <w:szCs w:val="22"/>
          <w14:ligatures w14:val="standardContextual"/>
        </w:rPr>
      </w:pPr>
    </w:p>
    <w:p w14:paraId="25BA24CE">
      <w:pPr>
        <w:pStyle w:val="41"/>
        <w:rPr>
          <w:rFonts w:hint="default" w:ascii="Times Regular" w:hAnsi="Times Regular" w:cs="Times Regular" w:eastAsiaTheme="minorHAnsi"/>
          <w:color w:val="auto"/>
          <w:kern w:val="2"/>
          <w:sz w:val="22"/>
          <w:szCs w:val="22"/>
          <w14:ligatures w14:val="standardContextual"/>
        </w:rPr>
      </w:pPr>
    </w:p>
    <w:p w14:paraId="72185EF2">
      <w:pPr>
        <w:pStyle w:val="41"/>
        <w:rPr>
          <w:rFonts w:hint="default" w:ascii="Times Regular" w:hAnsi="Times Regular" w:cs="Times Regular" w:eastAsiaTheme="minorHAnsi"/>
          <w:color w:val="auto"/>
          <w:kern w:val="2"/>
          <w:sz w:val="22"/>
          <w:szCs w:val="22"/>
          <w14:ligatures w14:val="standardContextual"/>
        </w:rPr>
      </w:pPr>
    </w:p>
    <w:p w14:paraId="22D52DA6">
      <w:pPr>
        <w:pStyle w:val="41"/>
        <w:rPr>
          <w:rFonts w:hint="default" w:ascii="Times Regular" w:hAnsi="Times Regular" w:cs="Times Regular" w:eastAsiaTheme="minorHAnsi"/>
          <w:color w:val="auto"/>
          <w:kern w:val="2"/>
          <w:sz w:val="22"/>
          <w:szCs w:val="22"/>
          <w14:ligatures w14:val="standardContextual"/>
        </w:rPr>
      </w:pPr>
    </w:p>
    <w:p w14:paraId="0B5CCBC6">
      <w:pPr>
        <w:pStyle w:val="41"/>
        <w:rPr>
          <w:rFonts w:hint="default" w:ascii="Times Regular" w:hAnsi="Times Regular" w:cs="Times Regular" w:eastAsiaTheme="minorHAnsi"/>
          <w:color w:val="auto"/>
          <w:kern w:val="2"/>
          <w:sz w:val="22"/>
          <w:szCs w:val="22"/>
          <w14:ligatures w14:val="standardContextual"/>
        </w:rPr>
      </w:pPr>
    </w:p>
    <w:p w14:paraId="5AD4B8B9">
      <w:pPr>
        <w:pStyle w:val="41"/>
        <w:rPr>
          <w:rFonts w:hint="default" w:ascii="Times Regular" w:hAnsi="Times Regular" w:cs="Times Regular" w:eastAsiaTheme="minorHAnsi"/>
          <w:color w:val="auto"/>
          <w:kern w:val="2"/>
          <w:sz w:val="22"/>
          <w:szCs w:val="22"/>
          <w14:ligatures w14:val="standardContextual"/>
        </w:rPr>
      </w:pPr>
    </w:p>
    <w:p w14:paraId="3711A19C">
      <w:pPr>
        <w:pStyle w:val="41"/>
        <w:rPr>
          <w:rFonts w:hint="default" w:ascii="Times Regular" w:hAnsi="Times Regular" w:cs="Times Regular" w:eastAsiaTheme="minorHAnsi"/>
          <w:color w:val="auto"/>
          <w:kern w:val="2"/>
          <w:sz w:val="22"/>
          <w:szCs w:val="22"/>
          <w14:ligatures w14:val="standardContextual"/>
        </w:rPr>
      </w:pPr>
    </w:p>
    <w:p w14:paraId="031CBB00">
      <w:pPr>
        <w:pStyle w:val="41"/>
        <w:rPr>
          <w:rFonts w:hint="default" w:ascii="Times Regular" w:hAnsi="Times Regular" w:cs="Times Regular" w:eastAsiaTheme="minorHAnsi"/>
          <w:color w:val="auto"/>
          <w:kern w:val="2"/>
          <w:sz w:val="22"/>
          <w:szCs w:val="22"/>
          <w14:ligatures w14:val="standardContextual"/>
        </w:rPr>
      </w:pPr>
    </w:p>
    <w:p w14:paraId="04ACC6C4">
      <w:pPr>
        <w:pStyle w:val="41"/>
        <w:rPr>
          <w:rFonts w:hint="default" w:ascii="Times Regular" w:hAnsi="Times Regular" w:cs="Times Regular" w:eastAsiaTheme="minorHAnsi"/>
          <w:color w:val="auto"/>
          <w:kern w:val="2"/>
          <w:sz w:val="22"/>
          <w:szCs w:val="22"/>
          <w14:ligatures w14:val="standardContextual"/>
        </w:rPr>
      </w:pPr>
    </w:p>
    <w:p w14:paraId="2814B581">
      <w:pPr>
        <w:pStyle w:val="41"/>
        <w:rPr>
          <w:rFonts w:hint="default" w:ascii="Times Regular" w:hAnsi="Times Regular" w:cs="Times Regular" w:eastAsiaTheme="minorHAnsi"/>
          <w:color w:val="auto"/>
          <w:kern w:val="2"/>
          <w:sz w:val="22"/>
          <w:szCs w:val="22"/>
          <w14:ligatures w14:val="standardContextual"/>
        </w:rPr>
      </w:pPr>
    </w:p>
    <w:p w14:paraId="761A6B7F">
      <w:pPr>
        <w:pStyle w:val="41"/>
        <w:rPr>
          <w:rFonts w:hint="default" w:ascii="Times Regular" w:hAnsi="Times Regular" w:cs="Times Regular" w:eastAsiaTheme="minorHAnsi"/>
          <w:color w:val="auto"/>
          <w:kern w:val="2"/>
          <w:sz w:val="22"/>
          <w:szCs w:val="22"/>
          <w14:ligatures w14:val="standardContextual"/>
        </w:rPr>
      </w:pPr>
    </w:p>
    <w:p w14:paraId="56997A30">
      <w:pPr>
        <w:pStyle w:val="41"/>
        <w:rPr>
          <w:rFonts w:hint="default" w:ascii="Times Regular" w:hAnsi="Times Regular" w:cs="Times Regular" w:eastAsiaTheme="minorHAnsi"/>
          <w:color w:val="auto"/>
          <w:kern w:val="2"/>
          <w:sz w:val="22"/>
          <w:szCs w:val="22"/>
          <w14:ligatures w14:val="standardContextual"/>
        </w:rPr>
      </w:pPr>
    </w:p>
    <w:p w14:paraId="4A32A3FB">
      <w:pPr>
        <w:pStyle w:val="41"/>
        <w:rPr>
          <w:rFonts w:hint="default" w:ascii="Times Regular" w:hAnsi="Times Regular" w:cs="Times Regular" w:eastAsiaTheme="minorHAnsi"/>
          <w:color w:val="auto"/>
          <w:kern w:val="2"/>
          <w:sz w:val="22"/>
          <w:szCs w:val="22"/>
          <w14:ligatures w14:val="standardContextual"/>
        </w:rPr>
      </w:pPr>
    </w:p>
    <w:p w14:paraId="0A51DC51">
      <w:pPr>
        <w:pStyle w:val="41"/>
        <w:rPr>
          <w:rFonts w:hint="default" w:ascii="Times Regular" w:hAnsi="Times Regular" w:cs="Times Regular"/>
        </w:rPr>
      </w:pPr>
    </w:p>
    <w:p w14:paraId="6CD0F3D9">
      <w:pPr>
        <w:pStyle w:val="41"/>
        <w:rPr>
          <w:rFonts w:hint="default" w:ascii="Times Bold" w:hAnsi="Times Bold" w:cs="Times Bold"/>
          <w:b/>
          <w:bCs/>
        </w:rPr>
      </w:pPr>
      <w:r>
        <w:rPr>
          <w:rFonts w:hint="default" w:ascii="Times Bold" w:hAnsi="Times Bold" w:cs="Times Bold"/>
          <w:b/>
          <w:bCs/>
        </w:rPr>
        <w:t>Table of Contents</w:t>
      </w:r>
    </w:p>
    <w:p w14:paraId="39514D1C">
      <w:pPr>
        <w:pStyle w:val="18"/>
        <w:tabs>
          <w:tab w:val="right" w:leader="dot" w:pos="9350"/>
        </w:tabs>
        <w:rPr>
          <w:rFonts w:hint="default" w:ascii="Times Regular" w:hAnsi="Times Regular" w:cs="Times Regular"/>
          <w:sz w:val="20"/>
          <w:szCs w:val="20"/>
        </w:rPr>
      </w:pPr>
      <w:r>
        <w:rPr>
          <w:rFonts w:hint="default" w:ascii="Times Regular" w:hAnsi="Times Regular" w:cs="Times Regular"/>
        </w:rPr>
        <w:fldChar w:fldCharType="begin"/>
      </w:r>
      <w:r>
        <w:rPr>
          <w:rFonts w:hint="default" w:ascii="Times Regular" w:hAnsi="Times Regular" w:cs="Times Regular"/>
        </w:rPr>
        <w:instrText xml:space="preserve"> TOC \o "1-3" \h \z \u </w:instrText>
      </w:r>
      <w:r>
        <w:rPr>
          <w:rFonts w:hint="default" w:ascii="Times Regular" w:hAnsi="Times Regular" w:cs="Times Regular"/>
        </w:rPr>
        <w:fldChar w:fldCharType="separate"/>
      </w:r>
      <w:r>
        <w:rPr>
          <w:rFonts w:hint="default" w:ascii="Times Regular" w:hAnsi="Times Regular" w:cs="Times Regular"/>
          <w:sz w:val="20"/>
          <w:szCs w:val="20"/>
        </w:rPr>
        <w:fldChar w:fldCharType="begin"/>
      </w:r>
      <w:r>
        <w:rPr>
          <w:rFonts w:hint="default" w:ascii="Times Regular" w:hAnsi="Times Regular" w:cs="Times Regular"/>
          <w:sz w:val="20"/>
          <w:szCs w:val="20"/>
        </w:rPr>
        <w:instrText xml:space="preserve"> HYPERLINK \l "_Toc218785066" </w:instrText>
      </w:r>
      <w:r>
        <w:rPr>
          <w:rFonts w:hint="default" w:ascii="Times Regular" w:hAnsi="Times Regular" w:cs="Times Regular"/>
          <w:sz w:val="20"/>
          <w:szCs w:val="20"/>
        </w:rPr>
        <w:fldChar w:fldCharType="separate"/>
      </w:r>
      <w:r>
        <w:rPr>
          <w:rStyle w:val="15"/>
          <w:rFonts w:hint="default" w:ascii="Times Regular" w:hAnsi="Times Regular" w:cs="Times Regular"/>
          <w:b/>
          <w:bCs/>
          <w:sz w:val="20"/>
          <w:szCs w:val="20"/>
          <w:lang w:val="en-GB"/>
        </w:rPr>
        <w:t>1.0 EXECUTIVE SUMMARY</w:t>
      </w:r>
      <w:r>
        <w:rPr>
          <w:rFonts w:hint="default" w:ascii="Times Regular" w:hAnsi="Times Regular" w:cs="Times Regular"/>
          <w:sz w:val="20"/>
          <w:szCs w:val="20"/>
        </w:rPr>
        <w:tab/>
      </w:r>
      <w:r>
        <w:rPr>
          <w:rFonts w:hint="default" w:ascii="Times Regular" w:hAnsi="Times Regular" w:cs="Times Regular"/>
          <w:sz w:val="20"/>
          <w:szCs w:val="20"/>
        </w:rPr>
        <w:fldChar w:fldCharType="begin"/>
      </w:r>
      <w:r>
        <w:rPr>
          <w:rFonts w:hint="default" w:ascii="Times Regular" w:hAnsi="Times Regular" w:cs="Times Regular"/>
          <w:sz w:val="20"/>
          <w:szCs w:val="20"/>
        </w:rPr>
        <w:instrText xml:space="preserve"> PAGEREF _Toc218785066 \h </w:instrText>
      </w:r>
      <w:r>
        <w:rPr>
          <w:rFonts w:hint="default" w:ascii="Times Regular" w:hAnsi="Times Regular" w:cs="Times Regular"/>
          <w:sz w:val="20"/>
          <w:szCs w:val="20"/>
        </w:rPr>
        <w:fldChar w:fldCharType="separate"/>
      </w:r>
      <w:r>
        <w:rPr>
          <w:rFonts w:hint="default" w:ascii="Times Regular" w:hAnsi="Times Regular" w:cs="Times Regular"/>
          <w:sz w:val="20"/>
          <w:szCs w:val="20"/>
        </w:rPr>
        <w:t>3</w:t>
      </w:r>
      <w:r>
        <w:rPr>
          <w:rFonts w:hint="default" w:ascii="Times Regular" w:hAnsi="Times Regular" w:cs="Times Regular"/>
          <w:sz w:val="20"/>
          <w:szCs w:val="20"/>
        </w:rPr>
        <w:fldChar w:fldCharType="end"/>
      </w:r>
      <w:r>
        <w:rPr>
          <w:rFonts w:hint="default" w:ascii="Times Regular" w:hAnsi="Times Regular" w:cs="Times Regular"/>
          <w:sz w:val="20"/>
          <w:szCs w:val="20"/>
        </w:rPr>
        <w:fldChar w:fldCharType="end"/>
      </w:r>
    </w:p>
    <w:p w14:paraId="7F07FE90">
      <w:pPr>
        <w:pStyle w:val="18"/>
        <w:tabs>
          <w:tab w:val="right" w:leader="dot" w:pos="9350"/>
        </w:tabs>
        <w:rPr>
          <w:rFonts w:hint="default" w:ascii="Times Regular" w:hAnsi="Times Regular" w:cs="Times Regular"/>
          <w:sz w:val="20"/>
          <w:szCs w:val="20"/>
        </w:rPr>
      </w:pPr>
      <w:r>
        <w:rPr>
          <w:rFonts w:hint="default" w:ascii="Times Regular" w:hAnsi="Times Regular" w:cs="Times Regular"/>
          <w:sz w:val="20"/>
          <w:szCs w:val="20"/>
        </w:rPr>
        <w:fldChar w:fldCharType="begin"/>
      </w:r>
      <w:r>
        <w:rPr>
          <w:rFonts w:hint="default" w:ascii="Times Regular" w:hAnsi="Times Regular" w:cs="Times Regular"/>
          <w:sz w:val="20"/>
          <w:szCs w:val="20"/>
        </w:rPr>
        <w:instrText xml:space="preserve"> HYPERLINK \l "_Toc218785067" </w:instrText>
      </w:r>
      <w:r>
        <w:rPr>
          <w:rFonts w:hint="default" w:ascii="Times Regular" w:hAnsi="Times Regular" w:cs="Times Regular"/>
          <w:sz w:val="20"/>
          <w:szCs w:val="20"/>
        </w:rPr>
        <w:fldChar w:fldCharType="separate"/>
      </w:r>
      <w:r>
        <w:rPr>
          <w:rStyle w:val="15"/>
          <w:rFonts w:hint="default" w:ascii="Times Regular" w:hAnsi="Times Regular" w:cs="Times Regular"/>
          <w:b/>
          <w:bCs/>
          <w:sz w:val="20"/>
          <w:szCs w:val="20"/>
          <w:lang w:val="en-GB"/>
        </w:rPr>
        <w:t>2.0 INTRODUCTION: THE STRATEGIC IMPERATIVE FOR MARKETBRIDGE LTD</w:t>
      </w:r>
      <w:r>
        <w:rPr>
          <w:rFonts w:hint="default" w:ascii="Times Regular" w:hAnsi="Times Regular" w:cs="Times Regular"/>
          <w:sz w:val="20"/>
          <w:szCs w:val="20"/>
        </w:rPr>
        <w:tab/>
      </w:r>
      <w:r>
        <w:rPr>
          <w:rFonts w:hint="default" w:ascii="Times Regular" w:hAnsi="Times Regular" w:cs="Times Regular"/>
          <w:sz w:val="20"/>
          <w:szCs w:val="20"/>
        </w:rPr>
        <w:fldChar w:fldCharType="begin"/>
      </w:r>
      <w:r>
        <w:rPr>
          <w:rFonts w:hint="default" w:ascii="Times Regular" w:hAnsi="Times Regular" w:cs="Times Regular"/>
          <w:sz w:val="20"/>
          <w:szCs w:val="20"/>
        </w:rPr>
        <w:instrText xml:space="preserve"> PAGEREF _Toc218785067 \h </w:instrText>
      </w:r>
      <w:r>
        <w:rPr>
          <w:rFonts w:hint="default" w:ascii="Times Regular" w:hAnsi="Times Regular" w:cs="Times Regular"/>
          <w:sz w:val="20"/>
          <w:szCs w:val="20"/>
        </w:rPr>
        <w:fldChar w:fldCharType="separate"/>
      </w:r>
      <w:r>
        <w:rPr>
          <w:rFonts w:hint="default" w:ascii="Times Regular" w:hAnsi="Times Regular" w:cs="Times Regular"/>
          <w:sz w:val="20"/>
          <w:szCs w:val="20"/>
        </w:rPr>
        <w:t>4</w:t>
      </w:r>
      <w:r>
        <w:rPr>
          <w:rFonts w:hint="default" w:ascii="Times Regular" w:hAnsi="Times Regular" w:cs="Times Regular"/>
          <w:sz w:val="20"/>
          <w:szCs w:val="20"/>
        </w:rPr>
        <w:fldChar w:fldCharType="end"/>
      </w:r>
      <w:r>
        <w:rPr>
          <w:rFonts w:hint="default" w:ascii="Times Regular" w:hAnsi="Times Regular" w:cs="Times Regular"/>
          <w:sz w:val="20"/>
          <w:szCs w:val="20"/>
        </w:rPr>
        <w:fldChar w:fldCharType="end"/>
      </w:r>
    </w:p>
    <w:p w14:paraId="70BDE0E2">
      <w:pPr>
        <w:pStyle w:val="19"/>
        <w:tabs>
          <w:tab w:val="right" w:leader="dot" w:pos="9350"/>
        </w:tabs>
        <w:rPr>
          <w:rFonts w:hint="default" w:ascii="Times Regular" w:hAnsi="Times Regular" w:cs="Times Regular"/>
          <w:sz w:val="20"/>
          <w:szCs w:val="20"/>
        </w:rPr>
      </w:pPr>
      <w:r>
        <w:rPr>
          <w:rFonts w:hint="default" w:ascii="Times Regular" w:hAnsi="Times Regular" w:cs="Times Regular"/>
          <w:sz w:val="20"/>
          <w:szCs w:val="20"/>
        </w:rPr>
        <w:fldChar w:fldCharType="begin"/>
      </w:r>
      <w:r>
        <w:rPr>
          <w:rFonts w:hint="default" w:ascii="Times Regular" w:hAnsi="Times Regular" w:cs="Times Regular"/>
          <w:sz w:val="20"/>
          <w:szCs w:val="20"/>
        </w:rPr>
        <w:instrText xml:space="preserve"> HYPERLINK \l "_Toc218785068" </w:instrText>
      </w:r>
      <w:r>
        <w:rPr>
          <w:rFonts w:hint="default" w:ascii="Times Regular" w:hAnsi="Times Regular" w:cs="Times Regular"/>
          <w:sz w:val="20"/>
          <w:szCs w:val="20"/>
        </w:rPr>
        <w:fldChar w:fldCharType="separate"/>
      </w:r>
      <w:r>
        <w:rPr>
          <w:rStyle w:val="15"/>
          <w:rFonts w:hint="default" w:ascii="Times Regular" w:hAnsi="Times Regular" w:cs="Times Regular"/>
          <w:b/>
          <w:bCs/>
          <w:sz w:val="20"/>
          <w:szCs w:val="20"/>
          <w:lang w:val="en-GB"/>
        </w:rPr>
        <w:t>2.1 The P3 Consulting Advantage: Local Intelligence, Global Standards</w:t>
      </w:r>
      <w:r>
        <w:rPr>
          <w:rFonts w:hint="default" w:ascii="Times Regular" w:hAnsi="Times Regular" w:cs="Times Regular"/>
          <w:sz w:val="20"/>
          <w:szCs w:val="20"/>
        </w:rPr>
        <w:tab/>
      </w:r>
      <w:r>
        <w:rPr>
          <w:rFonts w:hint="default" w:ascii="Times Regular" w:hAnsi="Times Regular" w:cs="Times Regular"/>
          <w:sz w:val="20"/>
          <w:szCs w:val="20"/>
        </w:rPr>
        <w:fldChar w:fldCharType="begin"/>
      </w:r>
      <w:r>
        <w:rPr>
          <w:rFonts w:hint="default" w:ascii="Times Regular" w:hAnsi="Times Regular" w:cs="Times Regular"/>
          <w:sz w:val="20"/>
          <w:szCs w:val="20"/>
        </w:rPr>
        <w:instrText xml:space="preserve"> PAGEREF _Toc218785068 \h </w:instrText>
      </w:r>
      <w:r>
        <w:rPr>
          <w:rFonts w:hint="default" w:ascii="Times Regular" w:hAnsi="Times Regular" w:cs="Times Regular"/>
          <w:sz w:val="20"/>
          <w:szCs w:val="20"/>
        </w:rPr>
        <w:fldChar w:fldCharType="separate"/>
      </w:r>
      <w:r>
        <w:rPr>
          <w:rFonts w:hint="default" w:ascii="Times Regular" w:hAnsi="Times Regular" w:cs="Times Regular"/>
          <w:sz w:val="20"/>
          <w:szCs w:val="20"/>
        </w:rPr>
        <w:t>4</w:t>
      </w:r>
      <w:r>
        <w:rPr>
          <w:rFonts w:hint="default" w:ascii="Times Regular" w:hAnsi="Times Regular" w:cs="Times Regular"/>
          <w:sz w:val="20"/>
          <w:szCs w:val="20"/>
        </w:rPr>
        <w:fldChar w:fldCharType="end"/>
      </w:r>
      <w:r>
        <w:rPr>
          <w:rFonts w:hint="default" w:ascii="Times Regular" w:hAnsi="Times Regular" w:cs="Times Regular"/>
          <w:sz w:val="20"/>
          <w:szCs w:val="20"/>
        </w:rPr>
        <w:fldChar w:fldCharType="end"/>
      </w:r>
    </w:p>
    <w:p w14:paraId="3F6920A2">
      <w:pPr>
        <w:pStyle w:val="19"/>
        <w:tabs>
          <w:tab w:val="right" w:leader="dot" w:pos="9350"/>
        </w:tabs>
        <w:rPr>
          <w:rFonts w:hint="default" w:ascii="Times Regular" w:hAnsi="Times Regular" w:cs="Times Regular"/>
          <w:sz w:val="20"/>
          <w:szCs w:val="20"/>
        </w:rPr>
      </w:pPr>
      <w:r>
        <w:rPr>
          <w:rFonts w:hint="default" w:ascii="Times Regular" w:hAnsi="Times Regular" w:cs="Times Regular"/>
          <w:sz w:val="20"/>
          <w:szCs w:val="20"/>
        </w:rPr>
        <w:fldChar w:fldCharType="begin"/>
      </w:r>
      <w:r>
        <w:rPr>
          <w:rFonts w:hint="default" w:ascii="Times Regular" w:hAnsi="Times Regular" w:cs="Times Regular"/>
          <w:sz w:val="20"/>
          <w:szCs w:val="20"/>
        </w:rPr>
        <w:instrText xml:space="preserve"> HYPERLINK \l "_Toc218785069" </w:instrText>
      </w:r>
      <w:r>
        <w:rPr>
          <w:rFonts w:hint="default" w:ascii="Times Regular" w:hAnsi="Times Regular" w:cs="Times Regular"/>
          <w:sz w:val="20"/>
          <w:szCs w:val="20"/>
        </w:rPr>
        <w:fldChar w:fldCharType="separate"/>
      </w:r>
      <w:r>
        <w:rPr>
          <w:rStyle w:val="15"/>
          <w:rFonts w:hint="default" w:ascii="Times Regular" w:hAnsi="Times Regular" w:cs="Times Regular"/>
          <w:b/>
          <w:bCs/>
          <w:sz w:val="20"/>
          <w:szCs w:val="20"/>
          <w:lang w:val="en-GB"/>
        </w:rPr>
        <w:t>2.2 Our Understanding of Your Strategic Crossroads</w:t>
      </w:r>
      <w:r>
        <w:rPr>
          <w:rFonts w:hint="default" w:ascii="Times Regular" w:hAnsi="Times Regular" w:cs="Times Regular"/>
          <w:sz w:val="20"/>
          <w:szCs w:val="20"/>
        </w:rPr>
        <w:tab/>
      </w:r>
      <w:r>
        <w:rPr>
          <w:rFonts w:hint="default" w:ascii="Times Regular" w:hAnsi="Times Regular" w:cs="Times Regular"/>
          <w:sz w:val="20"/>
          <w:szCs w:val="20"/>
        </w:rPr>
        <w:fldChar w:fldCharType="begin"/>
      </w:r>
      <w:r>
        <w:rPr>
          <w:rFonts w:hint="default" w:ascii="Times Regular" w:hAnsi="Times Regular" w:cs="Times Regular"/>
          <w:sz w:val="20"/>
          <w:szCs w:val="20"/>
        </w:rPr>
        <w:instrText xml:space="preserve"> PAGEREF _Toc218785069 \h </w:instrText>
      </w:r>
      <w:r>
        <w:rPr>
          <w:rFonts w:hint="default" w:ascii="Times Regular" w:hAnsi="Times Regular" w:cs="Times Regular"/>
          <w:sz w:val="20"/>
          <w:szCs w:val="20"/>
        </w:rPr>
        <w:fldChar w:fldCharType="separate"/>
      </w:r>
      <w:r>
        <w:rPr>
          <w:rFonts w:hint="default" w:ascii="Times Regular" w:hAnsi="Times Regular" w:cs="Times Regular"/>
          <w:sz w:val="20"/>
          <w:szCs w:val="20"/>
        </w:rPr>
        <w:t>4</w:t>
      </w:r>
      <w:r>
        <w:rPr>
          <w:rFonts w:hint="default" w:ascii="Times Regular" w:hAnsi="Times Regular" w:cs="Times Regular"/>
          <w:sz w:val="20"/>
          <w:szCs w:val="20"/>
        </w:rPr>
        <w:fldChar w:fldCharType="end"/>
      </w:r>
      <w:r>
        <w:rPr>
          <w:rFonts w:hint="default" w:ascii="Times Regular" w:hAnsi="Times Regular" w:cs="Times Regular"/>
          <w:sz w:val="20"/>
          <w:szCs w:val="20"/>
        </w:rPr>
        <w:fldChar w:fldCharType="end"/>
      </w:r>
    </w:p>
    <w:p w14:paraId="3F15BB4C">
      <w:pPr>
        <w:pStyle w:val="18"/>
        <w:tabs>
          <w:tab w:val="right" w:leader="dot" w:pos="9350"/>
        </w:tabs>
        <w:rPr>
          <w:rFonts w:hint="default" w:ascii="Times Regular" w:hAnsi="Times Regular" w:cs="Times Regular"/>
          <w:sz w:val="20"/>
          <w:szCs w:val="20"/>
        </w:rPr>
      </w:pPr>
      <w:r>
        <w:rPr>
          <w:rFonts w:hint="default" w:ascii="Times Regular" w:hAnsi="Times Regular" w:cs="Times Regular"/>
          <w:sz w:val="20"/>
          <w:szCs w:val="20"/>
        </w:rPr>
        <w:fldChar w:fldCharType="begin"/>
      </w:r>
      <w:r>
        <w:rPr>
          <w:rFonts w:hint="default" w:ascii="Times Regular" w:hAnsi="Times Regular" w:cs="Times Regular"/>
          <w:sz w:val="20"/>
          <w:szCs w:val="20"/>
        </w:rPr>
        <w:instrText xml:space="preserve"> HYPERLINK \l "_Toc218785070" </w:instrText>
      </w:r>
      <w:r>
        <w:rPr>
          <w:rFonts w:hint="default" w:ascii="Times Regular" w:hAnsi="Times Regular" w:cs="Times Regular"/>
          <w:sz w:val="20"/>
          <w:szCs w:val="20"/>
        </w:rPr>
        <w:fldChar w:fldCharType="separate"/>
      </w:r>
      <w:r>
        <w:rPr>
          <w:rStyle w:val="15"/>
          <w:rFonts w:hint="default" w:ascii="Times Regular" w:hAnsi="Times Regular" w:cs="Times Regular"/>
          <w:b/>
          <w:bCs/>
          <w:sz w:val="20"/>
          <w:szCs w:val="20"/>
          <w:lang w:val="en-GB"/>
        </w:rPr>
        <w:t>3.0 SITUATION ANALYSIS: THE MAIZE COMMODITY PRICE VULNERABILITY</w:t>
      </w:r>
      <w:r>
        <w:rPr>
          <w:rFonts w:hint="default" w:ascii="Times Regular" w:hAnsi="Times Regular" w:cs="Times Regular"/>
          <w:sz w:val="20"/>
          <w:szCs w:val="20"/>
        </w:rPr>
        <w:tab/>
      </w:r>
      <w:r>
        <w:rPr>
          <w:rFonts w:hint="default" w:ascii="Times Regular" w:hAnsi="Times Regular" w:cs="Times Regular"/>
          <w:sz w:val="20"/>
          <w:szCs w:val="20"/>
        </w:rPr>
        <w:fldChar w:fldCharType="begin"/>
      </w:r>
      <w:r>
        <w:rPr>
          <w:rFonts w:hint="default" w:ascii="Times Regular" w:hAnsi="Times Regular" w:cs="Times Regular"/>
          <w:sz w:val="20"/>
          <w:szCs w:val="20"/>
        </w:rPr>
        <w:instrText xml:space="preserve"> PAGEREF _Toc218785070 \h </w:instrText>
      </w:r>
      <w:r>
        <w:rPr>
          <w:rFonts w:hint="default" w:ascii="Times Regular" w:hAnsi="Times Regular" w:cs="Times Regular"/>
          <w:sz w:val="20"/>
          <w:szCs w:val="20"/>
        </w:rPr>
        <w:fldChar w:fldCharType="separate"/>
      </w:r>
      <w:r>
        <w:rPr>
          <w:rFonts w:hint="default" w:ascii="Times Regular" w:hAnsi="Times Regular" w:cs="Times Regular"/>
          <w:sz w:val="20"/>
          <w:szCs w:val="20"/>
        </w:rPr>
        <w:t>5</w:t>
      </w:r>
      <w:r>
        <w:rPr>
          <w:rFonts w:hint="default" w:ascii="Times Regular" w:hAnsi="Times Regular" w:cs="Times Regular"/>
          <w:sz w:val="20"/>
          <w:szCs w:val="20"/>
        </w:rPr>
        <w:fldChar w:fldCharType="end"/>
      </w:r>
      <w:r>
        <w:rPr>
          <w:rFonts w:hint="default" w:ascii="Times Regular" w:hAnsi="Times Regular" w:cs="Times Regular"/>
          <w:sz w:val="20"/>
          <w:szCs w:val="20"/>
        </w:rPr>
        <w:fldChar w:fldCharType="end"/>
      </w:r>
    </w:p>
    <w:p w14:paraId="3FBF2149">
      <w:pPr>
        <w:pStyle w:val="19"/>
        <w:tabs>
          <w:tab w:val="right" w:leader="dot" w:pos="9350"/>
        </w:tabs>
        <w:rPr>
          <w:rFonts w:hint="default" w:ascii="Times Regular" w:hAnsi="Times Regular" w:cs="Times Regular"/>
          <w:sz w:val="20"/>
          <w:szCs w:val="20"/>
        </w:rPr>
      </w:pPr>
      <w:r>
        <w:rPr>
          <w:rFonts w:hint="default" w:ascii="Times Regular" w:hAnsi="Times Regular" w:cs="Times Regular"/>
          <w:sz w:val="20"/>
          <w:szCs w:val="20"/>
        </w:rPr>
        <w:fldChar w:fldCharType="begin"/>
      </w:r>
      <w:r>
        <w:rPr>
          <w:rFonts w:hint="default" w:ascii="Times Regular" w:hAnsi="Times Regular" w:cs="Times Regular"/>
          <w:sz w:val="20"/>
          <w:szCs w:val="20"/>
        </w:rPr>
        <w:instrText xml:space="preserve"> HYPERLINK \l "_Toc218785071" </w:instrText>
      </w:r>
      <w:r>
        <w:rPr>
          <w:rFonts w:hint="default" w:ascii="Times Regular" w:hAnsi="Times Regular" w:cs="Times Regular"/>
          <w:sz w:val="20"/>
          <w:szCs w:val="20"/>
        </w:rPr>
        <w:fldChar w:fldCharType="separate"/>
      </w:r>
      <w:r>
        <w:rPr>
          <w:rStyle w:val="15"/>
          <w:rFonts w:hint="default" w:ascii="Times Regular" w:hAnsi="Times Regular" w:cs="Times Regular"/>
          <w:b/>
          <w:bCs/>
          <w:sz w:val="20"/>
          <w:szCs w:val="20"/>
          <w:lang w:val="en-GB"/>
        </w:rPr>
        <w:t>3.1 Detailed Analysis of Price Volatility Drivers in Niger State</w:t>
      </w:r>
      <w:r>
        <w:rPr>
          <w:rFonts w:hint="default" w:ascii="Times Regular" w:hAnsi="Times Regular" w:cs="Times Regular"/>
          <w:sz w:val="20"/>
          <w:szCs w:val="20"/>
        </w:rPr>
        <w:tab/>
      </w:r>
      <w:r>
        <w:rPr>
          <w:rFonts w:hint="default" w:ascii="Times Regular" w:hAnsi="Times Regular" w:cs="Times Regular"/>
          <w:sz w:val="20"/>
          <w:szCs w:val="20"/>
        </w:rPr>
        <w:fldChar w:fldCharType="begin"/>
      </w:r>
      <w:r>
        <w:rPr>
          <w:rFonts w:hint="default" w:ascii="Times Regular" w:hAnsi="Times Regular" w:cs="Times Regular"/>
          <w:sz w:val="20"/>
          <w:szCs w:val="20"/>
        </w:rPr>
        <w:instrText xml:space="preserve"> PAGEREF _Toc218785071 \h </w:instrText>
      </w:r>
      <w:r>
        <w:rPr>
          <w:rFonts w:hint="default" w:ascii="Times Regular" w:hAnsi="Times Regular" w:cs="Times Regular"/>
          <w:sz w:val="20"/>
          <w:szCs w:val="20"/>
        </w:rPr>
        <w:fldChar w:fldCharType="separate"/>
      </w:r>
      <w:r>
        <w:rPr>
          <w:rFonts w:hint="default" w:ascii="Times Regular" w:hAnsi="Times Regular" w:cs="Times Regular"/>
          <w:sz w:val="20"/>
          <w:szCs w:val="20"/>
        </w:rPr>
        <w:t>5</w:t>
      </w:r>
      <w:r>
        <w:rPr>
          <w:rFonts w:hint="default" w:ascii="Times Regular" w:hAnsi="Times Regular" w:cs="Times Regular"/>
          <w:sz w:val="20"/>
          <w:szCs w:val="20"/>
        </w:rPr>
        <w:fldChar w:fldCharType="end"/>
      </w:r>
      <w:r>
        <w:rPr>
          <w:rFonts w:hint="default" w:ascii="Times Regular" w:hAnsi="Times Regular" w:cs="Times Regular"/>
          <w:sz w:val="20"/>
          <w:szCs w:val="20"/>
        </w:rPr>
        <w:fldChar w:fldCharType="end"/>
      </w:r>
    </w:p>
    <w:p w14:paraId="226CBCB9">
      <w:pPr>
        <w:pStyle w:val="19"/>
        <w:tabs>
          <w:tab w:val="right" w:leader="dot" w:pos="9350"/>
        </w:tabs>
        <w:rPr>
          <w:rFonts w:hint="default" w:ascii="Times Regular" w:hAnsi="Times Regular" w:cs="Times Regular"/>
          <w:sz w:val="20"/>
          <w:szCs w:val="20"/>
        </w:rPr>
      </w:pPr>
      <w:r>
        <w:rPr>
          <w:rFonts w:hint="default" w:ascii="Times Regular" w:hAnsi="Times Regular" w:cs="Times Regular"/>
          <w:sz w:val="20"/>
          <w:szCs w:val="20"/>
        </w:rPr>
        <w:fldChar w:fldCharType="begin"/>
      </w:r>
      <w:r>
        <w:rPr>
          <w:rFonts w:hint="default" w:ascii="Times Regular" w:hAnsi="Times Regular" w:cs="Times Regular"/>
          <w:sz w:val="20"/>
          <w:szCs w:val="20"/>
        </w:rPr>
        <w:instrText xml:space="preserve"> HYPERLINK \l "_Toc218785072" </w:instrText>
      </w:r>
      <w:r>
        <w:rPr>
          <w:rFonts w:hint="default" w:ascii="Times Regular" w:hAnsi="Times Regular" w:cs="Times Regular"/>
          <w:sz w:val="20"/>
          <w:szCs w:val="20"/>
        </w:rPr>
        <w:fldChar w:fldCharType="separate"/>
      </w:r>
      <w:r>
        <w:rPr>
          <w:rStyle w:val="15"/>
          <w:rFonts w:hint="default" w:ascii="Times Regular" w:hAnsi="Times Regular" w:cs="Times Regular"/>
          <w:b/>
          <w:bCs/>
          <w:sz w:val="20"/>
          <w:szCs w:val="20"/>
          <w:lang w:val="en-GB"/>
        </w:rPr>
        <w:t>3.2 The Strategic Case for Vertical Integration</w:t>
      </w:r>
      <w:r>
        <w:rPr>
          <w:rFonts w:hint="default" w:ascii="Times Regular" w:hAnsi="Times Regular" w:cs="Times Regular"/>
          <w:sz w:val="20"/>
          <w:szCs w:val="20"/>
        </w:rPr>
        <w:tab/>
      </w:r>
      <w:r>
        <w:rPr>
          <w:rFonts w:hint="default" w:ascii="Times Regular" w:hAnsi="Times Regular" w:cs="Times Regular"/>
          <w:sz w:val="20"/>
          <w:szCs w:val="20"/>
        </w:rPr>
        <w:fldChar w:fldCharType="begin"/>
      </w:r>
      <w:r>
        <w:rPr>
          <w:rFonts w:hint="default" w:ascii="Times Regular" w:hAnsi="Times Regular" w:cs="Times Regular"/>
          <w:sz w:val="20"/>
          <w:szCs w:val="20"/>
        </w:rPr>
        <w:instrText xml:space="preserve"> PAGEREF _Toc218785072 \h </w:instrText>
      </w:r>
      <w:r>
        <w:rPr>
          <w:rFonts w:hint="default" w:ascii="Times Regular" w:hAnsi="Times Regular" w:cs="Times Regular"/>
          <w:sz w:val="20"/>
          <w:szCs w:val="20"/>
        </w:rPr>
        <w:fldChar w:fldCharType="separate"/>
      </w:r>
      <w:r>
        <w:rPr>
          <w:rFonts w:hint="default" w:ascii="Times Regular" w:hAnsi="Times Regular" w:cs="Times Regular"/>
          <w:sz w:val="20"/>
          <w:szCs w:val="20"/>
        </w:rPr>
        <w:t>5</w:t>
      </w:r>
      <w:r>
        <w:rPr>
          <w:rFonts w:hint="default" w:ascii="Times Regular" w:hAnsi="Times Regular" w:cs="Times Regular"/>
          <w:sz w:val="20"/>
          <w:szCs w:val="20"/>
        </w:rPr>
        <w:fldChar w:fldCharType="end"/>
      </w:r>
      <w:r>
        <w:rPr>
          <w:rFonts w:hint="default" w:ascii="Times Regular" w:hAnsi="Times Regular" w:cs="Times Regular"/>
          <w:sz w:val="20"/>
          <w:szCs w:val="20"/>
        </w:rPr>
        <w:fldChar w:fldCharType="end"/>
      </w:r>
    </w:p>
    <w:p w14:paraId="4090B875">
      <w:pPr>
        <w:pStyle w:val="18"/>
        <w:tabs>
          <w:tab w:val="right" w:leader="dot" w:pos="9350"/>
        </w:tabs>
        <w:rPr>
          <w:rFonts w:hint="default" w:ascii="Times Regular" w:hAnsi="Times Regular" w:cs="Times Regular"/>
          <w:sz w:val="20"/>
          <w:szCs w:val="20"/>
        </w:rPr>
      </w:pPr>
      <w:r>
        <w:rPr>
          <w:rFonts w:hint="default" w:ascii="Times Regular" w:hAnsi="Times Regular" w:cs="Times Regular"/>
          <w:sz w:val="20"/>
          <w:szCs w:val="20"/>
        </w:rPr>
        <w:fldChar w:fldCharType="begin"/>
      </w:r>
      <w:r>
        <w:rPr>
          <w:rFonts w:hint="default" w:ascii="Times Regular" w:hAnsi="Times Regular" w:cs="Times Regular"/>
          <w:sz w:val="20"/>
          <w:szCs w:val="20"/>
        </w:rPr>
        <w:instrText xml:space="preserve"> HYPERLINK \l "_Toc218785073" </w:instrText>
      </w:r>
      <w:r>
        <w:rPr>
          <w:rFonts w:hint="default" w:ascii="Times Regular" w:hAnsi="Times Regular" w:cs="Times Regular"/>
          <w:sz w:val="20"/>
          <w:szCs w:val="20"/>
        </w:rPr>
        <w:fldChar w:fldCharType="separate"/>
      </w:r>
      <w:r>
        <w:rPr>
          <w:rStyle w:val="15"/>
          <w:rFonts w:hint="default" w:ascii="Times Regular" w:hAnsi="Times Regular" w:cs="Times Regular"/>
          <w:b/>
          <w:bCs/>
          <w:sz w:val="20"/>
          <w:szCs w:val="20"/>
          <w:lang w:val="en-GB"/>
        </w:rPr>
        <w:t>4.0 PROPOSED VALUE ADDITION PATHWAYS: FROM SCREENING TO SHORTLIST</w:t>
      </w:r>
      <w:r>
        <w:rPr>
          <w:rFonts w:hint="default" w:ascii="Times Regular" w:hAnsi="Times Regular" w:cs="Times Regular"/>
          <w:sz w:val="20"/>
          <w:szCs w:val="20"/>
        </w:rPr>
        <w:tab/>
      </w:r>
      <w:r>
        <w:rPr>
          <w:rFonts w:hint="default" w:ascii="Times Regular" w:hAnsi="Times Regular" w:cs="Times Regular"/>
          <w:sz w:val="20"/>
          <w:szCs w:val="20"/>
        </w:rPr>
        <w:fldChar w:fldCharType="begin"/>
      </w:r>
      <w:r>
        <w:rPr>
          <w:rFonts w:hint="default" w:ascii="Times Regular" w:hAnsi="Times Regular" w:cs="Times Regular"/>
          <w:sz w:val="20"/>
          <w:szCs w:val="20"/>
        </w:rPr>
        <w:instrText xml:space="preserve"> PAGEREF _Toc218785073 \h </w:instrText>
      </w:r>
      <w:r>
        <w:rPr>
          <w:rFonts w:hint="default" w:ascii="Times Regular" w:hAnsi="Times Regular" w:cs="Times Regular"/>
          <w:sz w:val="20"/>
          <w:szCs w:val="20"/>
        </w:rPr>
        <w:fldChar w:fldCharType="separate"/>
      </w:r>
      <w:r>
        <w:rPr>
          <w:rFonts w:hint="default" w:ascii="Times Regular" w:hAnsi="Times Regular" w:cs="Times Regular"/>
          <w:sz w:val="20"/>
          <w:szCs w:val="20"/>
        </w:rPr>
        <w:t>6</w:t>
      </w:r>
      <w:r>
        <w:rPr>
          <w:rFonts w:hint="default" w:ascii="Times Regular" w:hAnsi="Times Regular" w:cs="Times Regular"/>
          <w:sz w:val="20"/>
          <w:szCs w:val="20"/>
        </w:rPr>
        <w:fldChar w:fldCharType="end"/>
      </w:r>
      <w:r>
        <w:rPr>
          <w:rFonts w:hint="default" w:ascii="Times Regular" w:hAnsi="Times Regular" w:cs="Times Regular"/>
          <w:sz w:val="20"/>
          <w:szCs w:val="20"/>
        </w:rPr>
        <w:fldChar w:fldCharType="end"/>
      </w:r>
    </w:p>
    <w:p w14:paraId="0B0143A3">
      <w:pPr>
        <w:pStyle w:val="19"/>
        <w:tabs>
          <w:tab w:val="right" w:leader="dot" w:pos="9350"/>
        </w:tabs>
        <w:rPr>
          <w:rFonts w:hint="default" w:ascii="Times Regular" w:hAnsi="Times Regular" w:cs="Times Regular"/>
          <w:sz w:val="20"/>
          <w:szCs w:val="20"/>
        </w:rPr>
      </w:pPr>
      <w:r>
        <w:rPr>
          <w:rFonts w:hint="default" w:ascii="Times Regular" w:hAnsi="Times Regular" w:cs="Times Regular"/>
          <w:sz w:val="20"/>
          <w:szCs w:val="20"/>
        </w:rPr>
        <w:fldChar w:fldCharType="begin"/>
      </w:r>
      <w:r>
        <w:rPr>
          <w:rFonts w:hint="default" w:ascii="Times Regular" w:hAnsi="Times Regular" w:cs="Times Regular"/>
          <w:sz w:val="20"/>
          <w:szCs w:val="20"/>
        </w:rPr>
        <w:instrText xml:space="preserve"> HYPERLINK \l "_Toc218785074" </w:instrText>
      </w:r>
      <w:r>
        <w:rPr>
          <w:rFonts w:hint="default" w:ascii="Times Regular" w:hAnsi="Times Regular" w:cs="Times Regular"/>
          <w:sz w:val="20"/>
          <w:szCs w:val="20"/>
        </w:rPr>
        <w:fldChar w:fldCharType="separate"/>
      </w:r>
      <w:r>
        <w:rPr>
          <w:rStyle w:val="15"/>
          <w:rFonts w:hint="default" w:ascii="Times Regular" w:hAnsi="Times Regular" w:cs="Times Regular"/>
          <w:b/>
          <w:bCs/>
          <w:sz w:val="20"/>
          <w:szCs w:val="20"/>
          <w:lang w:val="en-GB"/>
        </w:rPr>
        <w:t>4.1 Comprehensive Portfolio of Maize Processing Options</w:t>
      </w:r>
      <w:r>
        <w:rPr>
          <w:rFonts w:hint="default" w:ascii="Times Regular" w:hAnsi="Times Regular" w:cs="Times Regular"/>
          <w:sz w:val="20"/>
          <w:szCs w:val="20"/>
        </w:rPr>
        <w:tab/>
      </w:r>
      <w:r>
        <w:rPr>
          <w:rFonts w:hint="default" w:ascii="Times Regular" w:hAnsi="Times Regular" w:cs="Times Regular"/>
          <w:sz w:val="20"/>
          <w:szCs w:val="20"/>
        </w:rPr>
        <w:fldChar w:fldCharType="begin"/>
      </w:r>
      <w:r>
        <w:rPr>
          <w:rFonts w:hint="default" w:ascii="Times Regular" w:hAnsi="Times Regular" w:cs="Times Regular"/>
          <w:sz w:val="20"/>
          <w:szCs w:val="20"/>
        </w:rPr>
        <w:instrText xml:space="preserve"> PAGEREF _Toc218785074 \h </w:instrText>
      </w:r>
      <w:r>
        <w:rPr>
          <w:rFonts w:hint="default" w:ascii="Times Regular" w:hAnsi="Times Regular" w:cs="Times Regular"/>
          <w:sz w:val="20"/>
          <w:szCs w:val="20"/>
        </w:rPr>
        <w:fldChar w:fldCharType="separate"/>
      </w:r>
      <w:r>
        <w:rPr>
          <w:rFonts w:hint="default" w:ascii="Times Regular" w:hAnsi="Times Regular" w:cs="Times Regular"/>
          <w:sz w:val="20"/>
          <w:szCs w:val="20"/>
        </w:rPr>
        <w:t>6</w:t>
      </w:r>
      <w:r>
        <w:rPr>
          <w:rFonts w:hint="default" w:ascii="Times Regular" w:hAnsi="Times Regular" w:cs="Times Regular"/>
          <w:sz w:val="20"/>
          <w:szCs w:val="20"/>
        </w:rPr>
        <w:fldChar w:fldCharType="end"/>
      </w:r>
      <w:r>
        <w:rPr>
          <w:rFonts w:hint="default" w:ascii="Times Regular" w:hAnsi="Times Regular" w:cs="Times Regular"/>
          <w:sz w:val="20"/>
          <w:szCs w:val="20"/>
        </w:rPr>
        <w:fldChar w:fldCharType="end"/>
      </w:r>
    </w:p>
    <w:p w14:paraId="4A8C839B">
      <w:pPr>
        <w:pStyle w:val="19"/>
        <w:tabs>
          <w:tab w:val="right" w:leader="dot" w:pos="9350"/>
        </w:tabs>
        <w:rPr>
          <w:rFonts w:hint="default" w:ascii="Times Regular" w:hAnsi="Times Regular" w:cs="Times Regular"/>
          <w:sz w:val="20"/>
          <w:szCs w:val="20"/>
        </w:rPr>
      </w:pPr>
      <w:r>
        <w:rPr>
          <w:rFonts w:hint="default" w:ascii="Times Regular" w:hAnsi="Times Regular" w:cs="Times Regular"/>
          <w:sz w:val="20"/>
          <w:szCs w:val="20"/>
        </w:rPr>
        <w:fldChar w:fldCharType="begin"/>
      </w:r>
      <w:r>
        <w:rPr>
          <w:rFonts w:hint="default" w:ascii="Times Regular" w:hAnsi="Times Regular" w:cs="Times Regular"/>
          <w:sz w:val="20"/>
          <w:szCs w:val="20"/>
        </w:rPr>
        <w:instrText xml:space="preserve"> HYPERLINK \l "_Toc218785075" </w:instrText>
      </w:r>
      <w:r>
        <w:rPr>
          <w:rFonts w:hint="default" w:ascii="Times Regular" w:hAnsi="Times Regular" w:cs="Times Regular"/>
          <w:sz w:val="20"/>
          <w:szCs w:val="20"/>
        </w:rPr>
        <w:fldChar w:fldCharType="separate"/>
      </w:r>
      <w:r>
        <w:rPr>
          <w:rStyle w:val="15"/>
          <w:rFonts w:hint="default" w:ascii="Times Regular" w:hAnsi="Times Regular" w:cs="Times Regular"/>
          <w:b/>
          <w:bCs/>
          <w:sz w:val="20"/>
          <w:szCs w:val="20"/>
          <w:lang w:val="en-GB"/>
        </w:rPr>
        <w:t>4.2 Multi-Criteria Analysis &amp; Selection Methodology</w:t>
      </w:r>
      <w:r>
        <w:rPr>
          <w:rFonts w:hint="default" w:ascii="Times Regular" w:hAnsi="Times Regular" w:cs="Times Regular"/>
          <w:sz w:val="20"/>
          <w:szCs w:val="20"/>
        </w:rPr>
        <w:tab/>
      </w:r>
      <w:r>
        <w:rPr>
          <w:rFonts w:hint="default" w:ascii="Times Regular" w:hAnsi="Times Regular" w:cs="Times Regular"/>
          <w:sz w:val="20"/>
          <w:szCs w:val="20"/>
        </w:rPr>
        <w:fldChar w:fldCharType="begin"/>
      </w:r>
      <w:r>
        <w:rPr>
          <w:rFonts w:hint="default" w:ascii="Times Regular" w:hAnsi="Times Regular" w:cs="Times Regular"/>
          <w:sz w:val="20"/>
          <w:szCs w:val="20"/>
        </w:rPr>
        <w:instrText xml:space="preserve"> PAGEREF _Toc218785075 \h </w:instrText>
      </w:r>
      <w:r>
        <w:rPr>
          <w:rFonts w:hint="default" w:ascii="Times Regular" w:hAnsi="Times Regular" w:cs="Times Regular"/>
          <w:sz w:val="20"/>
          <w:szCs w:val="20"/>
        </w:rPr>
        <w:fldChar w:fldCharType="separate"/>
      </w:r>
      <w:r>
        <w:rPr>
          <w:rFonts w:hint="default" w:ascii="Times Regular" w:hAnsi="Times Regular" w:cs="Times Regular"/>
          <w:sz w:val="20"/>
          <w:szCs w:val="20"/>
        </w:rPr>
        <w:t>6</w:t>
      </w:r>
      <w:r>
        <w:rPr>
          <w:rFonts w:hint="default" w:ascii="Times Regular" w:hAnsi="Times Regular" w:cs="Times Regular"/>
          <w:sz w:val="20"/>
          <w:szCs w:val="20"/>
        </w:rPr>
        <w:fldChar w:fldCharType="end"/>
      </w:r>
      <w:r>
        <w:rPr>
          <w:rFonts w:hint="default" w:ascii="Times Regular" w:hAnsi="Times Regular" w:cs="Times Regular"/>
          <w:sz w:val="20"/>
          <w:szCs w:val="20"/>
        </w:rPr>
        <w:fldChar w:fldCharType="end"/>
      </w:r>
    </w:p>
    <w:p w14:paraId="0BA19E6A">
      <w:pPr>
        <w:pStyle w:val="19"/>
        <w:tabs>
          <w:tab w:val="right" w:leader="dot" w:pos="9350"/>
        </w:tabs>
        <w:rPr>
          <w:rFonts w:hint="default" w:ascii="Times Regular" w:hAnsi="Times Regular" w:cs="Times Regular"/>
          <w:sz w:val="20"/>
          <w:szCs w:val="20"/>
        </w:rPr>
      </w:pPr>
      <w:r>
        <w:rPr>
          <w:rFonts w:hint="default" w:ascii="Times Regular" w:hAnsi="Times Regular" w:cs="Times Regular"/>
          <w:sz w:val="20"/>
          <w:szCs w:val="20"/>
        </w:rPr>
        <w:fldChar w:fldCharType="begin"/>
      </w:r>
      <w:r>
        <w:rPr>
          <w:rFonts w:hint="default" w:ascii="Times Regular" w:hAnsi="Times Regular" w:cs="Times Regular"/>
          <w:sz w:val="20"/>
          <w:szCs w:val="20"/>
        </w:rPr>
        <w:instrText xml:space="preserve"> HYPERLINK \l "_Toc218785076" </w:instrText>
      </w:r>
      <w:r>
        <w:rPr>
          <w:rFonts w:hint="default" w:ascii="Times Regular" w:hAnsi="Times Regular" w:cs="Times Regular"/>
          <w:sz w:val="20"/>
          <w:szCs w:val="20"/>
        </w:rPr>
        <w:fldChar w:fldCharType="separate"/>
      </w:r>
      <w:r>
        <w:rPr>
          <w:rStyle w:val="15"/>
          <w:rFonts w:hint="default" w:ascii="Times Regular" w:hAnsi="Times Regular" w:cs="Times Regular"/>
          <w:b/>
          <w:bCs/>
          <w:sz w:val="20"/>
          <w:szCs w:val="20"/>
          <w:lang w:val="en-GB"/>
        </w:rPr>
        <w:t>4.3 Detailed Profile of Three Prioritized Investment Options</w:t>
      </w:r>
      <w:r>
        <w:rPr>
          <w:rFonts w:hint="default" w:ascii="Times Regular" w:hAnsi="Times Regular" w:cs="Times Regular"/>
          <w:sz w:val="20"/>
          <w:szCs w:val="20"/>
        </w:rPr>
        <w:tab/>
      </w:r>
      <w:r>
        <w:rPr>
          <w:rFonts w:hint="default" w:ascii="Times Regular" w:hAnsi="Times Regular" w:cs="Times Regular"/>
          <w:sz w:val="20"/>
          <w:szCs w:val="20"/>
        </w:rPr>
        <w:fldChar w:fldCharType="begin"/>
      </w:r>
      <w:r>
        <w:rPr>
          <w:rFonts w:hint="default" w:ascii="Times Regular" w:hAnsi="Times Regular" w:cs="Times Regular"/>
          <w:sz w:val="20"/>
          <w:szCs w:val="20"/>
        </w:rPr>
        <w:instrText xml:space="preserve"> PAGEREF _Toc218785076 \h </w:instrText>
      </w:r>
      <w:r>
        <w:rPr>
          <w:rFonts w:hint="default" w:ascii="Times Regular" w:hAnsi="Times Regular" w:cs="Times Regular"/>
          <w:sz w:val="20"/>
          <w:szCs w:val="20"/>
        </w:rPr>
        <w:fldChar w:fldCharType="separate"/>
      </w:r>
      <w:r>
        <w:rPr>
          <w:rFonts w:hint="default" w:ascii="Times Regular" w:hAnsi="Times Regular" w:cs="Times Regular"/>
          <w:sz w:val="20"/>
          <w:szCs w:val="20"/>
        </w:rPr>
        <w:t>8</w:t>
      </w:r>
      <w:r>
        <w:rPr>
          <w:rFonts w:hint="default" w:ascii="Times Regular" w:hAnsi="Times Regular" w:cs="Times Regular"/>
          <w:sz w:val="20"/>
          <w:szCs w:val="20"/>
        </w:rPr>
        <w:fldChar w:fldCharType="end"/>
      </w:r>
      <w:r>
        <w:rPr>
          <w:rFonts w:hint="default" w:ascii="Times Regular" w:hAnsi="Times Regular" w:cs="Times Regular"/>
          <w:sz w:val="20"/>
          <w:szCs w:val="20"/>
        </w:rPr>
        <w:fldChar w:fldCharType="end"/>
      </w:r>
    </w:p>
    <w:p w14:paraId="5246F876">
      <w:pPr>
        <w:pStyle w:val="18"/>
        <w:tabs>
          <w:tab w:val="right" w:leader="dot" w:pos="9350"/>
        </w:tabs>
        <w:rPr>
          <w:rFonts w:hint="default" w:ascii="Times Regular" w:hAnsi="Times Regular" w:cs="Times Regular"/>
          <w:sz w:val="20"/>
          <w:szCs w:val="20"/>
        </w:rPr>
      </w:pPr>
      <w:r>
        <w:rPr>
          <w:rFonts w:hint="default" w:ascii="Times Regular" w:hAnsi="Times Regular" w:cs="Times Regular"/>
          <w:sz w:val="20"/>
          <w:szCs w:val="20"/>
        </w:rPr>
        <w:fldChar w:fldCharType="begin"/>
      </w:r>
      <w:r>
        <w:rPr>
          <w:rFonts w:hint="default" w:ascii="Times Regular" w:hAnsi="Times Regular" w:cs="Times Regular"/>
          <w:sz w:val="20"/>
          <w:szCs w:val="20"/>
        </w:rPr>
        <w:instrText xml:space="preserve"> HYPERLINK \l "_Toc218785077" </w:instrText>
      </w:r>
      <w:r>
        <w:rPr>
          <w:rFonts w:hint="default" w:ascii="Times Regular" w:hAnsi="Times Regular" w:cs="Times Regular"/>
          <w:sz w:val="20"/>
          <w:szCs w:val="20"/>
        </w:rPr>
        <w:fldChar w:fldCharType="separate"/>
      </w:r>
      <w:r>
        <w:rPr>
          <w:rStyle w:val="15"/>
          <w:rFonts w:hint="default" w:ascii="Times Regular" w:hAnsi="Times Regular" w:cs="Times Regular"/>
          <w:b/>
          <w:bCs/>
          <w:sz w:val="20"/>
          <w:szCs w:val="20"/>
          <w:lang w:val="en-GB"/>
        </w:rPr>
        <w:t>5.0 SCOPE OF WORK: FOUR-PILLAR FEASIBILITY FRAMEWORK</w:t>
      </w:r>
      <w:r>
        <w:rPr>
          <w:rFonts w:hint="default" w:ascii="Times Regular" w:hAnsi="Times Regular" w:cs="Times Regular"/>
          <w:sz w:val="20"/>
          <w:szCs w:val="20"/>
        </w:rPr>
        <w:tab/>
      </w:r>
      <w:r>
        <w:rPr>
          <w:rFonts w:hint="default" w:ascii="Times Regular" w:hAnsi="Times Regular" w:cs="Times Regular"/>
          <w:sz w:val="20"/>
          <w:szCs w:val="20"/>
        </w:rPr>
        <w:fldChar w:fldCharType="begin"/>
      </w:r>
      <w:r>
        <w:rPr>
          <w:rFonts w:hint="default" w:ascii="Times Regular" w:hAnsi="Times Regular" w:cs="Times Regular"/>
          <w:sz w:val="20"/>
          <w:szCs w:val="20"/>
        </w:rPr>
        <w:instrText xml:space="preserve"> PAGEREF _Toc218785077 \h </w:instrText>
      </w:r>
      <w:r>
        <w:rPr>
          <w:rFonts w:hint="default" w:ascii="Times Regular" w:hAnsi="Times Regular" w:cs="Times Regular"/>
          <w:sz w:val="20"/>
          <w:szCs w:val="20"/>
        </w:rPr>
        <w:fldChar w:fldCharType="separate"/>
      </w:r>
      <w:r>
        <w:rPr>
          <w:rFonts w:hint="default" w:ascii="Times Regular" w:hAnsi="Times Regular" w:cs="Times Regular"/>
          <w:sz w:val="20"/>
          <w:szCs w:val="20"/>
        </w:rPr>
        <w:t>9</w:t>
      </w:r>
      <w:r>
        <w:rPr>
          <w:rFonts w:hint="default" w:ascii="Times Regular" w:hAnsi="Times Regular" w:cs="Times Regular"/>
          <w:sz w:val="20"/>
          <w:szCs w:val="20"/>
        </w:rPr>
        <w:fldChar w:fldCharType="end"/>
      </w:r>
      <w:r>
        <w:rPr>
          <w:rFonts w:hint="default" w:ascii="Times Regular" w:hAnsi="Times Regular" w:cs="Times Regular"/>
          <w:sz w:val="20"/>
          <w:szCs w:val="20"/>
        </w:rPr>
        <w:fldChar w:fldCharType="end"/>
      </w:r>
    </w:p>
    <w:p w14:paraId="07B6AA4D">
      <w:pPr>
        <w:pStyle w:val="19"/>
        <w:tabs>
          <w:tab w:val="left" w:pos="960"/>
          <w:tab w:val="right" w:leader="dot" w:pos="9350"/>
        </w:tabs>
        <w:rPr>
          <w:rFonts w:hint="default" w:ascii="Times Regular" w:hAnsi="Times Regular" w:cs="Times Regular"/>
          <w:sz w:val="20"/>
          <w:szCs w:val="20"/>
        </w:rPr>
      </w:pPr>
      <w:r>
        <w:rPr>
          <w:rFonts w:hint="default" w:ascii="Times Regular" w:hAnsi="Times Regular" w:cs="Times Regular"/>
          <w:sz w:val="20"/>
          <w:szCs w:val="20"/>
        </w:rPr>
        <w:fldChar w:fldCharType="begin"/>
      </w:r>
      <w:r>
        <w:rPr>
          <w:rFonts w:hint="default" w:ascii="Times Regular" w:hAnsi="Times Regular" w:cs="Times Regular"/>
          <w:sz w:val="20"/>
          <w:szCs w:val="20"/>
        </w:rPr>
        <w:instrText xml:space="preserve"> HYPERLINK \l "_Toc218785078" </w:instrText>
      </w:r>
      <w:r>
        <w:rPr>
          <w:rFonts w:hint="default" w:ascii="Times Regular" w:hAnsi="Times Regular" w:cs="Times Regular"/>
          <w:sz w:val="20"/>
          <w:szCs w:val="20"/>
        </w:rPr>
        <w:fldChar w:fldCharType="separate"/>
      </w:r>
      <w:r>
        <w:rPr>
          <w:rStyle w:val="15"/>
          <w:rFonts w:hint="default" w:ascii="Times Regular" w:hAnsi="Times Regular" w:cs="Times Regular"/>
          <w:b/>
          <w:bCs/>
          <w:sz w:val="20"/>
          <w:szCs w:val="20"/>
          <w:lang w:val="en-GB"/>
        </w:rPr>
        <w:t>5.1</w:t>
      </w:r>
      <w:r>
        <w:rPr>
          <w:rFonts w:hint="default" w:ascii="Times Regular" w:hAnsi="Times Regular" w:cs="Times Regular"/>
          <w:sz w:val="20"/>
          <w:szCs w:val="20"/>
        </w:rPr>
        <w:tab/>
      </w:r>
      <w:r>
        <w:rPr>
          <w:rStyle w:val="15"/>
          <w:rFonts w:hint="default" w:ascii="Times Regular" w:hAnsi="Times Regular" w:cs="Times Regular"/>
          <w:b/>
          <w:bCs/>
          <w:sz w:val="20"/>
          <w:szCs w:val="20"/>
          <w:lang w:val="en-GB"/>
        </w:rPr>
        <w:t>PILLAR 1: MARKET &amp; COMMERCIAL VIABILITY ANALYSIS</w:t>
      </w:r>
      <w:r>
        <w:rPr>
          <w:rFonts w:hint="default" w:ascii="Times Regular" w:hAnsi="Times Regular" w:cs="Times Regular"/>
          <w:sz w:val="20"/>
          <w:szCs w:val="20"/>
        </w:rPr>
        <w:tab/>
      </w:r>
      <w:r>
        <w:rPr>
          <w:rFonts w:hint="default" w:ascii="Times Regular" w:hAnsi="Times Regular" w:cs="Times Regular"/>
          <w:sz w:val="20"/>
          <w:szCs w:val="20"/>
        </w:rPr>
        <w:fldChar w:fldCharType="begin"/>
      </w:r>
      <w:r>
        <w:rPr>
          <w:rFonts w:hint="default" w:ascii="Times Regular" w:hAnsi="Times Regular" w:cs="Times Regular"/>
          <w:sz w:val="20"/>
          <w:szCs w:val="20"/>
        </w:rPr>
        <w:instrText xml:space="preserve"> PAGEREF _Toc218785078 \h </w:instrText>
      </w:r>
      <w:r>
        <w:rPr>
          <w:rFonts w:hint="default" w:ascii="Times Regular" w:hAnsi="Times Regular" w:cs="Times Regular"/>
          <w:sz w:val="20"/>
          <w:szCs w:val="20"/>
        </w:rPr>
        <w:fldChar w:fldCharType="separate"/>
      </w:r>
      <w:r>
        <w:rPr>
          <w:rFonts w:hint="default" w:ascii="Times Regular" w:hAnsi="Times Regular" w:cs="Times Regular"/>
          <w:sz w:val="20"/>
          <w:szCs w:val="20"/>
        </w:rPr>
        <w:t>9</w:t>
      </w:r>
      <w:r>
        <w:rPr>
          <w:rFonts w:hint="default" w:ascii="Times Regular" w:hAnsi="Times Regular" w:cs="Times Regular"/>
          <w:sz w:val="20"/>
          <w:szCs w:val="20"/>
        </w:rPr>
        <w:fldChar w:fldCharType="end"/>
      </w:r>
      <w:r>
        <w:rPr>
          <w:rFonts w:hint="default" w:ascii="Times Regular" w:hAnsi="Times Regular" w:cs="Times Regular"/>
          <w:sz w:val="20"/>
          <w:szCs w:val="20"/>
        </w:rPr>
        <w:fldChar w:fldCharType="end"/>
      </w:r>
    </w:p>
    <w:p w14:paraId="05B000E0">
      <w:pPr>
        <w:pStyle w:val="19"/>
        <w:tabs>
          <w:tab w:val="right" w:leader="dot" w:pos="9350"/>
        </w:tabs>
        <w:rPr>
          <w:rFonts w:hint="default" w:ascii="Times Regular" w:hAnsi="Times Regular" w:cs="Times Regular"/>
          <w:sz w:val="20"/>
          <w:szCs w:val="20"/>
        </w:rPr>
      </w:pPr>
      <w:r>
        <w:rPr>
          <w:rFonts w:hint="default" w:ascii="Times Regular" w:hAnsi="Times Regular" w:cs="Times Regular"/>
          <w:sz w:val="20"/>
          <w:szCs w:val="20"/>
        </w:rPr>
        <w:fldChar w:fldCharType="begin"/>
      </w:r>
      <w:r>
        <w:rPr>
          <w:rFonts w:hint="default" w:ascii="Times Regular" w:hAnsi="Times Regular" w:cs="Times Regular"/>
          <w:sz w:val="20"/>
          <w:szCs w:val="20"/>
        </w:rPr>
        <w:instrText xml:space="preserve"> HYPERLINK \l "_Toc218785079" </w:instrText>
      </w:r>
      <w:r>
        <w:rPr>
          <w:rFonts w:hint="default" w:ascii="Times Regular" w:hAnsi="Times Regular" w:cs="Times Regular"/>
          <w:sz w:val="20"/>
          <w:szCs w:val="20"/>
        </w:rPr>
        <w:fldChar w:fldCharType="separate"/>
      </w:r>
      <w:r>
        <w:rPr>
          <w:rStyle w:val="15"/>
          <w:rFonts w:hint="default" w:ascii="Times Regular" w:hAnsi="Times Regular" w:cs="Times Regular"/>
          <w:b/>
          <w:bCs/>
          <w:sz w:val="20"/>
          <w:szCs w:val="20"/>
          <w:lang w:val="en-GB"/>
        </w:rPr>
        <w:t>5.2 PILLAR 2: TECHNICAL &amp; OPERATIONAL VIABILITY ANALYSIS</w:t>
      </w:r>
      <w:r>
        <w:rPr>
          <w:rFonts w:hint="default" w:ascii="Times Regular" w:hAnsi="Times Regular" w:cs="Times Regular"/>
          <w:sz w:val="20"/>
          <w:szCs w:val="20"/>
        </w:rPr>
        <w:tab/>
      </w:r>
      <w:r>
        <w:rPr>
          <w:rFonts w:hint="default" w:ascii="Times Regular" w:hAnsi="Times Regular" w:cs="Times Regular"/>
          <w:sz w:val="20"/>
          <w:szCs w:val="20"/>
        </w:rPr>
        <w:fldChar w:fldCharType="begin"/>
      </w:r>
      <w:r>
        <w:rPr>
          <w:rFonts w:hint="default" w:ascii="Times Regular" w:hAnsi="Times Regular" w:cs="Times Regular"/>
          <w:sz w:val="20"/>
          <w:szCs w:val="20"/>
        </w:rPr>
        <w:instrText xml:space="preserve"> PAGEREF _Toc218785079 \h </w:instrText>
      </w:r>
      <w:r>
        <w:rPr>
          <w:rFonts w:hint="default" w:ascii="Times Regular" w:hAnsi="Times Regular" w:cs="Times Regular"/>
          <w:sz w:val="20"/>
          <w:szCs w:val="20"/>
        </w:rPr>
        <w:fldChar w:fldCharType="separate"/>
      </w:r>
      <w:r>
        <w:rPr>
          <w:rFonts w:hint="default" w:ascii="Times Regular" w:hAnsi="Times Regular" w:cs="Times Regular"/>
          <w:sz w:val="20"/>
          <w:szCs w:val="20"/>
        </w:rPr>
        <w:t>10</w:t>
      </w:r>
      <w:r>
        <w:rPr>
          <w:rFonts w:hint="default" w:ascii="Times Regular" w:hAnsi="Times Regular" w:cs="Times Regular"/>
          <w:sz w:val="20"/>
          <w:szCs w:val="20"/>
        </w:rPr>
        <w:fldChar w:fldCharType="end"/>
      </w:r>
      <w:r>
        <w:rPr>
          <w:rFonts w:hint="default" w:ascii="Times Regular" w:hAnsi="Times Regular" w:cs="Times Regular"/>
          <w:sz w:val="20"/>
          <w:szCs w:val="20"/>
        </w:rPr>
        <w:fldChar w:fldCharType="end"/>
      </w:r>
    </w:p>
    <w:p w14:paraId="4C1E4DFE">
      <w:pPr>
        <w:pStyle w:val="19"/>
        <w:tabs>
          <w:tab w:val="right" w:leader="dot" w:pos="9350"/>
        </w:tabs>
        <w:rPr>
          <w:rFonts w:hint="default" w:ascii="Times Regular" w:hAnsi="Times Regular" w:cs="Times Regular"/>
          <w:sz w:val="20"/>
          <w:szCs w:val="20"/>
        </w:rPr>
      </w:pPr>
      <w:r>
        <w:rPr>
          <w:rFonts w:hint="default" w:ascii="Times Regular" w:hAnsi="Times Regular" w:cs="Times Regular"/>
          <w:sz w:val="20"/>
          <w:szCs w:val="20"/>
        </w:rPr>
        <w:fldChar w:fldCharType="begin"/>
      </w:r>
      <w:r>
        <w:rPr>
          <w:rFonts w:hint="default" w:ascii="Times Regular" w:hAnsi="Times Regular" w:cs="Times Regular"/>
          <w:sz w:val="20"/>
          <w:szCs w:val="20"/>
        </w:rPr>
        <w:instrText xml:space="preserve"> HYPERLINK \l "_Toc218785080" </w:instrText>
      </w:r>
      <w:r>
        <w:rPr>
          <w:rFonts w:hint="default" w:ascii="Times Regular" w:hAnsi="Times Regular" w:cs="Times Regular"/>
          <w:sz w:val="20"/>
          <w:szCs w:val="20"/>
        </w:rPr>
        <w:fldChar w:fldCharType="separate"/>
      </w:r>
      <w:r>
        <w:rPr>
          <w:rStyle w:val="15"/>
          <w:rFonts w:hint="default" w:ascii="Times Regular" w:hAnsi="Times Regular" w:cs="Times Regular"/>
          <w:b/>
          <w:bCs/>
          <w:sz w:val="20"/>
          <w:szCs w:val="20"/>
          <w:lang w:val="en-GB"/>
        </w:rPr>
        <w:t>5.3 PILLAR 3: FINANCIAL &amp; ECONOMIC VIABILITY ANALYSIS</w:t>
      </w:r>
      <w:r>
        <w:rPr>
          <w:rFonts w:hint="default" w:ascii="Times Regular" w:hAnsi="Times Regular" w:cs="Times Regular"/>
          <w:sz w:val="20"/>
          <w:szCs w:val="20"/>
        </w:rPr>
        <w:tab/>
      </w:r>
      <w:r>
        <w:rPr>
          <w:rFonts w:hint="default" w:ascii="Times Regular" w:hAnsi="Times Regular" w:cs="Times Regular"/>
          <w:sz w:val="20"/>
          <w:szCs w:val="20"/>
        </w:rPr>
        <w:fldChar w:fldCharType="begin"/>
      </w:r>
      <w:r>
        <w:rPr>
          <w:rFonts w:hint="default" w:ascii="Times Regular" w:hAnsi="Times Regular" w:cs="Times Regular"/>
          <w:sz w:val="20"/>
          <w:szCs w:val="20"/>
        </w:rPr>
        <w:instrText xml:space="preserve"> PAGEREF _Toc218785080 \h </w:instrText>
      </w:r>
      <w:r>
        <w:rPr>
          <w:rFonts w:hint="default" w:ascii="Times Regular" w:hAnsi="Times Regular" w:cs="Times Regular"/>
          <w:sz w:val="20"/>
          <w:szCs w:val="20"/>
        </w:rPr>
        <w:fldChar w:fldCharType="separate"/>
      </w:r>
      <w:r>
        <w:rPr>
          <w:rFonts w:hint="default" w:ascii="Times Regular" w:hAnsi="Times Regular" w:cs="Times Regular"/>
          <w:sz w:val="20"/>
          <w:szCs w:val="20"/>
        </w:rPr>
        <w:t>10</w:t>
      </w:r>
      <w:r>
        <w:rPr>
          <w:rFonts w:hint="default" w:ascii="Times Regular" w:hAnsi="Times Regular" w:cs="Times Regular"/>
          <w:sz w:val="20"/>
          <w:szCs w:val="20"/>
        </w:rPr>
        <w:fldChar w:fldCharType="end"/>
      </w:r>
      <w:r>
        <w:rPr>
          <w:rFonts w:hint="default" w:ascii="Times Regular" w:hAnsi="Times Regular" w:cs="Times Regular"/>
          <w:sz w:val="20"/>
          <w:szCs w:val="20"/>
        </w:rPr>
        <w:fldChar w:fldCharType="end"/>
      </w:r>
    </w:p>
    <w:p w14:paraId="41A2E117">
      <w:pPr>
        <w:pStyle w:val="19"/>
        <w:tabs>
          <w:tab w:val="right" w:leader="dot" w:pos="9350"/>
        </w:tabs>
        <w:rPr>
          <w:rFonts w:hint="default" w:ascii="Times Regular" w:hAnsi="Times Regular" w:cs="Times Regular"/>
        </w:rPr>
      </w:pPr>
      <w:r>
        <w:rPr>
          <w:rFonts w:hint="default" w:ascii="Times Regular" w:hAnsi="Times Regular" w:cs="Times Regular"/>
          <w:sz w:val="20"/>
          <w:szCs w:val="20"/>
        </w:rPr>
        <w:fldChar w:fldCharType="begin"/>
      </w:r>
      <w:r>
        <w:rPr>
          <w:rFonts w:hint="default" w:ascii="Times Regular" w:hAnsi="Times Regular" w:cs="Times Regular"/>
          <w:sz w:val="20"/>
          <w:szCs w:val="20"/>
        </w:rPr>
        <w:instrText xml:space="preserve"> HYPERLINK \l "_Toc218785081" </w:instrText>
      </w:r>
      <w:r>
        <w:rPr>
          <w:rFonts w:hint="default" w:ascii="Times Regular" w:hAnsi="Times Regular" w:cs="Times Regular"/>
          <w:sz w:val="20"/>
          <w:szCs w:val="20"/>
        </w:rPr>
        <w:fldChar w:fldCharType="separate"/>
      </w:r>
      <w:r>
        <w:rPr>
          <w:rStyle w:val="15"/>
          <w:rFonts w:hint="default" w:ascii="Times Regular" w:hAnsi="Times Regular" w:cs="Times Regular"/>
          <w:b/>
          <w:bCs/>
          <w:sz w:val="20"/>
          <w:szCs w:val="20"/>
          <w:lang w:val="en-GB"/>
        </w:rPr>
        <w:t>5.4 PILLAR 4: MANAGEMENT, SOCIO-ECONOMIC &amp; RISK VIABILITY ANALYSIS</w:t>
      </w:r>
      <w:r>
        <w:rPr>
          <w:rFonts w:hint="default" w:ascii="Times Regular" w:hAnsi="Times Regular" w:cs="Times Regular"/>
          <w:sz w:val="20"/>
          <w:szCs w:val="20"/>
        </w:rPr>
        <w:tab/>
      </w:r>
      <w:r>
        <w:rPr>
          <w:rFonts w:hint="default" w:ascii="Times Regular" w:hAnsi="Times Regular" w:cs="Times Regular"/>
          <w:sz w:val="20"/>
          <w:szCs w:val="20"/>
        </w:rPr>
        <w:fldChar w:fldCharType="begin"/>
      </w:r>
      <w:r>
        <w:rPr>
          <w:rFonts w:hint="default" w:ascii="Times Regular" w:hAnsi="Times Regular" w:cs="Times Regular"/>
          <w:sz w:val="20"/>
          <w:szCs w:val="20"/>
        </w:rPr>
        <w:instrText xml:space="preserve"> PAGEREF _Toc218785081 \h </w:instrText>
      </w:r>
      <w:r>
        <w:rPr>
          <w:rFonts w:hint="default" w:ascii="Times Regular" w:hAnsi="Times Regular" w:cs="Times Regular"/>
          <w:sz w:val="20"/>
          <w:szCs w:val="20"/>
        </w:rPr>
        <w:fldChar w:fldCharType="separate"/>
      </w:r>
      <w:r>
        <w:rPr>
          <w:rFonts w:hint="default" w:ascii="Times Regular" w:hAnsi="Times Regular" w:cs="Times Regular"/>
          <w:sz w:val="20"/>
          <w:szCs w:val="20"/>
        </w:rPr>
        <w:t>11</w:t>
      </w:r>
      <w:r>
        <w:rPr>
          <w:rFonts w:hint="default" w:ascii="Times Regular" w:hAnsi="Times Regular" w:cs="Times Regular"/>
          <w:sz w:val="20"/>
          <w:szCs w:val="20"/>
        </w:rPr>
        <w:fldChar w:fldCharType="end"/>
      </w:r>
      <w:r>
        <w:rPr>
          <w:rFonts w:hint="default" w:ascii="Times Regular" w:hAnsi="Times Regular" w:cs="Times Regular"/>
          <w:sz w:val="20"/>
          <w:szCs w:val="20"/>
        </w:rPr>
        <w:fldChar w:fldCharType="end"/>
      </w:r>
    </w:p>
    <w:p w14:paraId="20A204B3">
      <w:pPr>
        <w:pStyle w:val="19"/>
        <w:tabs>
          <w:tab w:val="right" w:leader="dot" w:pos="9350"/>
        </w:tabs>
        <w:rPr>
          <w:rFonts w:hint="default" w:ascii="Times Regular" w:hAnsi="Times Regular" w:cs="Times Regular"/>
        </w:rPr>
      </w:pPr>
      <w:r>
        <w:rPr>
          <w:rFonts w:hint="default" w:ascii="Times Regular" w:hAnsi="Times Regular" w:cs="Times Regular"/>
        </w:rPr>
        <w:fldChar w:fldCharType="begin"/>
      </w:r>
      <w:r>
        <w:rPr>
          <w:rFonts w:hint="default" w:ascii="Times Regular" w:hAnsi="Times Regular" w:cs="Times Regular"/>
        </w:rPr>
        <w:instrText xml:space="preserve"> HYPERLINK \l "_Toc218785082" </w:instrText>
      </w:r>
      <w:r>
        <w:rPr>
          <w:rFonts w:hint="default" w:ascii="Times Regular" w:hAnsi="Times Regular" w:cs="Times Regular"/>
        </w:rPr>
        <w:fldChar w:fldCharType="separate"/>
      </w:r>
      <w:r>
        <w:rPr>
          <w:rStyle w:val="15"/>
          <w:rFonts w:hint="default" w:ascii="Times Regular" w:hAnsi="Times Regular" w:cs="Times Regular"/>
          <w:b/>
          <w:bCs/>
          <w:lang w:val="en-GB"/>
        </w:rPr>
        <w:t>6.1 PHASE 1: DIAGNOSTIC SCOPING &amp; INCEPTION (Weeks 1-2)</w:t>
      </w:r>
      <w:r>
        <w:rPr>
          <w:rFonts w:hint="default" w:ascii="Times Regular" w:hAnsi="Times Regular" w:cs="Times Regular"/>
        </w:rPr>
        <w:tab/>
      </w:r>
      <w:r>
        <w:rPr>
          <w:rFonts w:hint="default" w:ascii="Times Regular" w:hAnsi="Times Regular" w:cs="Times Regular"/>
        </w:rPr>
        <w:fldChar w:fldCharType="begin"/>
      </w:r>
      <w:r>
        <w:rPr>
          <w:rFonts w:hint="default" w:ascii="Times Regular" w:hAnsi="Times Regular" w:cs="Times Regular"/>
        </w:rPr>
        <w:instrText xml:space="preserve"> PAGEREF _Toc218785082 \h </w:instrText>
      </w:r>
      <w:r>
        <w:rPr>
          <w:rFonts w:hint="default" w:ascii="Times Regular" w:hAnsi="Times Regular" w:cs="Times Regular"/>
        </w:rPr>
        <w:fldChar w:fldCharType="separate"/>
      </w:r>
      <w:r>
        <w:rPr>
          <w:rFonts w:hint="default" w:ascii="Times Regular" w:hAnsi="Times Regular" w:cs="Times Regular"/>
        </w:rPr>
        <w:t>12</w:t>
      </w:r>
      <w:r>
        <w:rPr>
          <w:rFonts w:hint="default" w:ascii="Times Regular" w:hAnsi="Times Regular" w:cs="Times Regular"/>
        </w:rPr>
        <w:fldChar w:fldCharType="end"/>
      </w:r>
      <w:r>
        <w:rPr>
          <w:rFonts w:hint="default" w:ascii="Times Regular" w:hAnsi="Times Regular" w:cs="Times Regular"/>
        </w:rPr>
        <w:fldChar w:fldCharType="end"/>
      </w:r>
    </w:p>
    <w:p w14:paraId="029B1C99">
      <w:pPr>
        <w:pStyle w:val="19"/>
        <w:tabs>
          <w:tab w:val="right" w:leader="dot" w:pos="9350"/>
        </w:tabs>
        <w:rPr>
          <w:rFonts w:hint="default" w:ascii="Times Regular" w:hAnsi="Times Regular" w:cs="Times Regular"/>
        </w:rPr>
      </w:pPr>
      <w:r>
        <w:rPr>
          <w:rFonts w:hint="default" w:ascii="Times Regular" w:hAnsi="Times Regular" w:cs="Times Regular"/>
        </w:rPr>
        <w:fldChar w:fldCharType="begin"/>
      </w:r>
      <w:r>
        <w:rPr>
          <w:rFonts w:hint="default" w:ascii="Times Regular" w:hAnsi="Times Regular" w:cs="Times Regular"/>
        </w:rPr>
        <w:instrText xml:space="preserve"> HYPERLINK \l "_Toc218785083" </w:instrText>
      </w:r>
      <w:r>
        <w:rPr>
          <w:rFonts w:hint="default" w:ascii="Times Regular" w:hAnsi="Times Regular" w:cs="Times Regular"/>
        </w:rPr>
        <w:fldChar w:fldCharType="separate"/>
      </w:r>
      <w:r>
        <w:rPr>
          <w:rStyle w:val="15"/>
          <w:rFonts w:hint="default" w:ascii="Times Regular" w:hAnsi="Times Regular" w:cs="Times Regular"/>
          <w:b/>
          <w:bCs/>
          <w:lang w:val="en-GB"/>
        </w:rPr>
        <w:t>6.2 PHASE 2: INTENSIVE FIELD &amp; DESK RESEARCH (Weeks 3-7)</w:t>
      </w:r>
      <w:r>
        <w:rPr>
          <w:rFonts w:hint="default" w:ascii="Times Regular" w:hAnsi="Times Regular" w:cs="Times Regular"/>
        </w:rPr>
        <w:tab/>
      </w:r>
      <w:r>
        <w:rPr>
          <w:rFonts w:hint="default" w:ascii="Times Regular" w:hAnsi="Times Regular" w:cs="Times Regular"/>
        </w:rPr>
        <w:fldChar w:fldCharType="begin"/>
      </w:r>
      <w:r>
        <w:rPr>
          <w:rFonts w:hint="default" w:ascii="Times Regular" w:hAnsi="Times Regular" w:cs="Times Regular"/>
        </w:rPr>
        <w:instrText xml:space="preserve"> PAGEREF _Toc218785083 \h </w:instrText>
      </w:r>
      <w:r>
        <w:rPr>
          <w:rFonts w:hint="default" w:ascii="Times Regular" w:hAnsi="Times Regular" w:cs="Times Regular"/>
        </w:rPr>
        <w:fldChar w:fldCharType="separate"/>
      </w:r>
      <w:r>
        <w:rPr>
          <w:rFonts w:hint="default" w:ascii="Times Regular" w:hAnsi="Times Regular" w:cs="Times Regular"/>
        </w:rPr>
        <w:t>12</w:t>
      </w:r>
      <w:r>
        <w:rPr>
          <w:rFonts w:hint="default" w:ascii="Times Regular" w:hAnsi="Times Regular" w:cs="Times Regular"/>
        </w:rPr>
        <w:fldChar w:fldCharType="end"/>
      </w:r>
      <w:r>
        <w:rPr>
          <w:rFonts w:hint="default" w:ascii="Times Regular" w:hAnsi="Times Regular" w:cs="Times Regular"/>
        </w:rPr>
        <w:fldChar w:fldCharType="end"/>
      </w:r>
    </w:p>
    <w:p w14:paraId="13A4DDB2">
      <w:pPr>
        <w:pStyle w:val="19"/>
        <w:tabs>
          <w:tab w:val="right" w:leader="dot" w:pos="9350"/>
        </w:tabs>
        <w:rPr>
          <w:rFonts w:hint="default" w:ascii="Times Regular" w:hAnsi="Times Regular" w:cs="Times Regular"/>
        </w:rPr>
      </w:pPr>
      <w:r>
        <w:rPr>
          <w:rFonts w:hint="default" w:ascii="Times Regular" w:hAnsi="Times Regular" w:cs="Times Regular"/>
        </w:rPr>
        <w:fldChar w:fldCharType="begin"/>
      </w:r>
      <w:r>
        <w:rPr>
          <w:rFonts w:hint="default" w:ascii="Times Regular" w:hAnsi="Times Regular" w:cs="Times Regular"/>
        </w:rPr>
        <w:instrText xml:space="preserve"> HYPERLINK \l "_Toc218785084" </w:instrText>
      </w:r>
      <w:r>
        <w:rPr>
          <w:rFonts w:hint="default" w:ascii="Times Regular" w:hAnsi="Times Regular" w:cs="Times Regular"/>
        </w:rPr>
        <w:fldChar w:fldCharType="separate"/>
      </w:r>
      <w:r>
        <w:rPr>
          <w:rStyle w:val="15"/>
          <w:rFonts w:hint="default" w:ascii="Times Regular" w:hAnsi="Times Regular" w:cs="Times Regular"/>
          <w:b/>
          <w:bCs/>
          <w:lang w:val="en-GB"/>
        </w:rPr>
        <w:t>6.3 PHASE 3: DATA SYNTHESIS &amp; FINANCIAL MODELING (Weeks 8-10)</w:t>
      </w:r>
      <w:r>
        <w:rPr>
          <w:rFonts w:hint="default" w:ascii="Times Regular" w:hAnsi="Times Regular" w:cs="Times Regular"/>
        </w:rPr>
        <w:tab/>
      </w:r>
      <w:r>
        <w:rPr>
          <w:rFonts w:hint="default" w:ascii="Times Regular" w:hAnsi="Times Regular" w:cs="Times Regular"/>
        </w:rPr>
        <w:fldChar w:fldCharType="begin"/>
      </w:r>
      <w:r>
        <w:rPr>
          <w:rFonts w:hint="default" w:ascii="Times Regular" w:hAnsi="Times Regular" w:cs="Times Regular"/>
        </w:rPr>
        <w:instrText xml:space="preserve"> PAGEREF _Toc218785084 \h </w:instrText>
      </w:r>
      <w:r>
        <w:rPr>
          <w:rFonts w:hint="default" w:ascii="Times Regular" w:hAnsi="Times Regular" w:cs="Times Regular"/>
        </w:rPr>
        <w:fldChar w:fldCharType="separate"/>
      </w:r>
      <w:r>
        <w:rPr>
          <w:rFonts w:hint="default" w:ascii="Times Regular" w:hAnsi="Times Regular" w:cs="Times Regular"/>
        </w:rPr>
        <w:t>13</w:t>
      </w:r>
      <w:r>
        <w:rPr>
          <w:rFonts w:hint="default" w:ascii="Times Regular" w:hAnsi="Times Regular" w:cs="Times Regular"/>
        </w:rPr>
        <w:fldChar w:fldCharType="end"/>
      </w:r>
      <w:r>
        <w:rPr>
          <w:rFonts w:hint="default" w:ascii="Times Regular" w:hAnsi="Times Regular" w:cs="Times Regular"/>
        </w:rPr>
        <w:fldChar w:fldCharType="end"/>
      </w:r>
    </w:p>
    <w:p w14:paraId="36D9AD6A">
      <w:pPr>
        <w:pStyle w:val="19"/>
        <w:tabs>
          <w:tab w:val="right" w:leader="dot" w:pos="9350"/>
        </w:tabs>
        <w:rPr>
          <w:rFonts w:hint="default" w:ascii="Times Regular" w:hAnsi="Times Regular" w:cs="Times Regular"/>
        </w:rPr>
      </w:pPr>
      <w:r>
        <w:rPr>
          <w:rFonts w:hint="default" w:ascii="Times Regular" w:hAnsi="Times Regular" w:cs="Times Regular"/>
        </w:rPr>
        <w:fldChar w:fldCharType="begin"/>
      </w:r>
      <w:r>
        <w:rPr>
          <w:rFonts w:hint="default" w:ascii="Times Regular" w:hAnsi="Times Regular" w:cs="Times Regular"/>
        </w:rPr>
        <w:instrText xml:space="preserve"> HYPERLINK \l "_Toc218785085" </w:instrText>
      </w:r>
      <w:r>
        <w:rPr>
          <w:rFonts w:hint="default" w:ascii="Times Regular" w:hAnsi="Times Regular" w:cs="Times Regular"/>
        </w:rPr>
        <w:fldChar w:fldCharType="separate"/>
      </w:r>
      <w:r>
        <w:rPr>
          <w:rStyle w:val="15"/>
          <w:rFonts w:hint="default" w:ascii="Times Regular" w:hAnsi="Times Regular" w:cs="Times Regular"/>
          <w:b/>
          <w:bCs/>
          <w:lang w:val="en-GB"/>
        </w:rPr>
        <w:t>6.4 PHASE 4: VALIDATION, REPORTING &amp; FINALIZATION (Weeks 11-12)</w:t>
      </w:r>
      <w:r>
        <w:rPr>
          <w:rFonts w:hint="default" w:ascii="Times Regular" w:hAnsi="Times Regular" w:cs="Times Regular"/>
        </w:rPr>
        <w:tab/>
      </w:r>
      <w:r>
        <w:rPr>
          <w:rFonts w:hint="default" w:ascii="Times Regular" w:hAnsi="Times Regular" w:cs="Times Regular"/>
        </w:rPr>
        <w:fldChar w:fldCharType="begin"/>
      </w:r>
      <w:r>
        <w:rPr>
          <w:rFonts w:hint="default" w:ascii="Times Regular" w:hAnsi="Times Regular" w:cs="Times Regular"/>
        </w:rPr>
        <w:instrText xml:space="preserve"> PAGEREF _Toc218785085 \h </w:instrText>
      </w:r>
      <w:r>
        <w:rPr>
          <w:rFonts w:hint="default" w:ascii="Times Regular" w:hAnsi="Times Regular" w:cs="Times Regular"/>
        </w:rPr>
        <w:fldChar w:fldCharType="separate"/>
      </w:r>
      <w:r>
        <w:rPr>
          <w:rFonts w:hint="default" w:ascii="Times Regular" w:hAnsi="Times Regular" w:cs="Times Regular"/>
        </w:rPr>
        <w:t>14</w:t>
      </w:r>
      <w:r>
        <w:rPr>
          <w:rFonts w:hint="default" w:ascii="Times Regular" w:hAnsi="Times Regular" w:cs="Times Regular"/>
        </w:rPr>
        <w:fldChar w:fldCharType="end"/>
      </w:r>
      <w:r>
        <w:rPr>
          <w:rFonts w:hint="default" w:ascii="Times Regular" w:hAnsi="Times Regular" w:cs="Times Regular"/>
        </w:rPr>
        <w:fldChar w:fldCharType="end"/>
      </w:r>
    </w:p>
    <w:p w14:paraId="57DE8B61">
      <w:pPr>
        <w:pStyle w:val="18"/>
        <w:tabs>
          <w:tab w:val="right" w:leader="dot" w:pos="9350"/>
        </w:tabs>
        <w:rPr>
          <w:rFonts w:hint="default" w:ascii="Times Regular" w:hAnsi="Times Regular" w:cs="Times Regular"/>
        </w:rPr>
      </w:pPr>
      <w:r>
        <w:rPr>
          <w:rFonts w:hint="default" w:ascii="Times Regular" w:hAnsi="Times Regular" w:cs="Times Regular"/>
        </w:rPr>
        <w:fldChar w:fldCharType="begin"/>
      </w:r>
      <w:r>
        <w:rPr>
          <w:rFonts w:hint="default" w:ascii="Times Regular" w:hAnsi="Times Regular" w:cs="Times Regular"/>
        </w:rPr>
        <w:instrText xml:space="preserve"> HYPERLINK \l "_Toc218785086" </w:instrText>
      </w:r>
      <w:r>
        <w:rPr>
          <w:rFonts w:hint="default" w:ascii="Times Regular" w:hAnsi="Times Regular" w:cs="Times Regular"/>
        </w:rPr>
        <w:fldChar w:fldCharType="separate"/>
      </w:r>
      <w:r>
        <w:rPr>
          <w:rStyle w:val="15"/>
          <w:rFonts w:hint="default" w:ascii="Times Regular" w:hAnsi="Times Regular" w:cs="Times Regular"/>
          <w:b/>
          <w:bCs/>
          <w:lang w:val="en-GB"/>
        </w:rPr>
        <w:t>7.0 PROJECT GOVERNANCE &amp; TEAM COMPOSITION</w:t>
      </w:r>
      <w:r>
        <w:rPr>
          <w:rFonts w:hint="default" w:ascii="Times Regular" w:hAnsi="Times Regular" w:cs="Times Regular"/>
        </w:rPr>
        <w:tab/>
      </w:r>
      <w:r>
        <w:rPr>
          <w:rFonts w:hint="default" w:ascii="Times Regular" w:hAnsi="Times Regular" w:cs="Times Regular"/>
        </w:rPr>
        <w:fldChar w:fldCharType="begin"/>
      </w:r>
      <w:r>
        <w:rPr>
          <w:rFonts w:hint="default" w:ascii="Times Regular" w:hAnsi="Times Regular" w:cs="Times Regular"/>
        </w:rPr>
        <w:instrText xml:space="preserve"> PAGEREF _Toc218785086 \h </w:instrText>
      </w:r>
      <w:r>
        <w:rPr>
          <w:rFonts w:hint="default" w:ascii="Times Regular" w:hAnsi="Times Regular" w:cs="Times Regular"/>
        </w:rPr>
        <w:fldChar w:fldCharType="separate"/>
      </w:r>
      <w:r>
        <w:rPr>
          <w:rFonts w:hint="default" w:ascii="Times Regular" w:hAnsi="Times Regular" w:cs="Times Regular"/>
        </w:rPr>
        <w:t>14</w:t>
      </w:r>
      <w:r>
        <w:rPr>
          <w:rFonts w:hint="default" w:ascii="Times Regular" w:hAnsi="Times Regular" w:cs="Times Regular"/>
        </w:rPr>
        <w:fldChar w:fldCharType="end"/>
      </w:r>
      <w:r>
        <w:rPr>
          <w:rFonts w:hint="default" w:ascii="Times Regular" w:hAnsi="Times Regular" w:cs="Times Regular"/>
        </w:rPr>
        <w:fldChar w:fldCharType="end"/>
      </w:r>
    </w:p>
    <w:p w14:paraId="0F95FA35">
      <w:pPr>
        <w:pStyle w:val="18"/>
        <w:tabs>
          <w:tab w:val="right" w:leader="dot" w:pos="9350"/>
        </w:tabs>
        <w:rPr>
          <w:rFonts w:hint="default" w:ascii="Times Regular" w:hAnsi="Times Regular" w:cs="Times Regular"/>
        </w:rPr>
      </w:pPr>
      <w:r>
        <w:rPr>
          <w:rFonts w:hint="default" w:ascii="Times Regular" w:hAnsi="Times Regular" w:cs="Times Regular"/>
        </w:rPr>
        <w:fldChar w:fldCharType="begin"/>
      </w:r>
      <w:r>
        <w:rPr>
          <w:rFonts w:hint="default" w:ascii="Times Regular" w:hAnsi="Times Regular" w:cs="Times Regular"/>
        </w:rPr>
        <w:instrText xml:space="preserve"> HYPERLINK \l "_Toc218785087" </w:instrText>
      </w:r>
      <w:r>
        <w:rPr>
          <w:rFonts w:hint="default" w:ascii="Times Regular" w:hAnsi="Times Regular" w:cs="Times Regular"/>
        </w:rPr>
        <w:fldChar w:fldCharType="separate"/>
      </w:r>
      <w:r>
        <w:rPr>
          <w:rStyle w:val="15"/>
          <w:rFonts w:hint="default" w:ascii="Times Regular" w:hAnsi="Times Regular" w:cs="Times Regular"/>
          <w:b/>
          <w:bCs/>
          <w:lang w:val="en-GB"/>
        </w:rPr>
        <w:t>8.0 DELIVERABLES: THE DECISION-MAKER'S TOOLKIT</w:t>
      </w:r>
      <w:r>
        <w:rPr>
          <w:rFonts w:hint="default" w:ascii="Times Regular" w:hAnsi="Times Regular" w:cs="Times Regular"/>
        </w:rPr>
        <w:tab/>
      </w:r>
      <w:r>
        <w:rPr>
          <w:rFonts w:hint="default" w:ascii="Times Regular" w:hAnsi="Times Regular" w:cs="Times Regular"/>
        </w:rPr>
        <w:fldChar w:fldCharType="begin"/>
      </w:r>
      <w:r>
        <w:rPr>
          <w:rFonts w:hint="default" w:ascii="Times Regular" w:hAnsi="Times Regular" w:cs="Times Regular"/>
        </w:rPr>
        <w:instrText xml:space="preserve"> PAGEREF _Toc218785087 \h </w:instrText>
      </w:r>
      <w:r>
        <w:rPr>
          <w:rFonts w:hint="default" w:ascii="Times Regular" w:hAnsi="Times Regular" w:cs="Times Regular"/>
        </w:rPr>
        <w:fldChar w:fldCharType="separate"/>
      </w:r>
      <w:r>
        <w:rPr>
          <w:rFonts w:hint="default" w:ascii="Times Regular" w:hAnsi="Times Regular" w:cs="Times Regular"/>
        </w:rPr>
        <w:t>15</w:t>
      </w:r>
      <w:r>
        <w:rPr>
          <w:rFonts w:hint="default" w:ascii="Times Regular" w:hAnsi="Times Regular" w:cs="Times Regular"/>
        </w:rPr>
        <w:fldChar w:fldCharType="end"/>
      </w:r>
      <w:r>
        <w:rPr>
          <w:rFonts w:hint="default" w:ascii="Times Regular" w:hAnsi="Times Regular" w:cs="Times Regular"/>
        </w:rPr>
        <w:fldChar w:fldCharType="end"/>
      </w:r>
    </w:p>
    <w:p w14:paraId="07AC814C">
      <w:pPr>
        <w:pStyle w:val="18"/>
        <w:tabs>
          <w:tab w:val="right" w:leader="dot" w:pos="9350"/>
        </w:tabs>
        <w:rPr>
          <w:rFonts w:hint="default" w:ascii="Times Regular" w:hAnsi="Times Regular" w:cs="Times Regular"/>
        </w:rPr>
      </w:pPr>
      <w:r>
        <w:rPr>
          <w:rFonts w:hint="default" w:ascii="Times Regular" w:hAnsi="Times Regular" w:cs="Times Regular"/>
        </w:rPr>
        <w:fldChar w:fldCharType="begin"/>
      </w:r>
      <w:r>
        <w:rPr>
          <w:rFonts w:hint="default" w:ascii="Times Regular" w:hAnsi="Times Regular" w:cs="Times Regular"/>
        </w:rPr>
        <w:instrText xml:space="preserve"> HYPERLINK \l "_Toc218785088" </w:instrText>
      </w:r>
      <w:r>
        <w:rPr>
          <w:rFonts w:hint="default" w:ascii="Times Regular" w:hAnsi="Times Regular" w:cs="Times Regular"/>
        </w:rPr>
        <w:fldChar w:fldCharType="separate"/>
      </w:r>
      <w:r>
        <w:rPr>
          <w:rStyle w:val="15"/>
          <w:rFonts w:hint="default" w:ascii="Times Regular" w:hAnsi="Times Regular" w:cs="Times Regular"/>
          <w:b/>
          <w:bCs/>
          <w:lang w:val="en-GB"/>
        </w:rPr>
        <w:t>9.0 DETAILED PROJECT TIMELINE &amp; MILESTONES</w:t>
      </w:r>
      <w:r>
        <w:rPr>
          <w:rFonts w:hint="default" w:ascii="Times Regular" w:hAnsi="Times Regular" w:cs="Times Regular"/>
        </w:rPr>
        <w:tab/>
      </w:r>
      <w:r>
        <w:rPr>
          <w:rFonts w:hint="default" w:ascii="Times Regular" w:hAnsi="Times Regular" w:cs="Times Regular"/>
        </w:rPr>
        <w:fldChar w:fldCharType="begin"/>
      </w:r>
      <w:r>
        <w:rPr>
          <w:rFonts w:hint="default" w:ascii="Times Regular" w:hAnsi="Times Regular" w:cs="Times Regular"/>
        </w:rPr>
        <w:instrText xml:space="preserve"> PAGEREF _Toc218785088 \h </w:instrText>
      </w:r>
      <w:r>
        <w:rPr>
          <w:rFonts w:hint="default" w:ascii="Times Regular" w:hAnsi="Times Regular" w:cs="Times Regular"/>
        </w:rPr>
        <w:fldChar w:fldCharType="separate"/>
      </w:r>
      <w:r>
        <w:rPr>
          <w:rFonts w:hint="default" w:ascii="Times Regular" w:hAnsi="Times Regular" w:cs="Times Regular"/>
        </w:rPr>
        <w:t>16</w:t>
      </w:r>
      <w:r>
        <w:rPr>
          <w:rFonts w:hint="default" w:ascii="Times Regular" w:hAnsi="Times Regular" w:cs="Times Regular"/>
        </w:rPr>
        <w:fldChar w:fldCharType="end"/>
      </w:r>
      <w:r>
        <w:rPr>
          <w:rFonts w:hint="default" w:ascii="Times Regular" w:hAnsi="Times Regular" w:cs="Times Regular"/>
        </w:rPr>
        <w:fldChar w:fldCharType="end"/>
      </w:r>
    </w:p>
    <w:p w14:paraId="7FE9035E">
      <w:pPr>
        <w:pStyle w:val="18"/>
        <w:tabs>
          <w:tab w:val="right" w:leader="dot" w:pos="9350"/>
        </w:tabs>
        <w:rPr>
          <w:rFonts w:hint="default" w:ascii="Times Regular" w:hAnsi="Times Regular" w:cs="Times Regular"/>
        </w:rPr>
      </w:pPr>
      <w:r>
        <w:rPr>
          <w:rFonts w:hint="default" w:ascii="Times Regular" w:hAnsi="Times Regular" w:cs="Times Regular"/>
        </w:rPr>
        <w:fldChar w:fldCharType="begin"/>
      </w:r>
      <w:r>
        <w:rPr>
          <w:rFonts w:hint="default" w:ascii="Times Regular" w:hAnsi="Times Regular" w:cs="Times Regular"/>
        </w:rPr>
        <w:instrText xml:space="preserve"> HYPERLINK \l "_Toc218785089" </w:instrText>
      </w:r>
      <w:r>
        <w:rPr>
          <w:rFonts w:hint="default" w:ascii="Times Regular" w:hAnsi="Times Regular" w:cs="Times Regular"/>
        </w:rPr>
        <w:fldChar w:fldCharType="separate"/>
      </w:r>
      <w:r>
        <w:rPr>
          <w:rStyle w:val="15"/>
          <w:rFonts w:hint="default" w:ascii="Times Regular" w:hAnsi="Times Regular" w:cs="Times Regular"/>
          <w:b/>
          <w:bCs/>
          <w:lang w:val="en-GB"/>
        </w:rPr>
        <w:t>10.0 INVESTMENT BUDGET &amp; COMMERCIAL TERMS</w:t>
      </w:r>
      <w:r>
        <w:rPr>
          <w:rFonts w:hint="default" w:ascii="Times Regular" w:hAnsi="Times Regular" w:cs="Times Regular"/>
        </w:rPr>
        <w:tab/>
      </w:r>
      <w:r>
        <w:rPr>
          <w:rFonts w:hint="default" w:ascii="Times Regular" w:hAnsi="Times Regular" w:cs="Times Regular"/>
        </w:rPr>
        <w:fldChar w:fldCharType="begin"/>
      </w:r>
      <w:r>
        <w:rPr>
          <w:rFonts w:hint="default" w:ascii="Times Regular" w:hAnsi="Times Regular" w:cs="Times Regular"/>
        </w:rPr>
        <w:instrText xml:space="preserve"> PAGEREF _Toc218785089 \h </w:instrText>
      </w:r>
      <w:r>
        <w:rPr>
          <w:rFonts w:hint="default" w:ascii="Times Regular" w:hAnsi="Times Regular" w:cs="Times Regular"/>
        </w:rPr>
        <w:fldChar w:fldCharType="separate"/>
      </w:r>
      <w:r>
        <w:rPr>
          <w:rFonts w:hint="default" w:ascii="Times Regular" w:hAnsi="Times Regular" w:cs="Times Regular"/>
        </w:rPr>
        <w:t>16</w:t>
      </w:r>
      <w:r>
        <w:rPr>
          <w:rFonts w:hint="default" w:ascii="Times Regular" w:hAnsi="Times Regular" w:cs="Times Regular"/>
        </w:rPr>
        <w:fldChar w:fldCharType="end"/>
      </w:r>
      <w:r>
        <w:rPr>
          <w:rFonts w:hint="default" w:ascii="Times Regular" w:hAnsi="Times Regular" w:cs="Times Regular"/>
        </w:rPr>
        <w:fldChar w:fldCharType="end"/>
      </w:r>
    </w:p>
    <w:p w14:paraId="29332749">
      <w:pPr>
        <w:pStyle w:val="18"/>
        <w:tabs>
          <w:tab w:val="right" w:leader="dot" w:pos="9350"/>
        </w:tabs>
        <w:rPr>
          <w:rFonts w:hint="default" w:ascii="Times Regular" w:hAnsi="Times Regular" w:cs="Times Regular"/>
        </w:rPr>
      </w:pPr>
      <w:r>
        <w:rPr>
          <w:rFonts w:hint="default" w:ascii="Times Regular" w:hAnsi="Times Regular" w:cs="Times Regular"/>
        </w:rPr>
        <w:fldChar w:fldCharType="begin"/>
      </w:r>
      <w:r>
        <w:rPr>
          <w:rFonts w:hint="default" w:ascii="Times Regular" w:hAnsi="Times Regular" w:cs="Times Regular"/>
        </w:rPr>
        <w:instrText xml:space="preserve"> HYPERLINK \l "_Toc218785090" </w:instrText>
      </w:r>
      <w:r>
        <w:rPr>
          <w:rFonts w:hint="default" w:ascii="Times Regular" w:hAnsi="Times Regular" w:cs="Times Regular"/>
        </w:rPr>
        <w:fldChar w:fldCharType="separate"/>
      </w:r>
      <w:r>
        <w:rPr>
          <w:rStyle w:val="15"/>
          <w:rFonts w:hint="default" w:ascii="Times Regular" w:hAnsi="Times Regular" w:cs="Times Regular"/>
          <w:b/>
          <w:bCs/>
          <w:lang w:val="en-GB"/>
        </w:rPr>
        <w:t>11.0 CONCLUSION &amp; STRATEGIC PATH FORWARD</w:t>
      </w:r>
      <w:r>
        <w:rPr>
          <w:rFonts w:hint="default" w:ascii="Times Regular" w:hAnsi="Times Regular" w:cs="Times Regular"/>
        </w:rPr>
        <w:tab/>
      </w:r>
      <w:r>
        <w:rPr>
          <w:rFonts w:hint="default" w:ascii="Times Regular" w:hAnsi="Times Regular" w:cs="Times Regular"/>
        </w:rPr>
        <w:fldChar w:fldCharType="begin"/>
      </w:r>
      <w:r>
        <w:rPr>
          <w:rFonts w:hint="default" w:ascii="Times Regular" w:hAnsi="Times Regular" w:cs="Times Regular"/>
        </w:rPr>
        <w:instrText xml:space="preserve"> PAGEREF _Toc218785090 \h </w:instrText>
      </w:r>
      <w:r>
        <w:rPr>
          <w:rFonts w:hint="default" w:ascii="Times Regular" w:hAnsi="Times Regular" w:cs="Times Regular"/>
        </w:rPr>
        <w:fldChar w:fldCharType="separate"/>
      </w:r>
      <w:r>
        <w:rPr>
          <w:rFonts w:hint="default" w:ascii="Times Regular" w:hAnsi="Times Regular" w:cs="Times Regular"/>
        </w:rPr>
        <w:t>17</w:t>
      </w:r>
      <w:r>
        <w:rPr>
          <w:rFonts w:hint="default" w:ascii="Times Regular" w:hAnsi="Times Regular" w:cs="Times Regular"/>
        </w:rPr>
        <w:fldChar w:fldCharType="end"/>
      </w:r>
      <w:r>
        <w:rPr>
          <w:rFonts w:hint="default" w:ascii="Times Regular" w:hAnsi="Times Regular" w:cs="Times Regular"/>
        </w:rPr>
        <w:fldChar w:fldCharType="end"/>
      </w:r>
    </w:p>
    <w:p w14:paraId="3C975D41">
      <w:pPr>
        <w:rPr>
          <w:rFonts w:hint="default" w:ascii="Times Regular" w:hAnsi="Times Regular" w:cs="Times Regular"/>
          <w:b/>
          <w:bCs/>
          <w:lang w:val="en-GB"/>
        </w:rPr>
        <w:sectPr>
          <w:pgSz w:w="12240" w:h="15840"/>
          <w:pgMar w:top="1440" w:right="1440" w:bottom="1440" w:left="1440" w:header="720" w:footer="720" w:gutter="0"/>
          <w:pgBorders w:display="firstPage">
            <w:top w:val="none" w:sz="0" w:space="0"/>
            <w:left w:val="none" w:sz="0" w:space="0"/>
            <w:bottom w:val="none" w:sz="0" w:space="0"/>
            <w:right w:val="none" w:sz="0" w:space="0"/>
          </w:pgBorders>
          <w:cols w:space="720" w:num="1"/>
          <w:docGrid w:linePitch="360" w:charSpace="0"/>
        </w:sectPr>
      </w:pPr>
      <w:r>
        <w:rPr>
          <w:rFonts w:hint="default" w:ascii="Times Regular" w:hAnsi="Times Regular" w:cs="Times Regular"/>
          <w:b/>
          <w:bCs/>
        </w:rPr>
        <w:fldChar w:fldCharType="end"/>
      </w:r>
    </w:p>
    <w:p w14:paraId="0B027410">
      <w:pPr>
        <w:pStyle w:val="2"/>
        <w:rPr>
          <w:rFonts w:hint="default" w:ascii="Times Bold" w:hAnsi="Times Bold" w:cs="Times Bold"/>
          <w:b/>
          <w:bCs/>
          <w:sz w:val="32"/>
          <w:szCs w:val="32"/>
          <w:lang w:val="en-GB"/>
        </w:rPr>
      </w:pPr>
      <w:bookmarkStart w:id="0" w:name="_Toc218785066"/>
      <w:r>
        <w:rPr>
          <w:sz w:val="32"/>
        </w:rPr>
        <mc:AlternateContent>
          <mc:Choice Requires="wps">
            <w:drawing>
              <wp:anchor distT="0" distB="0" distL="114300" distR="114300" simplePos="0" relativeHeight="251661312" behindDoc="0" locked="0" layoutInCell="1" allowOverlap="1">
                <wp:simplePos x="0" y="0"/>
                <wp:positionH relativeFrom="column">
                  <wp:posOffset>-184150</wp:posOffset>
                </wp:positionH>
                <wp:positionV relativeFrom="paragraph">
                  <wp:posOffset>40005</wp:posOffset>
                </wp:positionV>
                <wp:extent cx="6578600" cy="2971165"/>
                <wp:effectExtent l="26670" t="26670" r="49530" b="50165"/>
                <wp:wrapNone/>
                <wp:docPr id="30" name="Rectangles 30"/>
                <wp:cNvGraphicFramePr/>
                <a:graphic xmlns:a="http://schemas.openxmlformats.org/drawingml/2006/main">
                  <a:graphicData uri="http://schemas.microsoft.com/office/word/2010/wordprocessingShape">
                    <wps:wsp>
                      <wps:cNvSpPr/>
                      <wps:spPr>
                        <a:xfrm>
                          <a:off x="730250" y="902970"/>
                          <a:ext cx="6578600" cy="2971165"/>
                        </a:xfrm>
                        <a:prstGeom prst="rect">
                          <a:avLst/>
                        </a:prstGeom>
                        <a:noFill/>
                        <a:ln w="53975">
                          <a:solidFill>
                            <a:schemeClr val="accent6">
                              <a:alpha val="99000"/>
                            </a:schemeClr>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5pt;margin-top:3.15pt;height:233.95pt;width:518pt;z-index:251661312;v-text-anchor:middle;mso-width-relative:page;mso-height-relative:page;" filled="f" stroked="t" coordsize="21600,21600" o:gfxdata="UEsDBAoAAAAAAIdO4kAAAAAAAAAAAAAAAAAEAAAAZHJzL1BLAwQUAAAACACHTuJAZShH5tkAAAAK&#10;AQAADwAAAGRycy9kb3ducmV2LnhtbE2PzW7CMBCE75X6DtZW6g1sQgRtGocD/blUagWldxNvkwh7&#10;HcUm0LfvcirH3Zmd/aZcnb0TIw6xC6RhNlUgkOpgO2o07L5eJw8gYjJkjQuEGn4xwqq6vSlNYcOJ&#10;NjhuUyM4hGJhNLQp9YWUsW7RmzgNPRJrP2HwJvE4NNIO5sTh3slMqYX0piP+0Joe1y3Wh+3RM8Zu&#10;vu7q9/T8ZjefH507yJfvfNT6/m6mnkAkPKd/M1zw+QYqZtqHI9konIZJ9shdkobFHMRFV2rJi72G&#10;fJlnIKtSXleo/gBQSwMEFAAAAAgAh07iQJtiarDeAgAA5QUAAA4AAABkcnMvZTJvRG9jLnhtbK1U&#10;TY/bIBC9V+p/QNyz/oidxNE6VRQnVaVVd9Vt1TPBOEbCQIEku6363ztgJ9lse9hDL/bADI95jwe3&#10;H546gQ7MWK5kiZObGCMmqaq53JX429fNaIaRdUTWRCjJSvzMLP6weP/u9qjnLFWtEjUzCECknR91&#10;iVvn9DyKLG1ZR+yN0kxCslGmIw6GZhfVhhwBvRNRGseT6KhMrY2izFqYrfokHhDNWwBV03DKKkX3&#10;HZOuRzVMEAeUbMu1xYvQbdMw6u6bxjKHRImBqQtf2ATirf9Gi1sy3xmiW06HFshbWnjFqSNcwqZn&#10;qIo4gvaG/wXVcWqUVY27oaqLeiJBEWCRxK+0eWyJZoELSG31WXT7/2Dp58ODQbwu8RgkkaSDE/8C&#10;qhG5E8wimASFjtrOofBRP5hhZCH0dJ8a0/k/EEFPJZ6O4zQHnOcSF3FaTAd92ZNDFNKTfDqbxJCn&#10;UADpJJnkHj+6AGlj3UemOuSDEhtoJehKDnfW9aWnEr+vVBsuBMyTuZDoWOJ8XExz2ICAMxtwBISd&#10;BnZW7jAiYgeWp84ESKsEr/1yv9qa3XYlDDoQMEq2Xk7Tdb+v0C3pZ4siht77Hoby0PoVjm+uIrbt&#10;l4SUX0LmHXdwbQTvSjwDnDOSkD4LCgG/IeqN86uIi/VsPctGWTpZj7K4qkbLzSobTTbJNK/G1WpV&#10;Jb99k0k2b3ldM+nJnEycZG8zyWDk3n5nG19xutImySfxLD3JcJEwum4jKAOsTv/ALvJG6q3jo62q&#10;n8F8RsFBgymsphsO8t0R6x6IgWsIk/BQuXv4NELB6aohwqhV5ue/5n09EIcsRke41nDyP/bEMIzE&#10;Jwn3pkiyDGBdGGT5NIWBeZnZvszIfbdSYIgkdBdCX+/EKWyM6r7De7b0u0KKSAp79x4bBivXPzfw&#10;IlK2XIYyuPuauDv5qKkH9+cu1XLvVMODyS/qgH5+ALc/KDm8VP55eTkOVZfXefE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ZShH5tkAAAAKAQAADwAAAAAAAAABACAAAAAiAAAAZHJzL2Rvd25yZXYu&#10;eG1sUEsBAhQAFAAAAAgAh07iQJtiarDeAgAA5QUAAA4AAAAAAAAAAQAgAAAAKAEAAGRycy9lMm9E&#10;b2MueG1sUEsFBgAAAAAGAAYAWQEAAHgGAAAAAA==&#10;">
                <v:fill on="f" focussize="0,0"/>
                <v:stroke weight="4.25pt" color="#4EA72E [3209]" opacity="64880f" miterlimit="8" joinstyle="miter"/>
                <v:imagedata o:title=""/>
                <o:lock v:ext="edit" aspectratio="f"/>
              </v:rect>
            </w:pict>
          </mc:Fallback>
        </mc:AlternateContent>
      </w:r>
      <w:r>
        <w:rPr>
          <w:rFonts w:hint="default" w:ascii="Times Bold" w:hAnsi="Times Bold" w:cs="Times Bold"/>
          <w:b/>
          <w:bCs/>
          <w:sz w:val="32"/>
          <w:szCs w:val="32"/>
          <w:lang w:val="en-GB"/>
        </w:rPr>
        <w:t>1.0 EXECUTIVE SUMMARY</w:t>
      </w:r>
      <w:bookmarkEnd w:id="0"/>
    </w:p>
    <w:p w14:paraId="30D1EF6A">
      <w:pPr>
        <w:jc w:val="both"/>
        <w:rPr>
          <w:rFonts w:hint="default" w:ascii="Times Regular" w:hAnsi="Times Regular" w:cs="Times Regular"/>
          <w:lang w:val="en-GB"/>
        </w:rPr>
      </w:pPr>
      <w:r>
        <w:rPr>
          <w:rFonts w:hint="default" w:ascii="Times Regular" w:hAnsi="Times Regular" w:cs="Times Regular"/>
          <w:lang w:val="en-GB"/>
        </w:rPr>
        <w:t>MarketBridge Ltd’s established success in maize production within Niger State has now encountered a fundamental market challenge: </w:t>
      </w:r>
      <w:r>
        <w:rPr>
          <w:rFonts w:hint="default" w:ascii="Times Regular" w:hAnsi="Times Regular" w:cs="Times Regular"/>
          <w:b/>
          <w:bCs/>
          <w:lang w:val="en-GB"/>
        </w:rPr>
        <w:t>the structural vulnerability to unpredictable commodity price cycles.</w:t>
      </w:r>
      <w:r>
        <w:rPr>
          <w:rFonts w:hint="default" w:ascii="Times Regular" w:hAnsi="Times Regular" w:cs="Times Regular"/>
          <w:lang w:val="en-GB"/>
        </w:rPr>
        <w:t> This volatility directly threatens revenue stability, profit margins, and long-term business sustainability. However, within this challenge lies a transformative opportunity.</w:t>
      </w:r>
    </w:p>
    <w:p w14:paraId="00DA8144">
      <w:pPr>
        <w:jc w:val="both"/>
        <w:rPr>
          <w:rFonts w:hint="default" w:ascii="Times Regular" w:hAnsi="Times Regular" w:cs="Times Regular"/>
          <w:lang w:val="en-GB"/>
        </w:rPr>
      </w:pPr>
      <w:r>
        <w:rPr>
          <w:sz w:val="32"/>
        </w:rPr>
        <mc:AlternateContent>
          <mc:Choice Requires="wps">
            <w:drawing>
              <wp:anchor distT="0" distB="0" distL="114300" distR="114300" simplePos="0" relativeHeight="251663360" behindDoc="0" locked="0" layoutInCell="1" allowOverlap="1">
                <wp:simplePos x="0" y="0"/>
                <wp:positionH relativeFrom="column">
                  <wp:posOffset>-187325</wp:posOffset>
                </wp:positionH>
                <wp:positionV relativeFrom="paragraph">
                  <wp:posOffset>1323975</wp:posOffset>
                </wp:positionV>
                <wp:extent cx="6578600" cy="5870575"/>
                <wp:effectExtent l="26670" t="26670" r="49530" b="46355"/>
                <wp:wrapNone/>
                <wp:docPr id="31" name="Rectangles 31"/>
                <wp:cNvGraphicFramePr/>
                <a:graphic xmlns:a="http://schemas.openxmlformats.org/drawingml/2006/main">
                  <a:graphicData uri="http://schemas.microsoft.com/office/word/2010/wordprocessingShape">
                    <wps:wsp>
                      <wps:cNvSpPr/>
                      <wps:spPr>
                        <a:xfrm>
                          <a:off x="0" y="0"/>
                          <a:ext cx="6578600" cy="5870575"/>
                        </a:xfrm>
                        <a:prstGeom prst="rect">
                          <a:avLst/>
                        </a:prstGeom>
                        <a:noFill/>
                        <a:ln w="53975">
                          <a:solidFill>
                            <a:schemeClr val="accent6">
                              <a:alpha val="99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75pt;margin-top:104.25pt;height:462.25pt;width:518pt;z-index:251663360;v-text-anchor:middle;mso-width-relative:page;mso-height-relative:page;" filled="f" stroked="t" coordsize="21600,21600" o:gfxdata="UEsDBAoAAAAAAIdO4kAAAAAAAAAAAAAAAAAEAAAAZHJzL1BLAwQUAAAACACHTuJA7j1FodgAAAAN&#10;AQAADwAAAGRycy9kb3ducmV2LnhtbE2PzU7DMBCE70i8g7VI3Fo7CaAS4vRQfi5IVC3l7sZLEtVe&#10;R7Gblrdne4LbrHZ25ttqefZOTDjGPpCGbK5AIDXB9tRq2H2+zhYgYjJkjQuEGn4wwrK+vqpMacOJ&#10;NjhtUys4hGJpNHQpDaWUsenQmzgPAxLvvsPoTeJxbKUdzYnDvZO5Ug/Sm564oTMDrjpsDtujZ4xd&#10;seqb9/T8Zjfrj94d5MvX3aT17U2mnkAkPKc/M1zw+QZqZtqHI9konIZZ/njPVg25WrC4OLiP1Z5V&#10;VhQKZF3J/1/Uv1BLAwQUAAAACACHTuJAaTlqg3ICAADzBAAADgAAAGRycy9lMm9Eb2MueG1srVTJ&#10;btswEL0X6D8QvDeyHTu2hciBETdFgaAJmhY90xQlEeBWkl7Sr+8jpThp2kMOvVCz8c3M44wur45a&#10;kb3wQVpT0fHZiBJhuK2laSv6/dvNhwUlITJTM2WNqOijCPRq9f7d5cGVYmI7q2rhCUBMKA+uol2M&#10;riyKwDuhWTizThg4G+s1i1B9W9SeHYCuVTEZjS6Kg/W185aLEGDd9E46IPq3ANqmkVxsLN9pYWKP&#10;6oViES2FTrpAV7naphE83jVNEJGoiqLTmE8kgbxNZ7G6ZGXrmeskH0pgbynhVU+aSYOkJ6gNi4zs&#10;vPwLSkvubbBNPONWF30jmRF0MR694uahY07kXkB1cCfSw/+D5V/2957IuqLnY0oM03jxr2CNmVaJ&#10;QGAEQwcXSgQ+uHs/aAFiavfYeJ2+aIQcM6uPJ1bFMRIO48VsvrgYgXAO32wxH83ms4RaPF93PsRP&#10;wmqShIp6FJDZZPvbEPvQp5CUzdgbqRTsrFSGHIB6vgQm4Qzz2GAOIGqHnoJpKWGqxaDz6DNksErW&#10;6Xq6HXy7vVae7BnGY/pxPZ987PMq17HeulyOUHtfwxCeS/8DJxW3YaHrr2RXusJKLSOWRUld0QVw&#10;TkjKACTR2hOZpK2tH/EU3vYzGhy/kYC9ZSHeM4+hBINY23iHo1EWXdtBoqSz/te/7CkeswIvJQcM&#10;ORj5uWNeUKI+G0zRcjydpq3IynQ2n0DxLz3blx6z09cWRGFQUF0WU3xUT2Ljrf6B7V6nrHAxw5G7&#10;535QrmO/fPg/cLFe5zBsgmPx1jw4nsD7F17vom1kfvxndgbSsAv5DYa9Tcv2Us9Rz/+q1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uPUWh2AAAAA0BAAAPAAAAAAAAAAEAIAAAACIAAABkcnMvZG93&#10;bnJldi54bWxQSwECFAAUAAAACACHTuJAaTlqg3ICAADzBAAADgAAAAAAAAABACAAAAAnAQAAZHJz&#10;L2Uyb0RvYy54bWxQSwUGAAAAAAYABgBZAQAACwYAAAAA&#10;">
                <v:fill on="f" focussize="0,0"/>
                <v:stroke weight="4.25pt" color="#4EA72E [3209]" opacity="64880f" miterlimit="8" joinstyle="miter"/>
                <v:imagedata o:title=""/>
                <o:lock v:ext="edit" aspectratio="f"/>
              </v:rect>
            </w:pict>
          </mc:Fallback>
        </mc:AlternateContent>
      </w:r>
      <w:r>
        <w:rPr>
          <w:rFonts w:hint="default" w:ascii="Times Regular" w:hAnsi="Times Regular" w:cs="Times Regular"/>
          <w:lang w:val="en-GB"/>
        </w:rPr>
        <w:t>P3 Consulting Ltd, with over </w:t>
      </w:r>
      <w:r>
        <w:rPr>
          <w:rFonts w:hint="default" w:ascii="Times Regular" w:hAnsi="Times Regular" w:cs="Times Regular"/>
          <w:b/>
          <w:bCs/>
          <w:lang w:val="en-GB"/>
        </w:rPr>
        <w:t>20 years of embedded agribusiness expertise in Niger State</w:t>
      </w:r>
      <w:r>
        <w:rPr>
          <w:rFonts w:hint="default" w:ascii="Times Regular" w:hAnsi="Times Regular" w:cs="Times Regular"/>
          <w:lang w:val="en-GB"/>
        </w:rPr>
        <w:t>, proposes a definitive strategic intervention: a comprehensive feasibility study program to guide MarketBridge Ltd’s evolution from a primary producer to a value-added agro-processor. This initiative is designed to systematically de-risk your diversification into processing and identify the most profitable, sustainable, and strategically aligned venture.</w:t>
      </w:r>
    </w:p>
    <w:p w14:paraId="599DB351">
      <w:pPr>
        <w:jc w:val="both"/>
        <w:rPr>
          <w:rFonts w:hint="default" w:ascii="Times Regular" w:hAnsi="Times Regular" w:cs="Times Regular"/>
          <w:lang w:val="en-GB"/>
        </w:rPr>
      </w:pPr>
      <w:r>
        <w:rPr>
          <w:rFonts w:hint="default" w:ascii="Times Regular" w:hAnsi="Times Regular" w:cs="Times Regular"/>
          <w:b/>
          <w:bCs/>
          <w:lang w:val="en-GB"/>
        </w:rPr>
        <w:t>Our research will focus on three high-potential, shortlisted processing avenues:</w:t>
      </w:r>
    </w:p>
    <w:p w14:paraId="11F50B50">
      <w:pPr>
        <w:numPr>
          <w:ilvl w:val="0"/>
          <w:numId w:val="1"/>
        </w:numPr>
        <w:jc w:val="both"/>
        <w:rPr>
          <w:rFonts w:hint="default" w:ascii="Times Regular" w:hAnsi="Times Regular" w:cs="Times Regular"/>
          <w:lang w:val="en-GB"/>
        </w:rPr>
      </w:pPr>
      <w:r>
        <w:rPr>
          <w:rFonts w:hint="default" w:ascii="Times Regular" w:hAnsi="Times Regular" w:cs="Times Regular"/>
          <w:b/>
          <w:bCs/>
          <w:lang w:val="en-GB"/>
        </w:rPr>
        <w:t>Option A (Staple Food Anchor):</w:t>
      </w:r>
      <w:r>
        <w:rPr>
          <w:rFonts w:hint="default" w:ascii="Times Regular" w:hAnsi="Times Regular" w:cs="Times Regular"/>
          <w:lang w:val="en-GB"/>
        </w:rPr>
        <w:t> An </w:t>
      </w:r>
      <w:r>
        <w:rPr>
          <w:rFonts w:hint="default" w:ascii="Times Regular" w:hAnsi="Times Regular" w:cs="Times Regular"/>
          <w:b/>
          <w:bCs/>
          <w:lang w:val="en-GB"/>
        </w:rPr>
        <w:t>Integrated Modern Maize Milling Plant</w:t>
      </w:r>
      <w:r>
        <w:rPr>
          <w:rFonts w:hint="default" w:ascii="Times Regular" w:hAnsi="Times Regular" w:cs="Times Regular"/>
          <w:lang w:val="en-GB"/>
        </w:rPr>
        <w:t> producing premium branded flour, semolina, and grits for the massive, recession-resilient staple food market.</w:t>
      </w:r>
    </w:p>
    <w:p w14:paraId="00BFB5B0">
      <w:pPr>
        <w:numPr>
          <w:ilvl w:val="0"/>
          <w:numId w:val="1"/>
        </w:numPr>
        <w:jc w:val="both"/>
        <w:rPr>
          <w:rFonts w:hint="default" w:ascii="Times Regular" w:hAnsi="Times Regular" w:cs="Times Regular"/>
          <w:lang w:val="en-GB"/>
        </w:rPr>
      </w:pPr>
      <w:r>
        <w:rPr>
          <w:rFonts w:hint="default" w:ascii="Times Regular" w:hAnsi="Times Regular" w:cs="Times Regular"/>
          <w:b/>
          <w:bCs/>
          <w:lang w:val="en-GB"/>
        </w:rPr>
        <w:t>Option B (Protein Value Chain Integration):</w:t>
      </w:r>
      <w:r>
        <w:rPr>
          <w:rFonts w:hint="default" w:ascii="Times Regular" w:hAnsi="Times Regular" w:cs="Times Regular"/>
          <w:lang w:val="en-GB"/>
        </w:rPr>
        <w:t> An </w:t>
      </w:r>
      <w:r>
        <w:rPr>
          <w:rFonts w:hint="default" w:ascii="Times Regular" w:hAnsi="Times Regular" w:cs="Times Regular"/>
          <w:b/>
          <w:bCs/>
          <w:lang w:val="en-GB"/>
        </w:rPr>
        <w:t>Animal Feed Production Facility</w:t>
      </w:r>
      <w:r>
        <w:rPr>
          <w:rFonts w:hint="default" w:ascii="Times Regular" w:hAnsi="Times Regular" w:cs="Times Regular"/>
          <w:lang w:val="en-GB"/>
        </w:rPr>
        <w:t> addressing Nigeria's critical feed deficit and leveraging Niger State’s growing livestock sector.</w:t>
      </w:r>
    </w:p>
    <w:p w14:paraId="55A9C833">
      <w:pPr>
        <w:numPr>
          <w:ilvl w:val="0"/>
          <w:numId w:val="1"/>
        </w:numPr>
        <w:jc w:val="both"/>
        <w:rPr>
          <w:rFonts w:hint="default" w:ascii="Times Regular" w:hAnsi="Times Regular" w:cs="Times Regular"/>
          <w:lang w:val="en-GB"/>
        </w:rPr>
      </w:pPr>
      <w:r>
        <w:rPr>
          <w:rFonts w:hint="default" w:ascii="Times Regular" w:hAnsi="Times Regular" w:cs="Times Regular"/>
          <w:b/>
          <w:bCs/>
          <w:lang w:val="en-GB"/>
        </w:rPr>
        <w:t>Option C (Consumer Brand Play):</w:t>
      </w:r>
      <w:r>
        <w:rPr>
          <w:rFonts w:hint="default" w:ascii="Times Regular" w:hAnsi="Times Regular" w:cs="Times Regular"/>
          <w:lang w:val="en-GB"/>
        </w:rPr>
        <w:t> A </w:t>
      </w:r>
      <w:r>
        <w:rPr>
          <w:rFonts w:hint="default" w:ascii="Times Regular" w:hAnsi="Times Regular" w:cs="Times Regular"/>
          <w:b/>
          <w:bCs/>
          <w:lang w:val="en-GB"/>
        </w:rPr>
        <w:t>Maize-Based Snack Food Production Line</w:t>
      </w:r>
      <w:r>
        <w:rPr>
          <w:rFonts w:hint="default" w:ascii="Times Regular" w:hAnsi="Times Regular" w:cs="Times Regular"/>
          <w:lang w:val="en-GB"/>
        </w:rPr>
        <w:t> entering the high-margin, fast-moving consumer goods (FMCG) sector with branded, innovative products.</w:t>
      </w:r>
    </w:p>
    <w:p w14:paraId="6D722D42">
      <w:pPr>
        <w:jc w:val="both"/>
        <w:rPr>
          <w:rFonts w:hint="default" w:ascii="Times Regular" w:hAnsi="Times Regular" w:cs="Times Regular"/>
          <w:lang w:val="en-GB"/>
        </w:rPr>
      </w:pPr>
      <w:r>
        <w:rPr>
          <w:rFonts w:hint="default" w:ascii="Times Regular" w:hAnsi="Times Regular" w:cs="Times Regular"/>
          <w:b/>
          <w:bCs/>
          <w:lang w:val="en-GB"/>
        </w:rPr>
        <w:t>Our Distinctive Approach:</w:t>
      </w:r>
      <w:r>
        <w:rPr>
          <w:rFonts w:hint="default" w:ascii="Times Regular" w:hAnsi="Times Regular" w:cs="Times Regular"/>
          <w:lang w:val="en-GB"/>
        </w:rPr>
        <w:t> Leveraging the </w:t>
      </w:r>
      <w:r>
        <w:rPr>
          <w:rFonts w:hint="default" w:ascii="Times Regular" w:hAnsi="Times Regular" w:cs="Times Regular"/>
          <w:b/>
          <w:bCs/>
          <w:lang w:val="en-GB"/>
        </w:rPr>
        <w:t>integrated capabilities of the P3 Group</w:t>
      </w:r>
      <w:r>
        <w:rPr>
          <w:rFonts w:hint="default" w:ascii="Times Regular" w:hAnsi="Times Regular" w:cs="Times Regular"/>
          <w:lang w:val="en-GB"/>
        </w:rPr>
        <w:t>, our analysis transcends conventional consultancy. We combine:</w:t>
      </w:r>
    </w:p>
    <w:p w14:paraId="503F3563">
      <w:pPr>
        <w:numPr>
          <w:ilvl w:val="0"/>
          <w:numId w:val="2"/>
        </w:numPr>
        <w:jc w:val="both"/>
        <w:rPr>
          <w:rFonts w:hint="default" w:ascii="Times Regular" w:hAnsi="Times Regular" w:cs="Times Regular"/>
          <w:lang w:val="en-GB"/>
        </w:rPr>
      </w:pPr>
      <w:r>
        <w:rPr>
          <w:rFonts w:hint="default" w:ascii="Times Regular" w:hAnsi="Times Regular" w:cs="Times Regular"/>
          <w:b/>
          <w:bCs/>
          <w:lang w:val="en-GB"/>
        </w:rPr>
        <w:t>Core Advisory (P3 Consulting):</w:t>
      </w:r>
      <w:r>
        <w:rPr>
          <w:rFonts w:hint="default" w:ascii="Times Regular" w:hAnsi="Times Regular" w:cs="Times Regular"/>
          <w:lang w:val="en-GB"/>
        </w:rPr>
        <w:t> Rigorous market and financial analysis from our team with 95+ years of cumulative experience.</w:t>
      </w:r>
    </w:p>
    <w:p w14:paraId="23EFECE9">
      <w:pPr>
        <w:numPr>
          <w:ilvl w:val="0"/>
          <w:numId w:val="2"/>
        </w:numPr>
        <w:jc w:val="both"/>
        <w:rPr>
          <w:rFonts w:hint="default" w:ascii="Times Regular" w:hAnsi="Times Regular" w:cs="Times Regular"/>
          <w:lang w:val="en-GB"/>
        </w:rPr>
      </w:pPr>
      <w:r>
        <w:rPr>
          <w:rFonts w:hint="default" w:ascii="Times Regular" w:hAnsi="Times Regular" w:cs="Times Regular"/>
          <w:b/>
          <w:bCs/>
          <w:lang w:val="en-GB"/>
        </w:rPr>
        <w:t>Technology Insights (P3 Innovation Hub):</w:t>
      </w:r>
      <w:r>
        <w:rPr>
          <w:rFonts w:hint="default" w:ascii="Times Regular" w:hAnsi="Times Regular" w:cs="Times Regular"/>
          <w:lang w:val="en-GB"/>
        </w:rPr>
        <w:t> Digital tools for data collection, supply chain modelling, and tech-enabled operational planning.</w:t>
      </w:r>
    </w:p>
    <w:p w14:paraId="4660673C">
      <w:pPr>
        <w:numPr>
          <w:ilvl w:val="0"/>
          <w:numId w:val="2"/>
        </w:numPr>
        <w:jc w:val="both"/>
        <w:rPr>
          <w:rFonts w:hint="default" w:ascii="Times Regular" w:hAnsi="Times Regular" w:cs="Times Regular"/>
          <w:lang w:val="en-GB"/>
        </w:rPr>
      </w:pPr>
      <w:r>
        <w:rPr>
          <w:rFonts w:hint="default" w:ascii="Times Regular" w:hAnsi="Times Regular" w:cs="Times Regular"/>
          <w:b/>
          <w:bCs/>
          <w:lang w:val="en-GB"/>
        </w:rPr>
        <w:t>Market Ground-Truth (P3 Delish):</w:t>
      </w:r>
      <w:r>
        <w:rPr>
          <w:rFonts w:hint="default" w:ascii="Times Regular" w:hAnsi="Times Regular" w:cs="Times Regular"/>
          <w:lang w:val="en-GB"/>
        </w:rPr>
        <w:t> Real-world FMCG operational insights, consumer behaviour understanding, and product development practicalities.</w:t>
      </w:r>
    </w:p>
    <w:p w14:paraId="1212BAA8">
      <w:pPr>
        <w:jc w:val="both"/>
        <w:rPr>
          <w:rFonts w:hint="default" w:ascii="Times Regular" w:hAnsi="Times Regular" w:cs="Times Regular"/>
          <w:b/>
          <w:bCs/>
          <w:lang w:val="en-GB"/>
        </w:rPr>
      </w:pPr>
    </w:p>
    <w:p w14:paraId="4F84CBDA">
      <w:pPr>
        <w:jc w:val="both"/>
        <w:rPr>
          <w:rFonts w:hint="default" w:ascii="Times Regular" w:hAnsi="Times Regular" w:cs="Times Regular"/>
          <w:b/>
          <w:bCs/>
          <w:lang w:val="en-GB"/>
        </w:rPr>
      </w:pPr>
      <w:r>
        <w:rPr>
          <w:sz w:val="22"/>
        </w:rPr>
        <mc:AlternateContent>
          <mc:Choice Requires="wps">
            <w:drawing>
              <wp:anchor distT="0" distB="0" distL="114300" distR="114300" simplePos="0" relativeHeight="251689984" behindDoc="0" locked="0" layoutInCell="1" allowOverlap="1">
                <wp:simplePos x="0" y="0"/>
                <wp:positionH relativeFrom="column">
                  <wp:posOffset>5974715</wp:posOffset>
                </wp:positionH>
                <wp:positionV relativeFrom="paragraph">
                  <wp:posOffset>464820</wp:posOffset>
                </wp:positionV>
                <wp:extent cx="491490" cy="490855"/>
                <wp:effectExtent l="0" t="0" r="16510" b="17145"/>
                <wp:wrapNone/>
                <wp:docPr id="61" name="Oval 61"/>
                <wp:cNvGraphicFramePr/>
                <a:graphic xmlns:a="http://schemas.openxmlformats.org/drawingml/2006/main">
                  <a:graphicData uri="http://schemas.microsoft.com/office/word/2010/wordprocessingShape">
                    <wps:wsp>
                      <wps:cNvSpPr/>
                      <wps:spPr>
                        <a:xfrm>
                          <a:off x="6684645" y="9167495"/>
                          <a:ext cx="491490" cy="490855"/>
                        </a:xfrm>
                        <a:prstGeom prst="ellipse">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3380BB7E">
                            <w:pPr>
                              <w:jc w:val="center"/>
                              <w:rPr>
                                <w:rFonts w:hint="default"/>
                                <w:b/>
                                <w:bCs/>
                                <w:color w:val="4EA72E" w:themeColor="accent6"/>
                                <w:lang w:val="en-US"/>
                                <w14:textFill>
                                  <w14:solidFill>
                                    <w14:schemeClr w14:val="accent6"/>
                                  </w14:solidFill>
                                </w14:textFill>
                              </w:rPr>
                            </w:pPr>
                            <w:r>
                              <w:rPr>
                                <w:rFonts w:hint="default"/>
                                <w:b/>
                                <w:bCs/>
                                <w:color w:val="4EA72E" w:themeColor="accent6"/>
                                <w:sz w:val="24"/>
                                <w:szCs w:val="24"/>
                                <w:lang w:val="en-US"/>
                                <w14:textFill>
                                  <w14:solidFill>
                                    <w14:schemeClr w14:val="accent6"/>
                                  </w14:solidFill>
                                </w14:textFill>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70.45pt;margin-top:36.6pt;height:38.65pt;width:38.7pt;z-index:251689984;v-text-anchor:middle;mso-width-relative:page;mso-height-relative:page;" fillcolor="#FFFFFF [3212]" filled="t" stroked="f" coordsize="21600,21600" o:gfxdata="UEsDBAoAAAAAAIdO4kAAAAAAAAAAAAAAAAAEAAAAZHJzL1BLAwQUAAAACACHTuJAPlPOv9oAAAAL&#10;AQAADwAAAGRycy9kb3ducmV2LnhtbE2PTU8CMRCG7yb+h2ZMvElnQQTW7RIjkkg8gVy4le24u6Gd&#10;brblQ3+95aS3mcyTd563mF+cFSfqQ+tZQTZAEMSVNy3XCrafy4cpiBA1G209k4JvCjAvb28KnRt/&#10;5jWdNrEWKYRDrhU0MXa5lKFqyOkw8B1xun353umY1r6WptfnFO6sHCI+SadbTh8a3dFrQ9Vhc3QK&#10;dgt++8B3t/x5kav1ZGERAx+Uur/L8BlEpEv8g+Gqn9ShTE57f2QThFUwe8RZQhVMRkMQVwCz6QjE&#10;Pk1jHIMsC/m/Q/kLUEsDBBQAAAAIAIdO4kAV5SjUcQIAAOQEAAAOAAAAZHJzL2Uyb0RvYy54bWyt&#10;VE1v2zAMvQ/YfxB0X5wETpoEdYqgQYYBxVqgG3ZWZDkWoK9JSpzu1+9Jdtus26GH+WCTJv3I90T6&#10;+uasFTkJH6Q1FZ2MxpQIw20tzaGi37/tPi0oCZGZmilrREWfRKA3648frju3ElPbWlULTwBiwqpz&#10;FW1jdKuiCLwVmoWRdcIg2FivWYTrD0XtWQd0rYrpeDwvOutr5y0XIeDttg/SAdG/B9A2jeRia/lR&#10;CxN7VC8Ui6AUWukCXedum0bweN80QUSiKgqmMd9RBPY+3Yv1NVsdPHOt5EML7D0tvOGkmTQo+gK1&#10;ZZGRo5d/QWnJvQ22iSNuddETyYqAxWT8RpvHljmRuUDq4F5ED/8Pln89PXgi64rOJ5QYpnHi9yem&#10;CFxo07mwQsqje/CDF2AmoufG6/QEBXLG1/NFOS9nlDxVdDmZX5XLWa+tOEfCkVAuJ+USqnMkwFjM&#10;crx4BXI+xM/CapKMigqlcJCJPVux012IqI/s56z0Olgl651UKjv+sL9VnqD3iu7ylRrAJ3+kKUM6&#10;TP30apx6YZjfBnMDUztoEMyBEqYOWAwefa5tbKoApL72loW2r5Fhe45aRqyEkrqii3G6hsrKoIEk&#10;YS9asuJ5fx6U3Nv6Cdp72w9lcHwnQf2OhfjAPKYQHWJP4z1ujbJo2w4WJa31v/71PuVjOBClpMNU&#10;g9LPI/OCEvXFYGxwCCVgY3bK2dUUjr+M7C8j5qhvLeTEZKC7bKb8qJ7Nxlv9A+u8SVURYoajdi/e&#10;4NzGftvwQ+Bis8lpGH3H4p15dDyBJ22N3RyjbWQ+5iRUr86gH4Y/H+WwqGm7Lv2c9fpzWv8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PlPOv9oAAAALAQAADwAAAAAAAAABACAAAAAiAAAAZHJzL2Rv&#10;d25yZXYueG1sUEsBAhQAFAAAAAgAh07iQBXlKNRxAgAA5AQAAA4AAAAAAAAAAQAgAAAAKQEAAGRy&#10;cy9lMm9Eb2MueG1sUEsFBgAAAAAGAAYAWQEAAAwGAAAAAA==&#10;">
                <v:fill on="t" focussize="0,0"/>
                <v:stroke on="f" weight="1pt" miterlimit="8" joinstyle="miter"/>
                <v:imagedata o:title=""/>
                <o:lock v:ext="edit" aspectratio="f"/>
                <v:textbox>
                  <w:txbxContent>
                    <w:p w14:paraId="3380BB7E">
                      <w:pPr>
                        <w:jc w:val="center"/>
                        <w:rPr>
                          <w:rFonts w:hint="default"/>
                          <w:b/>
                          <w:bCs/>
                          <w:color w:val="4EA72E" w:themeColor="accent6"/>
                          <w:lang w:val="en-US"/>
                          <w14:textFill>
                            <w14:solidFill>
                              <w14:schemeClr w14:val="accent6"/>
                            </w14:solidFill>
                          </w14:textFill>
                        </w:rPr>
                      </w:pPr>
                      <w:r>
                        <w:rPr>
                          <w:rFonts w:hint="default"/>
                          <w:b/>
                          <w:bCs/>
                          <w:color w:val="4EA72E" w:themeColor="accent6"/>
                          <w:sz w:val="24"/>
                          <w:szCs w:val="24"/>
                          <w:lang w:val="en-US"/>
                          <w14:textFill>
                            <w14:solidFill>
                              <w14:schemeClr w14:val="accent6"/>
                            </w14:solidFill>
                          </w14:textFill>
                        </w:rPr>
                        <w:t>1</w:t>
                      </w:r>
                    </w:p>
                  </w:txbxContent>
                </v:textbox>
              </v:shape>
            </w:pict>
          </mc:Fallback>
        </mc:AlternateContent>
      </w:r>
    </w:p>
    <w:p w14:paraId="131B4726">
      <w:pPr>
        <w:jc w:val="both"/>
        <w:rPr>
          <w:rFonts w:hint="default" w:ascii="Times Regular" w:hAnsi="Times Regular" w:cs="Times Regular"/>
          <w:b/>
          <w:bCs/>
          <w:lang w:val="en-GB"/>
        </w:rPr>
      </w:pPr>
    </w:p>
    <w:p w14:paraId="7B65324C">
      <w:pPr>
        <w:jc w:val="both"/>
        <w:rPr>
          <w:rFonts w:hint="default" w:ascii="Times Regular" w:hAnsi="Times Regular" w:cs="Times Regular"/>
          <w:lang w:val="en-GB"/>
        </w:rPr>
      </w:pPr>
      <w:r>
        <w:rPr>
          <w:sz w:val="32"/>
        </w:rPr>
        <mc:AlternateContent>
          <mc:Choice Requires="wps">
            <w:drawing>
              <wp:anchor distT="0" distB="0" distL="114300" distR="114300" simplePos="0" relativeHeight="251664384" behindDoc="0" locked="0" layoutInCell="1" allowOverlap="1">
                <wp:simplePos x="0" y="0"/>
                <wp:positionH relativeFrom="column">
                  <wp:posOffset>-184150</wp:posOffset>
                </wp:positionH>
                <wp:positionV relativeFrom="paragraph">
                  <wp:posOffset>-318135</wp:posOffset>
                </wp:positionV>
                <wp:extent cx="6578600" cy="4349115"/>
                <wp:effectExtent l="26670" t="27305" r="49530" b="43180"/>
                <wp:wrapNone/>
                <wp:docPr id="32" name="Rectangles 32"/>
                <wp:cNvGraphicFramePr/>
                <a:graphic xmlns:a="http://schemas.openxmlformats.org/drawingml/2006/main">
                  <a:graphicData uri="http://schemas.microsoft.com/office/word/2010/wordprocessingShape">
                    <wps:wsp>
                      <wps:cNvSpPr/>
                      <wps:spPr>
                        <a:xfrm>
                          <a:off x="0" y="0"/>
                          <a:ext cx="6578600" cy="4349115"/>
                        </a:xfrm>
                        <a:prstGeom prst="rect">
                          <a:avLst/>
                        </a:prstGeom>
                        <a:noFill/>
                        <a:ln w="53975">
                          <a:solidFill>
                            <a:schemeClr val="accent6">
                              <a:alpha val="99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5pt;margin-top:-25.05pt;height:342.45pt;width:518pt;z-index:251664384;v-text-anchor:middle;mso-width-relative:page;mso-height-relative:page;" filled="f" stroked="t" coordsize="21600,21600" o:gfxdata="UEsDBAoAAAAAAIdO4kAAAAAAAAAAAAAAAAAEAAAAZHJzL1BLAwQUAAAACACHTuJAXh+f3tkAAAAM&#10;AQAADwAAAGRycy9kb3ducmV2LnhtbE2Py07DMBBF90j8gzVI7Fo7hZQS4nRRHhskUB/s3XhIotrj&#10;KHbT8vdMV7Cbx50755bLs3dixCF2gTRkUwUCqQ62o0bDbvs6WYCIyZA1LhBq+MEIy+r6qjSFDSda&#10;47hJjWATioXR0KbUF1LGukVv4jT0SLz7DoM3iduhkXYwJzb3Ts6UmktvOuIPrelx1WJ92Bw9Y+zu&#10;Vl39np7f7Przo3MH+fJ1P2p9e5OpJxAJz+lPDBd8voGKmfbhSDYKp2Eye+QsiYtcZSAuCqUeeLTX&#10;MM/zHGRVyv8hql9QSwMEFAAAAAgAh07iQKpzkQVzAgAA8wQAAA4AAABkcnMvZTJvRG9jLnhtbK1U&#10;TW/bMAy9D9h/EHRfnaT5Rp0iaNphQLEW7YadFVmOBehrkhKn+/V7kt2063boYRebFKlH8pHUxeVR&#10;K3IQPkhrSjo8G1AiDLeVNLuSfv9282lOSYjMVExZI0r6JAK9XH38cNG6pRjZxqpKeAIQE5atK2kT&#10;o1sWReCN0CycWScMjLX1mkWofldUnrVA16oYDQbTorW+ct5yEQJON52R9oj+PYC2riUXG8v3WpjY&#10;oXqhWERJoZEu0FXOtq4Fj3d1HUQkqqSoNOYvgkDepm+xumDLnWeukbxPgb0nhTc1aSYNgp6gNiwy&#10;svfyLygtubfB1vGMW110hWRGUMVw8Iabx4Y5kWsB1cGdSA//D5Z/Pdx7IquSno8oMUyj4w9gjZmd&#10;EoHgEAy1Lizh+Ojufa8FiKncY+11+qMQcsysPp1YFcdIOA6nk9l8OgDhHLbxeD6YTDPvxct150P8&#10;LKwmSSipRwKZTXa4DREh4frskqIZeyOVyq1ThrQlnZwvZhMEYJjHGnMAUTvUFMyOEqZ2GHQefYYM&#10;VskqXU9Awe+2V8qTA8N4jK/Xs9F1F1e5hnWni8UAuXc59O45nz9wUnIbFpruSjZ1k6VlxLIoqUs6&#10;B84JSRmAJFo7IpO0tdUTWuFtN6PB8RsJ2FsW4j3zGEowiLWNd/jUyqJq20uUNNb/+td58seswEpJ&#10;iyEHIz/3zAtK1BeDKVoMx+O0FVkZT2YjKP61ZfvaYvb6yoKoIR4Ix7OY/KN6Fmtv9Q9s9zpFhYkZ&#10;jtgd971yFbvlw/vAxXqd3bAJjsVb8+h4Au86vN5HW8vc/Bd2etKwC7kH/d6mZXutZ6+Xt2r1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F4fn97ZAAAADAEAAA8AAAAAAAAAAQAgAAAAIgAAAGRycy9k&#10;b3ducmV2LnhtbFBLAQIUABQAAAAIAIdO4kCqc5EFcwIAAPMEAAAOAAAAAAAAAAEAIAAAACgBAABk&#10;cnMvZTJvRG9jLnhtbFBLBQYAAAAABgAGAFkBAAANBgAAAAA=&#10;">
                <v:fill on="f" focussize="0,0"/>
                <v:stroke weight="4.25pt" color="#4EA72E [3209]" opacity="64880f" miterlimit="8" joinstyle="miter"/>
                <v:imagedata o:title=""/>
                <o:lock v:ext="edit" aspectratio="f"/>
              </v:rect>
            </w:pict>
          </mc:Fallback>
        </mc:AlternateContent>
      </w:r>
      <w:r>
        <w:rPr>
          <w:rFonts w:hint="default" w:ascii="Times Regular" w:hAnsi="Times Regular" w:cs="Times Regular"/>
          <w:b/>
          <w:bCs/>
          <w:lang w:val="en-GB"/>
        </w:rPr>
        <w:t>Final Deliverables – Your Strategic Toolkit:</w:t>
      </w:r>
      <w:r>
        <w:rPr>
          <w:rFonts w:hint="default" w:ascii="Times Regular" w:hAnsi="Times Regular" w:cs="Times Regular"/>
          <w:lang w:val="en-GB"/>
        </w:rPr>
        <w:t> You will receive a complete package enabling confident investment decisions:</w:t>
      </w:r>
    </w:p>
    <w:p w14:paraId="74479514">
      <w:pPr>
        <w:numPr>
          <w:ilvl w:val="0"/>
          <w:numId w:val="3"/>
        </w:numPr>
        <w:jc w:val="both"/>
        <w:rPr>
          <w:rFonts w:hint="default" w:ascii="Times Regular" w:hAnsi="Times Regular" w:cs="Times Regular"/>
          <w:lang w:val="en-GB"/>
        </w:rPr>
      </w:pPr>
      <w:r>
        <w:rPr>
          <w:rFonts w:hint="default" w:ascii="Times Regular" w:hAnsi="Times Regular" w:cs="Times Regular"/>
          <w:lang w:val="en-GB"/>
        </w:rPr>
        <w:t>Three detailed, standalone feasibility reports with bankable financial models (5-year projections, NPV, IRR, ROI).</w:t>
      </w:r>
    </w:p>
    <w:p w14:paraId="792F09B0">
      <w:pPr>
        <w:numPr>
          <w:ilvl w:val="0"/>
          <w:numId w:val="3"/>
        </w:numPr>
        <w:jc w:val="both"/>
        <w:rPr>
          <w:rFonts w:hint="default" w:ascii="Times Regular" w:hAnsi="Times Regular" w:cs="Times Regular"/>
          <w:lang w:val="en-GB"/>
        </w:rPr>
      </w:pPr>
      <w:r>
        <w:rPr>
          <w:rFonts w:hint="default" w:ascii="Times Regular" w:hAnsi="Times Regular" w:cs="Times Regular"/>
          <w:lang w:val="en-GB"/>
        </w:rPr>
        <w:t>A comparative executive dashboard for side-by-side evaluation of all options.</w:t>
      </w:r>
    </w:p>
    <w:p w14:paraId="1C9394A8">
      <w:pPr>
        <w:numPr>
          <w:ilvl w:val="0"/>
          <w:numId w:val="3"/>
        </w:numPr>
        <w:jc w:val="both"/>
        <w:rPr>
          <w:rFonts w:hint="default" w:ascii="Times Regular" w:hAnsi="Times Regular" w:cs="Times Regular"/>
          <w:lang w:val="en-GB"/>
        </w:rPr>
      </w:pPr>
      <w:r>
        <w:rPr>
          <w:rFonts w:hint="default" w:ascii="Times Regular" w:hAnsi="Times Regular" w:cs="Times Regular"/>
          <w:lang w:val="en-GB"/>
        </w:rPr>
        <w:t>Risk-mitigated implementation roadmaps and investor-ready documentation.</w:t>
      </w:r>
    </w:p>
    <w:p w14:paraId="64BAC446">
      <w:pPr>
        <w:numPr>
          <w:ilvl w:val="0"/>
          <w:numId w:val="3"/>
        </w:numPr>
        <w:jc w:val="both"/>
        <w:rPr>
          <w:rFonts w:hint="default" w:ascii="Times Regular" w:hAnsi="Times Regular" w:cs="Times Regular"/>
          <w:lang w:val="en-GB"/>
        </w:rPr>
      </w:pPr>
      <w:r>
        <w:rPr>
          <w:rFonts w:hint="default" w:ascii="Times Regular" w:hAnsi="Times Regular" w:cs="Times Regular"/>
          <w:lang w:val="en-GB"/>
        </w:rPr>
        <w:t>A digital repository of all primary research data.</w:t>
      </w:r>
    </w:p>
    <w:p w14:paraId="6C08AA10">
      <w:pPr>
        <w:jc w:val="both"/>
        <w:rPr>
          <w:rFonts w:hint="default" w:ascii="Times Regular" w:hAnsi="Times Regular" w:cs="Times Regular"/>
          <w:lang w:val="en-GB"/>
        </w:rPr>
      </w:pPr>
      <w:r>
        <w:rPr>
          <w:rFonts w:hint="default" w:ascii="Times Regular" w:hAnsi="Times Regular" w:cs="Times Regular"/>
          <w:b/>
          <w:bCs/>
          <w:lang w:val="en-GB"/>
        </w:rPr>
        <w:t>Project Investment:</w:t>
      </w:r>
      <w:r>
        <w:rPr>
          <w:rFonts w:hint="default" w:ascii="Times Regular" w:hAnsi="Times Regular" w:cs="Times Regular"/>
          <w:lang w:val="en-GB"/>
        </w:rPr>
        <w:t> The total fee for this 12-week, comprehensive study is </w:t>
      </w:r>
      <w:r>
        <w:rPr>
          <w:rFonts w:hint="default" w:ascii="Times Regular" w:hAnsi="Times Regular" w:cs="Times Regular"/>
          <w:b/>
          <w:bCs/>
          <w:lang w:val="en-GB"/>
        </w:rPr>
        <w:t>₦9,500,000 (exclusive of 7.5% VAT)</w:t>
      </w:r>
      <w:r>
        <w:rPr>
          <w:rFonts w:hint="default" w:ascii="Times Regular" w:hAnsi="Times Regular" w:cs="Times Regular"/>
          <w:lang w:val="en-GB"/>
        </w:rPr>
        <w:t>, structured across three milestone-based payments. This represents a strategic investment in knowledge, designed to de-risk the subsequent capital expenditure (projected at 50-100x this amount) and ensure MarketBridge Ltd’s successful transition into a resilient, diversified agro-industrial enterprise.</w:t>
      </w:r>
    </w:p>
    <w:p w14:paraId="43E2D830">
      <w:pPr>
        <w:jc w:val="both"/>
        <w:rPr>
          <w:rFonts w:hint="default" w:ascii="Times Regular" w:hAnsi="Times Regular" w:cs="Times Regular"/>
          <w:lang w:val="en-GB"/>
        </w:rPr>
      </w:pPr>
      <w:r>
        <w:rPr>
          <w:rFonts w:ascii="SimSun" w:hAnsi="SimSun" w:eastAsia="SimSun" w:cs="SimSun"/>
          <w:kern w:val="0"/>
          <w:sz w:val="24"/>
          <w:szCs w:val="24"/>
          <w:lang w:val="en-US" w:eastAsia="zh-CN" w:bidi="ar"/>
          <w14:ligatures w14:val="standardContextual"/>
        </w:rPr>
        <w:drawing>
          <wp:anchor distT="0" distB="0" distL="114300" distR="114300" simplePos="0" relativeHeight="251707392" behindDoc="1" locked="0" layoutInCell="1" allowOverlap="1">
            <wp:simplePos x="0" y="0"/>
            <wp:positionH relativeFrom="column">
              <wp:posOffset>4121785</wp:posOffset>
            </wp:positionH>
            <wp:positionV relativeFrom="paragraph">
              <wp:posOffset>585470</wp:posOffset>
            </wp:positionV>
            <wp:extent cx="2244090" cy="1133475"/>
            <wp:effectExtent l="0" t="0" r="16510" b="9525"/>
            <wp:wrapNone/>
            <wp:docPr id="8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1" descr="IMG_256"/>
                    <pic:cNvPicPr>
                      <a:picLocks noChangeAspect="1"/>
                    </pic:cNvPicPr>
                  </pic:nvPicPr>
                  <pic:blipFill>
                    <a:blip r:embed="rId10"/>
                    <a:srcRect b="2581"/>
                    <a:stretch>
                      <a:fillRect/>
                    </a:stretch>
                  </pic:blipFill>
                  <pic:spPr>
                    <a:xfrm>
                      <a:off x="0" y="0"/>
                      <a:ext cx="2244090" cy="1133475"/>
                    </a:xfrm>
                    <a:prstGeom prst="rect">
                      <a:avLst/>
                    </a:prstGeom>
                    <a:noFill/>
                    <a:ln w="9525">
                      <a:noFill/>
                    </a:ln>
                  </pic:spPr>
                </pic:pic>
              </a:graphicData>
            </a:graphic>
          </wp:anchor>
        </w:drawing>
      </w:r>
      <w:r>
        <w:rPr>
          <w:sz w:val="32"/>
        </w:rPr>
        <mc:AlternateContent>
          <mc:Choice Requires="wps">
            <w:drawing>
              <wp:anchor distT="0" distB="0" distL="114300" distR="114300" simplePos="0" relativeHeight="251665408" behindDoc="0" locked="0" layoutInCell="1" allowOverlap="1">
                <wp:simplePos x="0" y="0"/>
                <wp:positionH relativeFrom="column">
                  <wp:posOffset>-187325</wp:posOffset>
                </wp:positionH>
                <wp:positionV relativeFrom="paragraph">
                  <wp:posOffset>594995</wp:posOffset>
                </wp:positionV>
                <wp:extent cx="6578600" cy="4480560"/>
                <wp:effectExtent l="26670" t="26670" r="49530" b="39370"/>
                <wp:wrapNone/>
                <wp:docPr id="33" name="Rectangles 33"/>
                <wp:cNvGraphicFramePr/>
                <a:graphic xmlns:a="http://schemas.openxmlformats.org/drawingml/2006/main">
                  <a:graphicData uri="http://schemas.microsoft.com/office/word/2010/wordprocessingShape">
                    <wps:wsp>
                      <wps:cNvSpPr/>
                      <wps:spPr>
                        <a:xfrm>
                          <a:off x="0" y="0"/>
                          <a:ext cx="6578600" cy="4480560"/>
                        </a:xfrm>
                        <a:prstGeom prst="rect">
                          <a:avLst/>
                        </a:prstGeom>
                        <a:noFill/>
                        <a:ln w="53975">
                          <a:solidFill>
                            <a:schemeClr val="accent6">
                              <a:alpha val="99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75pt;margin-top:46.85pt;height:352.8pt;width:518pt;z-index:251665408;v-text-anchor:middle;mso-width-relative:page;mso-height-relative:page;" filled="f" stroked="t" coordsize="21600,21600" o:gfxdata="UEsDBAoAAAAAAIdO4kAAAAAAAAAAAAAAAAAEAAAAZHJzL1BLAwQUAAAACACHTuJAll6R6NYAAAAL&#10;AQAADwAAAGRycy9kb3ducmV2LnhtbE1PTU/DMAy9I/EfIiNx25IVGKM03WF8XJCGNrZ71pi2WuJU&#10;TdaNf497gpNtvef3USwv3okB+9gG0jCbKhBIVbAt1Rp2X2+TBYiYDFnjAqGGH4ywLK+vCpPbcKYN&#10;DttUCxahmBsNTUpdLmWsGvQmTkOHxNh36L1JfPa1tL05s7h3MlNqLr1piR0a0+Gqweq4PXmOsbtb&#10;tdVHenm3m891647ydX8/aH17M1PPIBJe0h8Zxvj8AyVnOoQT2Sichkn29MBUBsY5EtiOt4OGR5XN&#10;QZaF/N+h/AVQSwMEFAAAAAgAh07iQLqAVR1zAgAA8wQAAA4AAABkcnMvZTJvRG9jLnhtbK1UyW7b&#10;MBC9F+g/ELw38r4hcmDETVEgaIKmRc80RVkEuJWkLadf30dKcdK0hxx6kWbjm5nHGV5enbQiR+GD&#10;tKakw4sBJcJwW0mzL+n3bzcfFpSEyEzFlDWipI8i0Kv1+3eXrVuJkW2sqoQnADFh1bqSNjG6VVEE&#10;3gjNwoV1wsBZW69ZhOr3ReVZC3StitFgMCta6yvnLRchwLrtnLRH9G8BtHUtudhaftDCxA7VC8Ui&#10;WgqNdIGuc7V1LXi8q+sgIlElRacxf5EE8i59i/UlW+09c43kfQnsLSW86kkzaZD0DLVlkZGDl39B&#10;acm9DbaOF9zqomskM4IuhoNX3Dw0zIncC6gO7kx6+H+w/Mvx3hNZlXQ8psQwjRv/CtaY2SsRCIxg&#10;qHVhhcAHd+97LUBM7Z5qr9MfjZBTZvXxzKo4RcJhnE3ni9kAhHP4JuPxfLaYJtTi+bjzIX4SVpMk&#10;lNSjgMwmO96G2IU+haRsxt5IpWBnK2VIW9LpeDmfIgHDPNaYA4jaoadg9pQwtceg8+gzZLBKVul4&#10;Oh38fnetPDkyjMfk42Y++tjlVa5hnXW5HKD2roY+PJf+B04qbstC0x3JrnSErbSMWBYldUkXwDkj&#10;KQOQRGtHZJJ2tnrEVXjbzWhw/EYC9paFeM88hhIMYm3jHT61suja9hIljfW//mVP8ZgVeClpMeRg&#10;5OeBeUGJ+mwwRcvhZJK2IiuT6XwExb/07F56zEFfWxA1xAPheBZTfFRPYu2t/oHt3qSscDHDkbvj&#10;vleuY7d8eB+42GxyGDbBsXhrHhxP4N0Nbw7R1jJf/jM7PWnYhXwH/d6mZXup56jnt2r9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JZekejWAAAACwEAAA8AAAAAAAAAAQAgAAAAIgAAAGRycy9kb3du&#10;cmV2LnhtbFBLAQIUABQAAAAIAIdO4kC6gFUdcwIAAPMEAAAOAAAAAAAAAAEAIAAAACUBAABkcnMv&#10;ZTJvRG9jLnhtbFBLBQYAAAAABgAGAFkBAAAKBgAAAAA=&#10;">
                <v:fill on="f" focussize="0,0"/>
                <v:stroke weight="4.25pt" color="#4EA72E [3209]" opacity="64880f" miterlimit="8" joinstyle="miter"/>
                <v:imagedata o:title=""/>
                <o:lock v:ext="edit" aspectratio="f"/>
              </v:rect>
            </w:pict>
          </mc:Fallback>
        </mc:AlternateContent>
      </w:r>
      <w:r>
        <w:rPr>
          <w:rFonts w:hint="default" w:ascii="Times Regular" w:hAnsi="Times Regular" w:cs="Times Regular"/>
          <w:lang w:val="en-GB"/>
        </w:rPr>
        <w:t>P3 Consulting Ltd is not merely a service provider; we are your strategic partner in Niger State’s agricultural transformation, committed to delivering actionable intelligence for your sustainable growth.</w:t>
      </w:r>
    </w:p>
    <w:p w14:paraId="49DBBE61">
      <w:pPr>
        <w:keepNext w:val="0"/>
        <w:keepLines w:val="0"/>
        <w:widowControl/>
        <w:suppressLineNumbers w:val="0"/>
        <w:jc w:val="left"/>
        <w:rPr>
          <w:rFonts w:hint="default" w:ascii="Times Regular" w:hAnsi="Times Regular" w:cs="Times Regular"/>
          <w:b/>
          <w:bCs/>
          <w:sz w:val="32"/>
          <w:szCs w:val="32"/>
          <w:lang w:val="en-GB"/>
        </w:rPr>
      </w:pPr>
      <w:bookmarkStart w:id="1" w:name="_Toc218785067"/>
      <w:r>
        <w:rPr>
          <w:rFonts w:hint="default" w:ascii="Times Regular" w:hAnsi="Times Regular" w:cs="Times Regular"/>
          <w:b/>
          <w:bCs/>
          <w:sz w:val="32"/>
          <w:szCs w:val="32"/>
          <w:lang w:val="en-GB"/>
        </w:rPr>
        <w:t>2.0 INTRODUCTION: THE STRATEGIC</w:t>
      </w:r>
    </w:p>
    <w:p w14:paraId="27459C84">
      <w:pPr>
        <w:keepNext w:val="0"/>
        <w:keepLines w:val="0"/>
        <w:widowControl/>
        <w:suppressLineNumbers w:val="0"/>
        <w:jc w:val="left"/>
        <w:rPr>
          <w:rFonts w:hint="default" w:ascii="Times Regular" w:hAnsi="Times Regular" w:cs="Times Regular"/>
          <w:b/>
          <w:bCs/>
          <w:sz w:val="32"/>
          <w:szCs w:val="32"/>
          <w:lang w:val="en-GB"/>
        </w:rPr>
      </w:pPr>
      <w:r>
        <w:rPr>
          <w:rFonts w:hint="default" w:ascii="Times Regular" w:hAnsi="Times Regular" w:cs="Times Regular"/>
          <w:b/>
          <w:bCs/>
          <w:sz w:val="32"/>
          <w:szCs w:val="32"/>
          <w:lang w:val="en-GB"/>
        </w:rPr>
        <w:t xml:space="preserve"> IMPERATIVE FOR MARKETBRIDGE </w:t>
      </w:r>
    </w:p>
    <w:p w14:paraId="708C7F27">
      <w:pPr>
        <w:keepNext w:val="0"/>
        <w:keepLines w:val="0"/>
        <w:widowControl/>
        <w:suppressLineNumbers w:val="0"/>
        <w:jc w:val="left"/>
        <w:rPr>
          <w:rFonts w:hint="default" w:ascii="Times Regular" w:hAnsi="Times Regular" w:cs="Times Regular"/>
          <w:b/>
          <w:bCs/>
          <w:sz w:val="32"/>
          <w:szCs w:val="32"/>
          <w:lang w:val="en-GB"/>
        </w:rPr>
      </w:pPr>
      <w:r>
        <w:rPr>
          <w:rFonts w:hint="default" w:ascii="Times Regular" w:hAnsi="Times Regular" w:cs="Times Regular"/>
          <w:b/>
          <w:bCs/>
          <w:sz w:val="32"/>
          <w:szCs w:val="32"/>
          <w:lang w:val="en-GB"/>
        </w:rPr>
        <w:t>LTD</w:t>
      </w:r>
      <w:bookmarkEnd w:id="1"/>
    </w:p>
    <w:p w14:paraId="58F6F394">
      <w:pPr>
        <w:jc w:val="both"/>
        <w:rPr>
          <w:rFonts w:hint="default" w:ascii="Times Regular" w:hAnsi="Times Regular" w:cs="Times Regular"/>
          <w:lang w:val="en-GB"/>
        </w:rPr>
      </w:pPr>
      <w:bookmarkStart w:id="2" w:name="_Toc218785068"/>
      <w:r>
        <w:rPr>
          <w:rStyle w:val="21"/>
          <w:rFonts w:hint="default" w:ascii="Times Regular" w:hAnsi="Times Regular" w:cs="Times Regular"/>
          <w:b/>
          <w:bCs/>
          <w:sz w:val="28"/>
          <w:szCs w:val="28"/>
          <w:lang w:val="en-GB"/>
        </w:rPr>
        <w:t>2.1 The P3 Consulting Advantage: Local Intelligence, Global Standards</w:t>
      </w:r>
      <w:bookmarkEnd w:id="2"/>
      <w:r>
        <w:rPr>
          <w:rFonts w:hint="default" w:ascii="Times Regular" w:hAnsi="Times Regular" w:cs="Times Regular"/>
          <w:lang w:val="en-GB"/>
        </w:rPr>
        <w:br w:type="textWrapping"/>
      </w:r>
      <w:r>
        <w:rPr>
          <w:rFonts w:hint="default" w:ascii="Times Regular" w:hAnsi="Times Regular" w:cs="Times Regular"/>
          <w:lang w:val="en-GB"/>
        </w:rPr>
        <w:t xml:space="preserve">P3 Consulting Ltd is a premier, wholly Nigerian-owned advisory firm headquartered in the heart of Niger State, </w:t>
      </w:r>
      <w:r>
        <w:rPr>
          <w:rFonts w:hint="default" w:ascii="Times Regular" w:hAnsi="Times Regular" w:cs="Times Regular"/>
          <w:b/>
          <w:bCs/>
          <w:lang w:val="en-GB"/>
        </w:rPr>
        <w:t>Minna</w:t>
      </w:r>
      <w:r>
        <w:rPr>
          <w:rFonts w:hint="default" w:ascii="Times Regular" w:hAnsi="Times Regular" w:cs="Times Regular"/>
          <w:lang w:val="en-GB"/>
        </w:rPr>
        <w:t>. Our mission is to drive inclusive, technology-enabled economic development by empowering institutions and strengthening value chains. Our </w:t>
      </w:r>
      <w:r>
        <w:rPr>
          <w:rFonts w:hint="default" w:ascii="Times Regular" w:hAnsi="Times Regular" w:cs="Times Regular"/>
          <w:b/>
          <w:bCs/>
          <w:lang w:val="en-GB"/>
        </w:rPr>
        <w:t>95+ years of cumulative team experience</w:t>
      </w:r>
      <w:r>
        <w:rPr>
          <w:rFonts w:hint="default" w:ascii="Times Regular" w:hAnsi="Times Regular" w:cs="Times Regular"/>
          <w:lang w:val="en-GB"/>
        </w:rPr>
        <w:t> is demonstrated through a proven track record of delivering transformative projects for a prestigious clientele including </w:t>
      </w:r>
      <w:r>
        <w:rPr>
          <w:rFonts w:hint="default" w:ascii="Times Regular" w:hAnsi="Times Regular" w:cs="Times Regular"/>
          <w:b/>
          <w:bCs/>
          <w:lang w:val="en-GB"/>
        </w:rPr>
        <w:t>GIZ, the World Bank, USAID, WEMA Bank PLC, and Heifer International</w:t>
      </w:r>
      <w:r>
        <w:rPr>
          <w:rFonts w:hint="default" w:ascii="Times Regular" w:hAnsi="Times Regular" w:cs="Times Regular"/>
          <w:lang w:val="en-GB"/>
        </w:rPr>
        <w:t>.</w:t>
      </w:r>
    </w:p>
    <w:p w14:paraId="14EB4AB6">
      <w:pPr>
        <w:jc w:val="both"/>
        <w:rPr>
          <w:rFonts w:hint="default" w:ascii="Times Regular" w:hAnsi="Times Regular" w:cs="Times Regular"/>
          <w:lang w:val="en-GB"/>
        </w:rPr>
      </w:pPr>
      <w:r>
        <w:rPr>
          <w:rFonts w:hint="default" w:ascii="Times Regular" w:hAnsi="Times Regular" w:cs="Times Regular"/>
          <w:lang w:val="en-GB"/>
        </w:rPr>
        <w:t>Our unique, </w:t>
      </w:r>
      <w:r>
        <w:rPr>
          <w:rFonts w:hint="default" w:ascii="Times Regular" w:hAnsi="Times Regular" w:cs="Times Regular"/>
          <w:b/>
          <w:bCs/>
          <w:lang w:val="en-GB"/>
        </w:rPr>
        <w:t>three-dimensional consulting model</w:t>
      </w:r>
      <w:r>
        <w:rPr>
          <w:rFonts w:hint="default" w:ascii="Times Regular" w:hAnsi="Times Regular" w:cs="Times Regular"/>
          <w:lang w:val="en-GB"/>
        </w:rPr>
        <w:t> under the P3 Group ecosystem provides an unparalleled perspective:</w:t>
      </w:r>
    </w:p>
    <w:p w14:paraId="219DE8B5">
      <w:pPr>
        <w:numPr>
          <w:ilvl w:val="0"/>
          <w:numId w:val="4"/>
        </w:numPr>
        <w:jc w:val="both"/>
        <w:rPr>
          <w:rFonts w:hint="default" w:ascii="Times Regular" w:hAnsi="Times Regular" w:cs="Times Regular"/>
          <w:lang w:val="en-GB"/>
        </w:rPr>
      </w:pPr>
      <w:r>
        <w:rPr>
          <w:rFonts w:hint="default" w:ascii="Times Regular" w:hAnsi="Times Regular" w:cs="Times Regular"/>
          <w:b/>
          <w:bCs/>
          <w:lang w:val="en-GB"/>
        </w:rPr>
        <w:t>P3 Consulting Ltd (The Strategist):</w:t>
      </w:r>
      <w:r>
        <w:rPr>
          <w:rFonts w:hint="default" w:ascii="Times Regular" w:hAnsi="Times Regular" w:cs="Times Regular"/>
          <w:lang w:val="en-GB"/>
        </w:rPr>
        <w:t> Provides core advisory services in agribusiness development, project design, and institutional strengthening.</w:t>
      </w:r>
      <w:r>
        <w:rPr>
          <w:sz w:val="22"/>
        </w:rPr>
        <mc:AlternateContent>
          <mc:Choice Requires="wps">
            <w:drawing>
              <wp:anchor distT="0" distB="0" distL="114300" distR="114300" simplePos="0" relativeHeight="251691008" behindDoc="0" locked="0" layoutInCell="1" allowOverlap="1">
                <wp:simplePos x="0" y="0"/>
                <wp:positionH relativeFrom="column">
                  <wp:posOffset>5974715</wp:posOffset>
                </wp:positionH>
                <wp:positionV relativeFrom="paragraph">
                  <wp:posOffset>632460</wp:posOffset>
                </wp:positionV>
                <wp:extent cx="491490" cy="490855"/>
                <wp:effectExtent l="0" t="0" r="16510" b="17145"/>
                <wp:wrapNone/>
                <wp:docPr id="63" name="Oval 63"/>
                <wp:cNvGraphicFramePr/>
                <a:graphic xmlns:a="http://schemas.openxmlformats.org/drawingml/2006/main">
                  <a:graphicData uri="http://schemas.microsoft.com/office/word/2010/wordprocessingShape">
                    <wps:wsp>
                      <wps:cNvSpPr/>
                      <wps:spPr>
                        <a:xfrm>
                          <a:off x="0" y="0"/>
                          <a:ext cx="491490" cy="490855"/>
                        </a:xfrm>
                        <a:prstGeom prst="ellipse">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32CA00B3">
                            <w:pPr>
                              <w:jc w:val="center"/>
                              <w:rPr>
                                <w:rFonts w:hint="default"/>
                                <w:b/>
                                <w:bCs/>
                                <w:color w:val="4EA72E" w:themeColor="accent6"/>
                                <w:lang w:val="en-US"/>
                                <w14:textFill>
                                  <w14:solidFill>
                                    <w14:schemeClr w14:val="accent6"/>
                                  </w14:solidFill>
                                </w14:textFill>
                              </w:rPr>
                            </w:pPr>
                            <w:r>
                              <w:rPr>
                                <w:rFonts w:hint="default"/>
                                <w:b/>
                                <w:bCs/>
                                <w:color w:val="4EA72E" w:themeColor="accent6"/>
                                <w:sz w:val="24"/>
                                <w:szCs w:val="24"/>
                                <w:lang w:val="en-US"/>
                                <w14:textFill>
                                  <w14:solidFill>
                                    <w14:schemeClr w14:val="accent6"/>
                                  </w14:solidFill>
                                </w14:textFill>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70.45pt;margin-top:49.8pt;height:38.65pt;width:38.7pt;z-index:251691008;v-text-anchor:middle;mso-width-relative:page;mso-height-relative:page;" fillcolor="#FFFFFF [3212]" filled="t" stroked="f" coordsize="21600,21600" o:gfxdata="UEsDBAoAAAAAAIdO4kAAAAAAAAAAAAAAAAAEAAAAZHJzL1BLAwQUAAAACACHTuJAjIKTz9kAAAAL&#10;AQAADwAAAGRycy9kb3ducmV2LnhtbE2PTU/DMAyG70j8h8hI3FhSQN1amk6IMWmI0wYXbllj2mqJ&#10;UzXZB/z6eSe4vZYfvX5czU/eiQOOsQ+kIZsoEEhNsD21Gj4/lnczEDEZssYFQg0/GGFeX19VprTh&#10;SGs8bFIruIRiaTR0KQ2llLHp0Js4CQMS777D6E3icWylHc2Ry72T90rl0pue+EJnBnzpsNlt9l7D&#10;14Je39XKL3+f5dt6unBKRdppfXuTqScQCU/pD4aLPqtDzU7bsCcbhdNQPKqCUQ5FDuICqGz2AGLL&#10;aZoXIOtK/v+hPgNQSwMEFAAAAAgAh07iQJbIprdkAgAA2AQAAA4AAABkcnMvZTJvRG9jLnhtbK1U&#10;y27bMBC8F+g/ELw3sl0nTYTIgRHDRYGgCZAWPa8pyiLAV0n6kX59h5TyaNpDDvVB3uWudnaGu7q8&#10;OhrN9jJE5WzDpycTzqQVrlV22/Dv39YfzjmLiWxL2lnZ8AcZ+dXi/bvLg6/lzPVOtzIwFLGxPviG&#10;9yn5uqqi6KWheOK8tAh2LhhKcMO2agMdUN3oajaZnFUHF1ofnJAx4nQ1BPlYMbyloOs6JeTKiZ2R&#10;Ng1Vg9SUQCn2yke+KN12nRTptuuiTEw3HExTeQIE9iY/q8Ul1dtAvldibIHe0sIrToaUBehTqRUl&#10;Yrug/ipllAguui6dCGeqgUhRBCymk1fa3PfkZeECqaN/Ej3+v7Li6/4uMNU2/OwjZ5YMbvx2T5rB&#10;hTYHH2uk3Pu7MHoRZiZ67ILJ/6DAjkXPhyc95TExgcP5xXR+AaUFQjDOT09zzer5ZR9i+iydYdlo&#10;uNQal5cZU037m5iG7MesfBydVu1aaV2csN1c68DQb8PX5TcC/JGmLTtg0mefJrkXwsx2mBWYxoN3&#10;tFvOSG+xDCKFgm1dRgA41Rl7RbEfMErZDEG1UQlroJVp+Pkk/0ZkbcEwyzYIla103BzxTjY3rn2A&#10;3sENgxi9WCsg3FBMdxQweegQu5lu8ei0Q9tutDjrXfj1r/Ocj4FAlLMDJhmUfu4oSM70F4tRwSXM&#10;UTYVZ376aQYnvIxsXkbszlw7yDnFV8CLYub8pB/NLjjzAyu8zKgIkRXAHsQbnes0bBg+AkIulyUN&#10;4+4p3dh7L3LxLKF1y11ynSrX/KzOqB8GvszKuJx5o176Jev5g7T4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IyCk8/ZAAAACwEAAA8AAAAAAAAAAQAgAAAAIgAAAGRycy9kb3ducmV2LnhtbFBLAQIU&#10;ABQAAAAIAIdO4kCWyKa3ZAIAANgEAAAOAAAAAAAAAAEAIAAAACgBAABkcnMvZTJvRG9jLnhtbFBL&#10;BQYAAAAABgAGAFkBAAD+BQAAAAA=&#10;">
                <v:fill on="t" focussize="0,0"/>
                <v:stroke on="f" weight="1pt" miterlimit="8" joinstyle="miter"/>
                <v:imagedata o:title=""/>
                <o:lock v:ext="edit" aspectratio="f"/>
                <v:textbox>
                  <w:txbxContent>
                    <w:p w14:paraId="32CA00B3">
                      <w:pPr>
                        <w:jc w:val="center"/>
                        <w:rPr>
                          <w:rFonts w:hint="default"/>
                          <w:b/>
                          <w:bCs/>
                          <w:color w:val="4EA72E" w:themeColor="accent6"/>
                          <w:lang w:val="en-US"/>
                          <w14:textFill>
                            <w14:solidFill>
                              <w14:schemeClr w14:val="accent6"/>
                            </w14:solidFill>
                          </w14:textFill>
                        </w:rPr>
                      </w:pPr>
                      <w:r>
                        <w:rPr>
                          <w:rFonts w:hint="default"/>
                          <w:b/>
                          <w:bCs/>
                          <w:color w:val="4EA72E" w:themeColor="accent6"/>
                          <w:sz w:val="24"/>
                          <w:szCs w:val="24"/>
                          <w:lang w:val="en-US"/>
                          <w14:textFill>
                            <w14:solidFill>
                              <w14:schemeClr w14:val="accent6"/>
                            </w14:solidFill>
                          </w14:textFill>
                        </w:rPr>
                        <w:t>2</w:t>
                      </w:r>
                    </w:p>
                  </w:txbxContent>
                </v:textbox>
              </v:shape>
            </w:pict>
          </mc:Fallback>
        </mc:AlternateContent>
      </w:r>
    </w:p>
    <w:p w14:paraId="2A5F84C4">
      <w:pPr>
        <w:numPr>
          <w:numId w:val="0"/>
        </w:numPr>
        <w:ind w:left="360" w:leftChars="0"/>
        <w:jc w:val="both"/>
        <w:rPr>
          <w:rFonts w:hint="default" w:ascii="Times Regular" w:hAnsi="Times Regular" w:cs="Times Regular"/>
          <w:sz w:val="16"/>
          <w:szCs w:val="16"/>
          <w:lang w:val="en-GB"/>
        </w:rPr>
      </w:pPr>
    </w:p>
    <w:p w14:paraId="41F53142">
      <w:pPr>
        <w:numPr>
          <w:ilvl w:val="0"/>
          <w:numId w:val="4"/>
        </w:numPr>
        <w:jc w:val="both"/>
        <w:rPr>
          <w:rFonts w:hint="default" w:ascii="Times Regular" w:hAnsi="Times Regular" w:cs="Times Regular"/>
          <w:lang w:val="en-GB"/>
        </w:rPr>
      </w:pPr>
      <w:r>
        <w:rPr>
          <w:rFonts w:hint="default" w:ascii="Times Regular" w:hAnsi="Times Regular" w:cs="Times Regular"/>
          <w:b/>
          <w:bCs/>
          <w:lang w:val="en-GB"/>
        </w:rPr>
        <w:t>P3 Innovation Hub (The Technologist):</w:t>
      </w:r>
      <w:r>
        <w:rPr>
          <w:rFonts w:hint="default" w:ascii="Times Regular" w:hAnsi="Times Regular" w:cs="Times Regular"/>
          <w:lang w:val="en-GB"/>
        </w:rPr>
        <w:t xml:space="preserve"> Develops and deploys digital solutions, data analytics </w:t>
      </w:r>
      <w:r>
        <w:rPr>
          <w:sz w:val="32"/>
        </w:rPr>
        <mc:AlternateContent>
          <mc:Choice Requires="wps">
            <w:drawing>
              <wp:anchor distT="0" distB="0" distL="114300" distR="114300" simplePos="0" relativeHeight="251666432" behindDoc="0" locked="0" layoutInCell="1" allowOverlap="1">
                <wp:simplePos x="0" y="0"/>
                <wp:positionH relativeFrom="column">
                  <wp:posOffset>-184150</wp:posOffset>
                </wp:positionH>
                <wp:positionV relativeFrom="paragraph">
                  <wp:posOffset>-247650</wp:posOffset>
                </wp:positionV>
                <wp:extent cx="6578600" cy="2312670"/>
                <wp:effectExtent l="26670" t="26670" r="49530" b="48260"/>
                <wp:wrapNone/>
                <wp:docPr id="34" name="Rectangles 34"/>
                <wp:cNvGraphicFramePr/>
                <a:graphic xmlns:a="http://schemas.openxmlformats.org/drawingml/2006/main">
                  <a:graphicData uri="http://schemas.microsoft.com/office/word/2010/wordprocessingShape">
                    <wps:wsp>
                      <wps:cNvSpPr/>
                      <wps:spPr>
                        <a:xfrm>
                          <a:off x="0" y="0"/>
                          <a:ext cx="6578600" cy="2312670"/>
                        </a:xfrm>
                        <a:prstGeom prst="rect">
                          <a:avLst/>
                        </a:prstGeom>
                        <a:noFill/>
                        <a:ln w="53975">
                          <a:solidFill>
                            <a:schemeClr val="accent6">
                              <a:alpha val="99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5pt;margin-top:-19.5pt;height:182.1pt;width:518pt;z-index:251666432;v-text-anchor:middle;mso-width-relative:page;mso-height-relative:page;" filled="f" stroked="t" coordsize="21600,21600" o:gfxdata="UEsDBAoAAAAAAIdO4kAAAAAAAAAAAAAAAAAEAAAAZHJzL1BLAwQUAAAACACHTuJAXSVsOdgAAAAM&#10;AQAADwAAAGRycy9kb3ducmV2LnhtbE2PS0/DMBCE70j8B2uRuLV2E54hTg/lcUEqail3N16SqPY6&#10;it20/Hs2J7jNamdnvymXZ+/EiEPsAmlYzBUIpDrYjhoNu8/X2QOImAxZ4wKhhh+MsKwuL0pT2HCi&#10;DY7b1AgOoVgYDW1KfSFlrFv0Js5Dj8S77zB4k3gcGmkHc+Jw72Sm1J30piP+0JoeVy3Wh+3RM8Yu&#10;X3X1e3p+s5uPdecO8uXrZtT6+mqhnkAkPKc/M0z4fAMVM+3DkWwUTsMse+QuiUU+icmh1D2rvYY8&#10;u81AVqX8X6L6BVBLAwQUAAAACACHTuJA4wGQ63QCAADzBAAADgAAAGRycy9lMm9Eb2MueG1srVRN&#10;b9swDL0P2H8QdF+dpPlogjpF0KzDgGIt1g07K7JsC9DXJCVO9+v3JLtp1+3Qwy42KVKP5COpy6uj&#10;VuQgfJDWlHR8NqJEGG4raZqSfv928+GCkhCZqZiyRpT0UQR6tX7/7rJzKzGxrVWV8AQgJqw6V9I2&#10;RrcqisBboVk4s04YGGvrNYtQfVNUnnVA16qYjEbzorO+ct5yEQJOt72RDoj+LYC2riUXW8v3WpjY&#10;o3qhWERJoZUu0HXOtq4Fj3d1HUQkqqSoNOYvgkDepW+xvmSrxjPXSj6kwN6SwquaNJMGQU9QWxYZ&#10;2Xv5F5SW3Ntg63jGrS76QjIjqGI8esXNQ8ucyLWA6uBOpIf/B8u/HO49kVVJz6eUGKbR8a9gjZlG&#10;iUBwCIY6F1ZwfHD3ftACxFTusfY6/VEIOWZWH0+simMkHIfz2eJiPgLhHLbJ+XgyX2Tei+frzof4&#10;SVhNklBSjwQym+xwGyJCwvXJJUUz9kYqlVunDOlKOjtfLmYIwDCPNeYAonaoKZiGEqYaDDqPPkMG&#10;q2SVrieg4JvdtfLkwDAe04+bxeRjH1e5lvWny+UIufc5DO45nz9wUnJbFtr+Sjb1k6VlxLIoqUt6&#10;AZwTkjIASbT2RCZpZ6tHtMLbfkaD4zcSsLcsxHvmMZRgEGsb7/CplUXVdpAoaa3/9a/z5I9ZgZWS&#10;DkMORn7umReUqM8GU7QcT6dpK7IynS0mUPxLy+6lxez1tQVRYzwQjmcx+Uf1JNbe6h/Y7k2KChMz&#10;HLF77gflOvbLh/eBi80mu2ETHIu35sHxBN53eLOPtpa5+c/sDKRhF3IPhr1Ny/ZSz17Pb9X6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F0lbDnYAAAADAEAAA8AAAAAAAAAAQAgAAAAIgAAAGRycy9k&#10;b3ducmV2LnhtbFBLAQIUABQAAAAIAIdO4kDjAZDrdAIAAPMEAAAOAAAAAAAAAAEAIAAAACcBAABk&#10;cnMvZTJvRG9jLnhtbFBLBQYAAAAABgAGAFkBAAANBgAAAAA=&#10;">
                <v:fill on="f" focussize="0,0"/>
                <v:stroke weight="4.25pt" color="#4EA72E [3209]" opacity="64880f" miterlimit="8" joinstyle="miter"/>
                <v:imagedata o:title=""/>
                <o:lock v:ext="edit" aspectratio="f"/>
              </v:rect>
            </w:pict>
          </mc:Fallback>
        </mc:AlternateContent>
      </w:r>
      <w:r>
        <w:rPr>
          <w:rFonts w:hint="default" w:ascii="Times Regular" w:hAnsi="Times Regular" w:cs="Times Regular"/>
          <w:lang w:val="en-GB"/>
        </w:rPr>
        <w:t>platforms, and tech-enabled tools for operational efficiency.</w:t>
      </w:r>
    </w:p>
    <w:p w14:paraId="766F9215">
      <w:pPr>
        <w:numPr>
          <w:ilvl w:val="0"/>
          <w:numId w:val="4"/>
        </w:numPr>
        <w:jc w:val="both"/>
        <w:rPr>
          <w:rFonts w:hint="default" w:ascii="Times Regular" w:hAnsi="Times Regular" w:cs="Times Regular"/>
          <w:lang w:val="en-GB"/>
        </w:rPr>
      </w:pPr>
      <w:r>
        <w:rPr>
          <w:rFonts w:hint="default" w:ascii="Times Regular" w:hAnsi="Times Regular" w:cs="Times Regular"/>
          <w:b/>
          <w:bCs/>
          <w:lang w:val="en-GB"/>
        </w:rPr>
        <w:t>P3 Delish (The Operator):</w:t>
      </w:r>
      <w:r>
        <w:rPr>
          <w:rFonts w:hint="default" w:ascii="Times Regular" w:hAnsi="Times Regular" w:cs="Times Regular"/>
          <w:lang w:val="en-GB"/>
        </w:rPr>
        <w:t> Our social enterprise FMCG outlet serves as a live laboratory, offering ground-truth insights into consumer preferences, supply chain logistics, food processing, and micro-enterprise management.</w:t>
      </w:r>
    </w:p>
    <w:p w14:paraId="3144190E">
      <w:pPr>
        <w:jc w:val="both"/>
        <w:rPr>
          <w:rFonts w:hint="default" w:ascii="Times Regular" w:hAnsi="Times Regular" w:cs="Times Regular"/>
          <w:lang w:val="en-GB"/>
        </w:rPr>
      </w:pPr>
      <w:r>
        <w:rPr>
          <w:sz w:val="32"/>
        </w:rPr>
        <mc:AlternateContent>
          <mc:Choice Requires="wps">
            <w:drawing>
              <wp:anchor distT="0" distB="0" distL="114300" distR="114300" simplePos="0" relativeHeight="251667456" behindDoc="0" locked="0" layoutInCell="1" allowOverlap="1">
                <wp:simplePos x="0" y="0"/>
                <wp:positionH relativeFrom="column">
                  <wp:posOffset>-198755</wp:posOffset>
                </wp:positionH>
                <wp:positionV relativeFrom="paragraph">
                  <wp:posOffset>606425</wp:posOffset>
                </wp:positionV>
                <wp:extent cx="6578600" cy="2888615"/>
                <wp:effectExtent l="27305" t="26670" r="48895" b="31115"/>
                <wp:wrapNone/>
                <wp:docPr id="35" name="Rectangles 35"/>
                <wp:cNvGraphicFramePr/>
                <a:graphic xmlns:a="http://schemas.openxmlformats.org/drawingml/2006/main">
                  <a:graphicData uri="http://schemas.microsoft.com/office/word/2010/wordprocessingShape">
                    <wps:wsp>
                      <wps:cNvSpPr/>
                      <wps:spPr>
                        <a:xfrm>
                          <a:off x="0" y="0"/>
                          <a:ext cx="6578600" cy="2888615"/>
                        </a:xfrm>
                        <a:prstGeom prst="rect">
                          <a:avLst/>
                        </a:prstGeom>
                        <a:noFill/>
                        <a:ln w="53975">
                          <a:solidFill>
                            <a:schemeClr val="accent6">
                              <a:alpha val="99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65pt;margin-top:47.75pt;height:227.45pt;width:518pt;z-index:251667456;v-text-anchor:middle;mso-width-relative:page;mso-height-relative:page;" filled="f" stroked="t" coordsize="21600,21600" o:gfxdata="UEsDBAoAAAAAAIdO4kAAAAAAAAAAAAAAAAAEAAAAZHJzL1BLAwQUAAAACACHTuJAgXshZ9kAAAAL&#10;AQAADwAAAGRycy9kb3ducmV2LnhtbE2PzU7DMBCE70i8g7VI3FqngdI0xOmh/FyQQC3l7sZLYtVe&#10;R7Gblrdne4Lj7s7OfFOtzt6JEYdoAymYTTMQSE0wlloFu8+XSQEiJk1Gu0Co4AcjrOrrq0qXJpxo&#10;g+M2tYJNKJZaQZdSX0oZmw69jtPQI/HtOwxeJx6HVppBn9jcO5ln2YP02hIndLrHdYfNYXv0jLG7&#10;W9vmLT29ms3Hu3UH+fx1Pyp1ezPLHkEkPKc/MVzw+QdqZtqHI5konIJJvpyzVEGxWIK4CDiON3sF&#10;80VegKwr+b9D/QtQSwMEFAAAAAgAh07iQPAB0YN0AgAA8wQAAA4AAABkcnMvZTJvRG9jLnhtbK1U&#10;TW/bMAy9D9h/EHRf7aRJ0wR1iqBphwHFWrQbdlZkORagr0lKnO7X70l2067boYddbFKkHslHUheX&#10;B63IXvggrano6KSkRBhua2m2Ff3+7ebTOSUhMlMzZY2o6JMI9HL58cNF5xZibFurauEJQExYdK6i&#10;bYxuURSBt0KzcGKdMDA21msWofptUXvWAV2rYlyWZ0Vnfe285SIEnK57Ix0Q/XsAbdNILtaW77Qw&#10;sUf1QrGIkkIrXaDLnG3TCB7vmiaISFRFUWnMXwSBvEnfYnnBFlvPXCv5kAJ7TwpvatJMGgQ9Qq1Z&#10;ZGTn5V9QWnJvg23iCbe66AvJjKCKUfmGm8eWOZFrAdXBHUkP/w+Wf93feyLrip5OKTFMo+MPYI2Z&#10;rRKB4BAMdS4s4Pjo7v2gBYip3EPjdfqjEHLIrD4dWRWHSDgOz6az87MShHPYTsvZfDTKqMXLdedD&#10;/CysJkmoqEcCmU22vw0RIeH67JKiGXsjlcqtU4Z0FZ2ezmdInzPMY4M5gKgdagpmSwlTWww6jz5D&#10;Bqtkna4noOC3myvlyZ5hPCbXq9n4uo+rXMv60/m8RO59DoN7zucPnJTcmoW2v5JN/WRpGbEsSuqK&#10;ngPniKQMQBKtPZFJ2tj6Ca3wtp/R4PiNBOwtC/GeeQwlGMTaxjt8GmVRtR0kSlrrf/3rPPljVmCl&#10;pMOQg5GfO+YFJeqLwRTNR5NJ2oqsTKazMRT/2rJ5bTE7fWVB1AgPhONZTP5RPYuNt/oHtnuVosLE&#10;DEfsnvtBuYr98uF94GK1ym7YBMfirXl0PIH3HV7tom1kbv4LOwNp2IXcg2Fv07K91rPXy1u1/A1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BeyFn2QAAAAsBAAAPAAAAAAAAAAEAIAAAACIAAABkcnMv&#10;ZG93bnJldi54bWxQSwECFAAUAAAACACHTuJA8AHRg3QCAADzBAAADgAAAAAAAAABACAAAAAoAQAA&#10;ZHJzL2Uyb0RvYy54bWxQSwUGAAAAAAYABgBZAQAADgYAAAAA&#10;">
                <v:fill on="f" focussize="0,0"/>
                <v:stroke weight="4.25pt" color="#4EA72E [3209]" opacity="64880f" miterlimit="8" joinstyle="miter"/>
                <v:imagedata o:title=""/>
                <o:lock v:ext="edit" aspectratio="f"/>
              </v:rect>
            </w:pict>
          </mc:Fallback>
        </mc:AlternateContent>
      </w:r>
      <w:r>
        <w:rPr>
          <w:rFonts w:ascii="SimSun" w:hAnsi="SimSun" w:eastAsia="SimSun" w:cs="SimSun"/>
          <w:kern w:val="0"/>
          <w:sz w:val="24"/>
          <w:szCs w:val="24"/>
          <w:lang w:val="en-US" w:eastAsia="zh-CN" w:bidi="ar"/>
          <w14:ligatures w14:val="standardContextual"/>
        </w:rPr>
        <w:drawing>
          <wp:anchor distT="0" distB="0" distL="114300" distR="114300" simplePos="0" relativeHeight="251707392" behindDoc="1" locked="0" layoutInCell="1" allowOverlap="1">
            <wp:simplePos x="0" y="0"/>
            <wp:positionH relativeFrom="column">
              <wp:posOffset>2429510</wp:posOffset>
            </wp:positionH>
            <wp:positionV relativeFrom="paragraph">
              <wp:posOffset>532130</wp:posOffset>
            </wp:positionV>
            <wp:extent cx="3952240" cy="2964815"/>
            <wp:effectExtent l="42545" t="0" r="43815" b="108585"/>
            <wp:wrapNone/>
            <wp:docPr id="8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2" descr="IMG_256"/>
                    <pic:cNvPicPr>
                      <a:picLocks noChangeAspect="1"/>
                    </pic:cNvPicPr>
                  </pic:nvPicPr>
                  <pic:blipFill>
                    <a:blip r:embed="rId11">
                      <a:lum bright="70000" contrast="-70000"/>
                    </a:blip>
                    <a:stretch>
                      <a:fillRect/>
                    </a:stretch>
                  </pic:blipFill>
                  <pic:spPr>
                    <a:xfrm>
                      <a:off x="0" y="0"/>
                      <a:ext cx="3952240" cy="2964815"/>
                    </a:xfrm>
                    <a:prstGeom prst="rect">
                      <a:avLst/>
                    </a:prstGeom>
                    <a:effectLst>
                      <a:outerShdw blurRad="50800" dist="50800" dir="5400000" algn="ctr" rotWithShape="0">
                        <a:srgbClr val="000000">
                          <a:alpha val="53000"/>
                        </a:srgbClr>
                      </a:outerShdw>
                    </a:effectLst>
                  </pic:spPr>
                </pic:pic>
              </a:graphicData>
            </a:graphic>
          </wp:anchor>
        </w:drawing>
      </w:r>
      <w:r>
        <w:rPr>
          <w:rFonts w:hint="default" w:ascii="Times Regular" w:hAnsi="Times Regular" w:cs="Times Regular"/>
          <w:lang w:val="en-GB"/>
        </w:rPr>
        <w:t>This integrated structure ensures that our feasibility study for MarketBridge Ltd is not an academic exercise but a practical, commercially astute blueprint grounded in operational reality and market veracity.</w:t>
      </w:r>
    </w:p>
    <w:p w14:paraId="23674362">
      <w:pPr>
        <w:pStyle w:val="3"/>
        <w:rPr>
          <w:rFonts w:hint="default" w:ascii="Times Regular" w:hAnsi="Times Regular" w:cs="Times Regular"/>
          <w:b/>
          <w:bCs/>
          <w:sz w:val="28"/>
          <w:szCs w:val="28"/>
          <w:lang w:val="en-GB"/>
        </w:rPr>
      </w:pPr>
      <w:bookmarkStart w:id="3" w:name="_Toc218785069"/>
      <w:r>
        <w:rPr>
          <w:rFonts w:hint="default" w:ascii="Times Regular" w:hAnsi="Times Regular" w:cs="Times Regular"/>
          <w:b/>
          <w:bCs/>
          <w:sz w:val="28"/>
          <w:szCs w:val="28"/>
          <w:lang w:val="en-GB"/>
        </w:rPr>
        <w:t>2.2 Our Understanding of Your Strategic Crossroads</w:t>
      </w:r>
      <w:bookmarkEnd w:id="3"/>
    </w:p>
    <w:p w14:paraId="6C88C9EC">
      <w:pPr>
        <w:keepNext w:val="0"/>
        <w:keepLines w:val="0"/>
        <w:widowControl/>
        <w:suppressLineNumbers w:val="0"/>
        <w:jc w:val="left"/>
      </w:pPr>
      <w:r>
        <w:rPr>
          <w:rFonts w:hint="default" w:ascii="Times Regular" w:hAnsi="Times Regular" w:cs="Times Regular"/>
          <w:lang w:val="en-GB"/>
        </w:rPr>
        <w:t xml:space="preserve">MarketBridge Ltd has demonstrated excellence in primary maize production. However, this very success has created a strategic dependency on commodity markets characterized by volatility. The decision to explore value addition is both courageous and necessary. It represents a fundamental shift from being </w:t>
      </w:r>
    </w:p>
    <w:p w14:paraId="1C81F771">
      <w:pPr>
        <w:jc w:val="both"/>
        <w:rPr>
          <w:rFonts w:hint="default" w:ascii="Times Regular" w:hAnsi="Times Regular" w:cs="Times Regular"/>
          <w:lang w:val="en-GB"/>
        </w:rPr>
      </w:pPr>
      <w:r>
        <w:rPr>
          <w:rFonts w:hint="default" w:ascii="Times Regular" w:hAnsi="Times Regular" w:cs="Times Regular"/>
          <w:lang w:val="en-GB"/>
        </w:rPr>
        <w:t>a </w:t>
      </w:r>
      <w:r>
        <w:rPr>
          <w:rFonts w:hint="default" w:ascii="Times Regular" w:hAnsi="Times Regular" w:cs="Times Regular"/>
          <w:b/>
          <w:bCs/>
          <w:lang w:val="en-GB"/>
        </w:rPr>
        <w:t>price-taker</w:t>
      </w:r>
      <w:r>
        <w:rPr>
          <w:rFonts w:hint="default" w:ascii="Times Regular" w:hAnsi="Times Regular" w:cs="Times Regular"/>
          <w:lang w:val="en-GB"/>
        </w:rPr>
        <w:t> to becoming a </w:t>
      </w:r>
      <w:r>
        <w:rPr>
          <w:rFonts w:hint="default" w:ascii="Times Regular" w:hAnsi="Times Regular" w:cs="Times Regular"/>
          <w:b/>
          <w:bCs/>
          <w:lang w:val="en-GB"/>
        </w:rPr>
        <w:t>price-maker and value-creator</w:t>
      </w:r>
      <w:r>
        <w:rPr>
          <w:rFonts w:hint="default" w:ascii="Times Regular" w:hAnsi="Times Regular" w:cs="Times Regular"/>
          <w:lang w:val="en-GB"/>
        </w:rPr>
        <w:t>.</w:t>
      </w:r>
    </w:p>
    <w:p w14:paraId="7E16BF02">
      <w:pPr>
        <w:jc w:val="both"/>
        <w:rPr>
          <w:rFonts w:hint="default" w:ascii="Times Regular" w:hAnsi="Times Regular" w:cs="Times Regular"/>
          <w:lang w:val="en-GB"/>
        </w:rPr>
      </w:pPr>
      <w:r>
        <w:rPr>
          <w:rFonts w:hint="default" w:ascii="Times Regular" w:hAnsi="Times Regular" w:cs="Times Regular"/>
          <w:lang w:val="en-GB"/>
        </w:rPr>
        <w:t>This proposal is designed to systematically illuminate this path forward. We acknowledge the complexity, significant capital requirements, and operational challenges inherent in this transition. Our role is to eliminate uncertainty through meticulous research, robust analysis, and clear, data-driven recommendations, thereby providing the Management and Board of MarketBridge Ltd with the confidence to commit to a transformative investment.</w:t>
      </w:r>
    </w:p>
    <w:p w14:paraId="49AA9E9F">
      <w:pPr>
        <w:pStyle w:val="2"/>
        <w:rPr>
          <w:rFonts w:hint="default" w:ascii="Times Regular" w:hAnsi="Times Regular" w:cs="Times Regular"/>
          <w:b/>
          <w:bCs/>
          <w:sz w:val="32"/>
          <w:szCs w:val="32"/>
          <w:lang w:val="en-GB"/>
        </w:rPr>
      </w:pPr>
      <w:bookmarkStart w:id="4" w:name="_Toc218785070"/>
      <w:r>
        <w:rPr>
          <w:sz w:val="32"/>
        </w:rPr>
        <mc:AlternateContent>
          <mc:Choice Requires="wps">
            <w:drawing>
              <wp:anchor distT="0" distB="0" distL="114300" distR="114300" simplePos="0" relativeHeight="251668480" behindDoc="0" locked="0" layoutInCell="1" allowOverlap="1">
                <wp:simplePos x="0" y="0"/>
                <wp:positionH relativeFrom="column">
                  <wp:posOffset>-190500</wp:posOffset>
                </wp:positionH>
                <wp:positionV relativeFrom="paragraph">
                  <wp:posOffset>116840</wp:posOffset>
                </wp:positionV>
                <wp:extent cx="6578600" cy="3377565"/>
                <wp:effectExtent l="26670" t="26670" r="49530" b="50165"/>
                <wp:wrapNone/>
                <wp:docPr id="36" name="Rectangles 36"/>
                <wp:cNvGraphicFramePr/>
                <a:graphic xmlns:a="http://schemas.openxmlformats.org/drawingml/2006/main">
                  <a:graphicData uri="http://schemas.microsoft.com/office/word/2010/wordprocessingShape">
                    <wps:wsp>
                      <wps:cNvSpPr/>
                      <wps:spPr>
                        <a:xfrm>
                          <a:off x="0" y="0"/>
                          <a:ext cx="6578600" cy="3377565"/>
                        </a:xfrm>
                        <a:prstGeom prst="rect">
                          <a:avLst/>
                        </a:prstGeom>
                        <a:noFill/>
                        <a:ln w="53975">
                          <a:solidFill>
                            <a:schemeClr val="accent6">
                              <a:alpha val="99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pt;margin-top:9.2pt;height:265.95pt;width:518pt;z-index:251668480;v-text-anchor:middle;mso-width-relative:page;mso-height-relative:page;" filled="f" stroked="t" coordsize="21600,21600" o:gfxdata="UEsDBAoAAAAAAIdO4kAAAAAAAAAAAAAAAAAEAAAAZHJzL1BLAwQUAAAACACHTuJAnUpFhtgAAAAL&#10;AQAADwAAAGRycy9kb3ducmV2LnhtbE2PzW7CMBCE75X6DtZW6g3sBKiqEIcD/blUagWldxMvSYS9&#10;jmIT6Nt3OZXj7s7OfFOuLt6JEYfYBdKQTRUIpDrYjhoNu++3yTOImAxZ4wKhhl+MsKru70pT2HCm&#10;DY7b1Ag2oVgYDW1KfSFlrFv0Jk5Dj8S3Qxi8STwOjbSDObO5dzJX6kl60xEntKbHdYv1cXvyjLGb&#10;rbv6I728283XZ+eO8vVnPmr9+JCpJYiEl/Qvhis+/0DFTPtwIhuF0zCZKe6SNOR5DuIq4Dje7DUs&#10;FvMMZFXK2w7VH1BLAwQUAAAACACHTuJAYlfP/nQCAADzBAAADgAAAGRycy9lMm9Eb2MueG1srVTJ&#10;btswEL0X6D8QvDfy7tiIHBhxUhQImiBp0TNNURYBbiVpy+nX95FSnDTtIYdepNn4ZuZxhheXR63I&#10;QfggrSnp8GxAiTDcVtLsSvr9282nc0pCZKZiyhpR0icR6OXq44eL1i3FyDZWVcITgJiwbF1Jmxjd&#10;sigCb4Rm4cw6YeCsrdcsQvW7ovKsBbpWxWgwmBWt9ZXzlosQYN10Ttoj+vcA2rqWXGws32thYofq&#10;hWIRLYVGukBXudq6Fjze1XUQkaiSotOYv0gCeZu+xeqCLXeeuUbyvgT2nhLe9KSZNEh6gtqwyMje&#10;y7+gtOTeBlvHM2510TWSGUEXw8Ebbh4b5kTuBVQHdyI9/D9Y/vVw74msSjqeUWKYxo0/gDVmdkoE&#10;AiMYal1YIvDR3fteCxBTu8fa6/RHI+SYWX06sSqOkXAYZ9P5+WwAwjl84/F8Pp1NE2rxctz5ED8L&#10;q0kSSupRQGaTHW5D7EKfQ1I2Y2+kUrCzpTKkLel0vJhPkYBhHmvMAUTt0FMwO0qY2mHQefQZMlgl&#10;q3Q8nQ5+t71SnhwYxmNyvZ6Prru8yjWssy4WA9Te1dCH59L/wEnFbVhouiPZlY6wpZYRy6KkLuk5&#10;cE5IygAk0doRmaStrZ5wFd52Mxocv5GAvWUh3jOPoQSDWNt4h0+tLLq2vURJY/2vf9lTPGYFXkpa&#10;DDkY+blnXlCivhhM0WI4maStyMpkOh9B8a8929ces9dXFkQN8UA4nsUUH9WzWHurf2C71ykrXMxw&#10;5O6475Wr2C0f3gcu1uschk1wLN6aR8cTeHfD6320tcyX/8JOTxp2Id9Bv7dp2V7rOerlrVr9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J1KRYbYAAAACwEAAA8AAAAAAAAAAQAgAAAAIgAAAGRycy9k&#10;b3ducmV2LnhtbFBLAQIUABQAAAAIAIdO4kBiV8/+dAIAAPMEAAAOAAAAAAAAAAEAIAAAACcBAABk&#10;cnMvZTJvRG9jLnhtbFBLBQYAAAAABgAGAFkBAAANBgAAAAA=&#10;">
                <v:fill on="f" focussize="0,0"/>
                <v:stroke weight="4.25pt" color="#4EA72E [3209]" opacity="64880f" miterlimit="8" joinstyle="miter"/>
                <v:imagedata o:title=""/>
                <o:lock v:ext="edit" aspectratio="f"/>
              </v:rect>
            </w:pict>
          </mc:Fallback>
        </mc:AlternateContent>
      </w:r>
      <w:r>
        <w:rPr>
          <w:rFonts w:hint="default" w:ascii="Times Regular" w:hAnsi="Times Regular" w:cs="Times Regular"/>
          <w:b/>
          <w:bCs/>
          <w:sz w:val="32"/>
          <w:szCs w:val="32"/>
          <w:lang w:val="en-GB"/>
        </w:rPr>
        <w:t>3.0 SITUATION ANALYSIS: THE MAIZE COMMODITY PRICE VULNERABILITY</w:t>
      </w:r>
      <w:bookmarkEnd w:id="4"/>
    </w:p>
    <w:p w14:paraId="31940D02">
      <w:pPr>
        <w:jc w:val="both"/>
        <w:rPr>
          <w:rFonts w:hint="default" w:ascii="Times Regular" w:hAnsi="Times Regular" w:cs="Times Regular"/>
          <w:lang w:val="en-GB"/>
        </w:rPr>
      </w:pPr>
      <w:bookmarkStart w:id="5" w:name="_Toc218785071"/>
      <w:r>
        <w:rPr>
          <w:rStyle w:val="21"/>
          <w:rFonts w:hint="default" w:ascii="Times Regular" w:hAnsi="Times Regular" w:cs="Times Regular"/>
          <w:b/>
          <w:bCs/>
          <w:sz w:val="28"/>
          <w:szCs w:val="28"/>
          <w:lang w:val="en-GB"/>
        </w:rPr>
        <w:t>3.1 Detailed Analysis of Price Volatility Drivers in Niger State</w:t>
      </w:r>
      <w:bookmarkEnd w:id="5"/>
      <w:r>
        <w:rPr>
          <w:rStyle w:val="21"/>
          <w:rFonts w:hint="default" w:ascii="Times Regular" w:hAnsi="Times Regular" w:cs="Times Regular"/>
          <w:b/>
          <w:bCs/>
          <w:sz w:val="28"/>
          <w:szCs w:val="28"/>
          <w:lang w:val="en-GB"/>
        </w:rPr>
        <w:br w:type="textWrapping"/>
      </w:r>
      <w:r>
        <w:rPr>
          <w:rFonts w:hint="default" w:ascii="Times Regular" w:hAnsi="Times Regular" w:cs="Times Regular"/>
          <w:lang w:val="en-GB"/>
        </w:rPr>
        <w:t>MarketBridge Ltd's current business model is exposed to a confluence of systemic risks:</w:t>
      </w:r>
    </w:p>
    <w:p w14:paraId="17C3D800">
      <w:pPr>
        <w:numPr>
          <w:ilvl w:val="0"/>
          <w:numId w:val="5"/>
        </w:numPr>
        <w:jc w:val="both"/>
        <w:rPr>
          <w:rFonts w:hint="default" w:ascii="Times Regular" w:hAnsi="Times Regular" w:cs="Times Regular"/>
          <w:lang w:val="en-GB"/>
        </w:rPr>
      </w:pPr>
      <w:r>
        <w:rPr>
          <w:rFonts w:hint="default" w:ascii="Times Regular" w:hAnsi="Times Regular" w:cs="Times Regular"/>
          <w:b/>
          <w:bCs/>
          <w:lang w:val="en-GB"/>
        </w:rPr>
        <w:t>Macro-Level Drivers:</w:t>
      </w:r>
      <w:r>
        <w:rPr>
          <w:rFonts w:hint="default" w:ascii="Times Regular" w:hAnsi="Times Regular" w:cs="Times Regular"/>
          <w:lang w:val="en-GB"/>
        </w:rPr>
        <w:t> National harvest outcomes, federal import/export policies, cross-border smuggling, fluctuating exchange rates affecting input costs, and speculative trading on commodity exchanges.</w:t>
      </w:r>
    </w:p>
    <w:p w14:paraId="4F423C69">
      <w:pPr>
        <w:numPr>
          <w:ilvl w:val="0"/>
          <w:numId w:val="5"/>
        </w:numPr>
        <w:jc w:val="both"/>
        <w:rPr>
          <w:rFonts w:hint="default" w:ascii="Times Regular" w:hAnsi="Times Regular" w:cs="Times Regular"/>
          <w:lang w:val="en-GB"/>
        </w:rPr>
      </w:pPr>
      <w:r>
        <w:rPr>
          <w:rFonts w:hint="default" w:ascii="Times Regular" w:hAnsi="Times Regular" w:cs="Times Regular"/>
          <w:b/>
          <w:bCs/>
          <w:lang w:val="en-GB"/>
        </w:rPr>
        <w:t>Mesio-Level (Regional) Drivers:</w:t>
      </w:r>
      <w:r>
        <w:rPr>
          <w:rFonts w:hint="default" w:ascii="Times Regular" w:hAnsi="Times Regular" w:cs="Times Regular"/>
          <w:lang w:val="en-GB"/>
        </w:rPr>
        <w:t> North-Central regional production trends, logistica</w:t>
      </w:r>
      <w:r>
        <w:rPr>
          <w:sz w:val="22"/>
        </w:rPr>
        <mc:AlternateContent>
          <mc:Choice Requires="wps">
            <w:drawing>
              <wp:anchor distT="0" distB="0" distL="114300" distR="114300" simplePos="0" relativeHeight="251692032" behindDoc="0" locked="0" layoutInCell="1" allowOverlap="1">
                <wp:simplePos x="0" y="0"/>
                <wp:positionH relativeFrom="column">
                  <wp:posOffset>5974715</wp:posOffset>
                </wp:positionH>
                <wp:positionV relativeFrom="paragraph">
                  <wp:posOffset>807720</wp:posOffset>
                </wp:positionV>
                <wp:extent cx="491490" cy="490855"/>
                <wp:effectExtent l="0" t="0" r="16510" b="17145"/>
                <wp:wrapNone/>
                <wp:docPr id="64" name="Oval 64"/>
                <wp:cNvGraphicFramePr/>
                <a:graphic xmlns:a="http://schemas.openxmlformats.org/drawingml/2006/main">
                  <a:graphicData uri="http://schemas.microsoft.com/office/word/2010/wordprocessingShape">
                    <wps:wsp>
                      <wps:cNvSpPr/>
                      <wps:spPr>
                        <a:xfrm>
                          <a:off x="0" y="0"/>
                          <a:ext cx="491490" cy="490855"/>
                        </a:xfrm>
                        <a:prstGeom prst="ellipse">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F47900B">
                            <w:pPr>
                              <w:jc w:val="center"/>
                              <w:rPr>
                                <w:rFonts w:hint="default"/>
                                <w:b/>
                                <w:bCs/>
                                <w:color w:val="4EA72E" w:themeColor="accent6"/>
                                <w:lang w:val="en-US"/>
                                <w14:textFill>
                                  <w14:solidFill>
                                    <w14:schemeClr w14:val="accent6"/>
                                  </w14:solidFill>
                                </w14:textFill>
                              </w:rPr>
                            </w:pPr>
                            <w:r>
                              <w:rPr>
                                <w:rFonts w:hint="default"/>
                                <w:b/>
                                <w:bCs/>
                                <w:color w:val="4EA72E" w:themeColor="accent6"/>
                                <w:sz w:val="24"/>
                                <w:szCs w:val="24"/>
                                <w:lang w:val="en-US"/>
                                <w14:textFill>
                                  <w14:solidFill>
                                    <w14:schemeClr w14:val="accent6"/>
                                  </w14:solidFill>
                                </w14:textFill>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70.45pt;margin-top:63.6pt;height:38.65pt;width:38.7pt;z-index:251692032;v-text-anchor:middle;mso-width-relative:page;mso-height-relative:page;" fillcolor="#FFFFFF [3212]" filled="t" stroked="f" coordsize="21600,21600" o:gfxdata="UEsDBAoAAAAAAIdO4kAAAAAAAAAAAAAAAAAEAAAAZHJzL1BLAwQUAAAACACHTuJACTrdMNoAAAAM&#10;AQAADwAAAGRycy9kb3ducmV2LnhtbE2Py07DMBBF90j8gzVI7KgnodA2xKkQpRKIVR8bdm48JFHt&#10;cRS7D/h63BUsR/fo3jPl/OysONIQOs8KshGCIK696bhRsN0s76YgQtRstPVMCr4pwLy6vip1YfyJ&#10;V3Rcx0akEg6FVtDG2BdShrolp8PI98Qp+/KD0zGdQyPNoE+p3FmZIz5KpztOC63u6aWler8+OAWf&#10;C379wDe3/HmW76vJwiIG3it1e5PhE4hI5/gHw0U/qUOVnHb+wCYIq2A2xllCU5BPchAXArPpPYid&#10;ghzHDyCrUv5/ovoFUEsDBBQAAAAIAIdO4kBsYkm/YwIAANgEAAAOAAAAZHJzL2Uyb0RvYy54bWyt&#10;VMlu2zAQvRfoPxC8N7INZxMiB0YMFwWCJkBa9DymKIsAt5L0kn59HylladpDDvVBnuGM5s17nNHV&#10;9dFotpchKmcbPj2ZcCatcK2y24Z//7b+dMFZTGRb0s7Khj/KyK8XHz9cHXwtZ653upWBoYiN9cE3&#10;vE/J11UVRS8NxRPnpUWwc8FQghu2VRvogOpGV7PJ5Kw6uND64ISMEaerIcjHiuE9BV3XKSFXTuyM&#10;tGmoGqSmBEqxVz7yRem266RId10XZWK64WCayhMgsDf5WS2uqN4G8r0SYwv0nhbecDKkLECfS60o&#10;EdsF9Vcpo0Rw0XXpRDhTDUSKImAxnbzR5qEnLwsXSB39s+jx/5UVX/f3gam24WdzziwZ3PjdnjSD&#10;C20OPtZIefD3YfQizEz02AWT/0GBHYuej896ymNiAofzy+n8EkoLhGBcnJ7mmtXLyz7E9Fk6w7LR&#10;cKk1Li8zppr2tzEN2U9Z+Tg6rdq10ro4Ybu50YGh34avy28E+CNNW3bApM/OJ7kXwsx2mBWYxoN3&#10;tFvOSG+xDCKFgm1dRgA41Rl7RbEfMErZDEG1UQlroJVp+MUk/0ZkbcEwyzYIla103BzxTjY3rn2E&#10;3sENgxi9WCsg3FJM9xQweegQu5nu8Oi0Q9tutDjrXfj1r/Ocj4FAlLMDJhmUfu4oSM70F4tRwSXM&#10;UTYVZ356PoMTXkc2ryN2Z24c5JziK+BFMXN+0k9mF5z5gRVeZlSEyApgD+KNzk0aNgwfASGXy5KG&#10;cfeUbu2DF7l4ltC65S65TpVrflFn1A8DX2ZlXM68Ua/9kvXyQVr8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k63TDaAAAADAEAAA8AAAAAAAAAAQAgAAAAIgAAAGRycy9kb3ducmV2LnhtbFBLAQIU&#10;ABQAAAAIAIdO4kBsYkm/YwIAANgEAAAOAAAAAAAAAAEAIAAAACkBAABkcnMvZTJvRG9jLnhtbFBL&#10;BQYAAAAABgAGAFkBAAD+BQAAAAA=&#10;">
                <v:fill on="t" focussize="0,0"/>
                <v:stroke on="f" weight="1pt" miterlimit="8" joinstyle="miter"/>
                <v:imagedata o:title=""/>
                <o:lock v:ext="edit" aspectratio="f"/>
                <v:textbox>
                  <w:txbxContent>
                    <w:p w14:paraId="0F47900B">
                      <w:pPr>
                        <w:jc w:val="center"/>
                        <w:rPr>
                          <w:rFonts w:hint="default"/>
                          <w:b/>
                          <w:bCs/>
                          <w:color w:val="4EA72E" w:themeColor="accent6"/>
                          <w:lang w:val="en-US"/>
                          <w14:textFill>
                            <w14:solidFill>
                              <w14:schemeClr w14:val="accent6"/>
                            </w14:solidFill>
                          </w14:textFill>
                        </w:rPr>
                      </w:pPr>
                      <w:r>
                        <w:rPr>
                          <w:rFonts w:hint="default"/>
                          <w:b/>
                          <w:bCs/>
                          <w:color w:val="4EA72E" w:themeColor="accent6"/>
                          <w:sz w:val="24"/>
                          <w:szCs w:val="24"/>
                          <w:lang w:val="en-US"/>
                          <w14:textFill>
                            <w14:solidFill>
                              <w14:schemeClr w14:val="accent6"/>
                            </w14:solidFill>
                          </w14:textFill>
                        </w:rPr>
                        <w:t>3</w:t>
                      </w:r>
                    </w:p>
                  </w:txbxContent>
                </v:textbox>
              </v:shape>
            </w:pict>
          </mc:Fallback>
        </mc:AlternateContent>
      </w:r>
      <w:r>
        <w:rPr>
          <w:rFonts w:hint="default" w:ascii="Times Regular" w:hAnsi="Times Regular" w:cs="Times Regular"/>
          <w:lang w:val="en-GB"/>
        </w:rPr>
        <w:t>l bottlenecks (bad roads, high transport costs), and the dominant role of aggregators and middlemen who control market information and pricing.</w:t>
      </w:r>
    </w:p>
    <w:p w14:paraId="4931DD5A">
      <w:pPr>
        <w:numPr>
          <w:numId w:val="0"/>
        </w:numPr>
        <w:ind w:left="360" w:leftChars="0"/>
        <w:jc w:val="both"/>
        <w:rPr>
          <w:rFonts w:hint="default" w:ascii="Times Regular" w:hAnsi="Times Regular" w:cs="Times Regular"/>
          <w:sz w:val="13"/>
          <w:szCs w:val="13"/>
          <w:lang w:val="en-GB"/>
        </w:rPr>
      </w:pPr>
      <w:r>
        <w:rPr>
          <w:sz w:val="32"/>
        </w:rPr>
        <mc:AlternateContent>
          <mc:Choice Requires="wps">
            <w:drawing>
              <wp:anchor distT="0" distB="0" distL="114300" distR="114300" simplePos="0" relativeHeight="251669504" behindDoc="0" locked="0" layoutInCell="1" allowOverlap="1">
                <wp:simplePos x="0" y="0"/>
                <wp:positionH relativeFrom="column">
                  <wp:posOffset>-295275</wp:posOffset>
                </wp:positionH>
                <wp:positionV relativeFrom="paragraph">
                  <wp:posOffset>-35560</wp:posOffset>
                </wp:positionV>
                <wp:extent cx="6578600" cy="1821815"/>
                <wp:effectExtent l="26670" t="27305" r="49530" b="30480"/>
                <wp:wrapNone/>
                <wp:docPr id="37" name="Rectangles 37"/>
                <wp:cNvGraphicFramePr/>
                <a:graphic xmlns:a="http://schemas.openxmlformats.org/drawingml/2006/main">
                  <a:graphicData uri="http://schemas.microsoft.com/office/word/2010/wordprocessingShape">
                    <wps:wsp>
                      <wps:cNvSpPr/>
                      <wps:spPr>
                        <a:xfrm>
                          <a:off x="0" y="0"/>
                          <a:ext cx="6578600" cy="1821815"/>
                        </a:xfrm>
                        <a:prstGeom prst="rect">
                          <a:avLst/>
                        </a:prstGeom>
                        <a:noFill/>
                        <a:ln w="53975">
                          <a:solidFill>
                            <a:schemeClr val="accent6">
                              <a:alpha val="99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25pt;margin-top:-2.8pt;height:143.45pt;width:518pt;z-index:251669504;v-text-anchor:middle;mso-width-relative:page;mso-height-relative:page;" filled="f" stroked="t" coordsize="21600,21600" o:gfxdata="UEsDBAoAAAAAAIdO4kAAAAAAAAAAAAAAAAAEAAAAZHJzL1BLAwQUAAAACACHTuJAqdhUWtkAAAAK&#10;AQAADwAAAGRycy9kb3ducmV2LnhtbE2Py27CMBBF95X6D9ZU6g6c8IhCiMOCPjaVWkHp3sRDEmGP&#10;o9gE+vedrtrdPO7ce6bc3JwVIw6h86QgnSYgkGpvOmoUHD5fJjmIEDUZbT2hgm8MsKnu70pdGH+l&#10;HY772Ag2oVBoBW2MfSFlqFt0Okx9j8S7kx+cjtwOjTSDvrK5s3KWJJl0uiNOaHWP2xbr8/7iGOMw&#10;33b1W3x6NbuP986e5fPXYlTq8SFN1iAi3uKfGH7x+QYqZjr6C5kgrILJIluylItlBoIFq3zFg6OC&#10;WZ7OQVal/P9C9QNQSwMEFAAAAAgAh07iQFM5azV1AgAA8wQAAA4AAABkcnMvZTJvRG9jLnhtbK1U&#10;yW7bMBC9F+g/ELw3shw7toXIgRE3RYGgCZoWPdMUZRHgVpJe0q/vI6U4adpDDr1Is/HNzOMML6+O&#10;WpG98EFaU9PybESJMNw20mxr+v3bzYc5JSEy0zBljajpowj0avn+3eXBVWJsO6sa4QlATKgOrqZd&#10;jK4qisA7oVk4s04YOFvrNYtQ/bZoPDsAXatiPBpdFAfrG+ctFyHAuu6ddED0bwG0bSu5WFu+08LE&#10;HtULxSJaCp10gS5ztW0reLxr2yAiUTVFpzF/kQTyJn2L5SWrtp65TvKhBPaWEl71pJk0SHqCWrPI&#10;yM7Lv6C05N4G28YzbnXRN5IZQRfl6BU3Dx1zIvcCqoM7kR7+Hyz/sr/3RDY1PZ9RYpjGjX8Fa8xs&#10;lQgERjB0cKFC4IO794MWIKZ2j63X6Y9GyDGz+nhiVRwj4TBeTGfzixEI5/CV83E5L6cJtXg+7nyI&#10;n4TVJAk19Sggs8n2tyH2oU8hKZuxN1Ip2FmlDDnUdHq+mE2RgGEeW8wBRO3QUzBbSpjaYtB59Bky&#10;WCWbdDydDn67uVae7BnGY/JxNRt/7PMq17HeuliMUHtfwxCeS/8DJxW3ZqHrj2RXOsIqLSOWRUld&#10;0zlwTkjKACTR2hOZpI1tHnEV3vYzGhy/kYC9ZSHeM4+hBINY23iHT6ssuraDREln/a9/2VM8ZgVe&#10;Sg4YcjDyc8e8oER9NpiiRTmZpK3IymQ6G0PxLz2blx6z09cWRJV4IBzPYoqP6klsvdU/sN2rlBUu&#10;Zjhy99wPynXslw/vAxerVQ7DJjgWb82D4wm8v+HVLtpW5st/ZmcgDbuQ72DY27RsL/Uc9fxWLX8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qdhUWtkAAAAKAQAADwAAAAAAAAABACAAAAAiAAAAZHJz&#10;L2Rvd25yZXYueG1sUEsBAhQAFAAAAAgAh07iQFM5azV1AgAA8wQAAA4AAAAAAAAAAQAgAAAAKAEA&#10;AGRycy9lMm9Eb2MueG1sUEsFBgAAAAAGAAYAWQEAAA8GAAAAAA==&#10;">
                <v:fill on="f" focussize="0,0"/>
                <v:stroke weight="4.25pt" color="#4EA72E [3209]" opacity="64880f" miterlimit="8" joinstyle="miter"/>
                <v:imagedata o:title=""/>
                <o:lock v:ext="edit" aspectratio="f"/>
              </v:rect>
            </w:pict>
          </mc:Fallback>
        </mc:AlternateContent>
      </w:r>
    </w:p>
    <w:p w14:paraId="3B145BC4">
      <w:pPr>
        <w:numPr>
          <w:ilvl w:val="0"/>
          <w:numId w:val="5"/>
        </w:numPr>
        <w:jc w:val="both"/>
        <w:rPr>
          <w:rFonts w:hint="default" w:ascii="Times Regular" w:hAnsi="Times Regular" w:cs="Times Regular"/>
          <w:lang w:val="en-GB"/>
        </w:rPr>
      </w:pPr>
      <w:r>
        <w:rPr>
          <w:rFonts w:hint="default" w:ascii="Times Regular" w:hAnsi="Times Regular" w:cs="Times Regular"/>
          <w:b/>
          <w:bCs/>
          <w:lang w:val="en-GB"/>
        </w:rPr>
        <w:t>Micro-Level (Farm-Gate) Drivers:</w:t>
      </w:r>
      <w:r>
        <w:rPr>
          <w:rFonts w:hint="default" w:ascii="Times Regular" w:hAnsi="Times Regular" w:cs="Times Regular"/>
          <w:lang w:val="en-GB"/>
        </w:rPr>
        <w:t> Lack of adequate on-farm storage leading to forced sales during glut periods, limited direct access to institutional buyers or processors, and the sale of maize as an undifferentiated commodity with no premium for quality.</w:t>
      </w:r>
    </w:p>
    <w:p w14:paraId="17113CF5">
      <w:pPr>
        <w:jc w:val="both"/>
        <w:rPr>
          <w:rFonts w:hint="default" w:ascii="Times Regular" w:hAnsi="Times Regular" w:cs="Times Regular"/>
          <w:lang w:val="en-GB"/>
        </w:rPr>
      </w:pPr>
      <w:r>
        <w:rPr>
          <w:rFonts w:hint="default" w:ascii="Times Regular" w:hAnsi="Times Regular" w:cs="Times Regular"/>
          <w:lang w:val="en-GB"/>
        </w:rPr>
        <w:t>This multi-layered volatility results in </w:t>
      </w:r>
      <w:r>
        <w:rPr>
          <w:rFonts w:hint="default" w:ascii="Times Regular" w:hAnsi="Times Regular" w:cs="Times Regular"/>
          <w:b/>
          <w:bCs/>
          <w:lang w:val="en-GB"/>
        </w:rPr>
        <w:t>unpredictable revenue streams, compressed profit margins during downturns, and an inability to plan long-term investments with certainty.</w:t>
      </w:r>
    </w:p>
    <w:p w14:paraId="64C5E98D">
      <w:pPr>
        <w:pStyle w:val="3"/>
        <w:rPr>
          <w:rFonts w:hint="default" w:ascii="Times Regular" w:hAnsi="Times Regular" w:cs="Times Regular"/>
          <w:b/>
          <w:bCs/>
          <w:sz w:val="28"/>
          <w:szCs w:val="28"/>
          <w:lang w:val="en-GB"/>
        </w:rPr>
      </w:pPr>
      <w:bookmarkStart w:id="6" w:name="_Toc218785072"/>
      <w:r>
        <w:rPr>
          <w:rFonts w:ascii="SimSun" w:hAnsi="SimSun" w:eastAsia="SimSun" w:cs="SimSun"/>
          <w:kern w:val="0"/>
          <w:sz w:val="24"/>
          <w:szCs w:val="24"/>
          <w:lang w:val="en-US" w:eastAsia="zh-CN" w:bidi="ar"/>
          <w14:ligatures w14:val="standardContextual"/>
        </w:rPr>
        <w:drawing>
          <wp:anchor distT="0" distB="0" distL="114300" distR="114300" simplePos="0" relativeHeight="251707392" behindDoc="1" locked="0" layoutInCell="1" allowOverlap="1">
            <wp:simplePos x="0" y="0"/>
            <wp:positionH relativeFrom="column">
              <wp:posOffset>3137535</wp:posOffset>
            </wp:positionH>
            <wp:positionV relativeFrom="paragraph">
              <wp:posOffset>40005</wp:posOffset>
            </wp:positionV>
            <wp:extent cx="3104515" cy="2068195"/>
            <wp:effectExtent l="0" t="0" r="19685" b="14605"/>
            <wp:wrapNone/>
            <wp:docPr id="89"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3" descr="IMG_256"/>
                    <pic:cNvPicPr>
                      <a:picLocks noChangeAspect="1"/>
                    </pic:cNvPicPr>
                  </pic:nvPicPr>
                  <pic:blipFill>
                    <a:blip r:embed="rId12">
                      <a:lum bright="70000" contrast="-70000"/>
                    </a:blip>
                    <a:stretch>
                      <a:fillRect/>
                    </a:stretch>
                  </pic:blipFill>
                  <pic:spPr>
                    <a:xfrm>
                      <a:off x="0" y="0"/>
                      <a:ext cx="3104515" cy="2068195"/>
                    </a:xfrm>
                    <a:prstGeom prst="rect">
                      <a:avLst/>
                    </a:prstGeom>
                    <a:noFill/>
                    <a:ln w="9525">
                      <a:noFill/>
                    </a:ln>
                  </pic:spPr>
                </pic:pic>
              </a:graphicData>
            </a:graphic>
          </wp:anchor>
        </w:drawing>
      </w:r>
    </w:p>
    <w:p w14:paraId="0DD6C7A4">
      <w:pPr>
        <w:pStyle w:val="3"/>
        <w:rPr>
          <w:rFonts w:hint="default" w:ascii="Times Regular" w:hAnsi="Times Regular" w:cs="Times Regular"/>
          <w:b/>
          <w:bCs/>
          <w:sz w:val="28"/>
          <w:szCs w:val="28"/>
          <w:lang w:val="en-GB"/>
        </w:rPr>
      </w:pPr>
      <w:r>
        <w:rPr>
          <w:sz w:val="32"/>
        </w:rPr>
        <mc:AlternateContent>
          <mc:Choice Requires="wps">
            <w:drawing>
              <wp:anchor distT="0" distB="0" distL="114300" distR="114300" simplePos="0" relativeHeight="251670528" behindDoc="0" locked="0" layoutInCell="1" allowOverlap="1">
                <wp:simplePos x="0" y="0"/>
                <wp:positionH relativeFrom="column">
                  <wp:posOffset>-295275</wp:posOffset>
                </wp:positionH>
                <wp:positionV relativeFrom="paragraph">
                  <wp:posOffset>41275</wp:posOffset>
                </wp:positionV>
                <wp:extent cx="6578600" cy="6914515"/>
                <wp:effectExtent l="26670" t="26670" r="49530" b="43815"/>
                <wp:wrapNone/>
                <wp:docPr id="38" name="Rectangles 38"/>
                <wp:cNvGraphicFramePr/>
                <a:graphic xmlns:a="http://schemas.openxmlformats.org/drawingml/2006/main">
                  <a:graphicData uri="http://schemas.microsoft.com/office/word/2010/wordprocessingShape">
                    <wps:wsp>
                      <wps:cNvSpPr/>
                      <wps:spPr>
                        <a:xfrm>
                          <a:off x="0" y="0"/>
                          <a:ext cx="6578600" cy="6914515"/>
                        </a:xfrm>
                        <a:prstGeom prst="rect">
                          <a:avLst/>
                        </a:prstGeom>
                        <a:noFill/>
                        <a:ln w="53975">
                          <a:solidFill>
                            <a:schemeClr val="accent6">
                              <a:alpha val="99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25pt;margin-top:3.25pt;height:544.45pt;width:518pt;z-index:251670528;v-text-anchor:middle;mso-width-relative:page;mso-height-relative:page;" filled="f" stroked="t" coordsize="21600,21600" o:gfxdata="UEsDBAoAAAAAAIdO4kAAAAAAAAAAAAAAAAAEAAAAZHJzL1BLAwQUAAAACACHTuJA+DndotgAAAAK&#10;AQAADwAAAGRycy9kb3ducmV2LnhtbE2PT2/CMAzF75P2HSJP2g0StoJo15QD+3OZtAnG7qHx2orE&#10;qZpQ2LefOY2Tbb3n55/L1dk7MeIQu0AaZlMFAqkOtqNGw+7rdbIEEZMha1wg1PCLEVbV7U1pChtO&#10;tMFxmxrBIRQLo6FNqS+kjHWL3sRp6JFY+wmDN4nHoZF2MCcO904+KLWQ3nTEF1rT47rF+rA9esbY&#10;Pa67+j09v9nN50fnDvLlOxu1vr+bqScQCc/p3wwXfN6Bipn24Ug2Cqdhki3mbNVwKazny5ybPRtV&#10;Ps9AVqW8fqH6A1BLAwQUAAAACACHTuJALGulCnQCAADzBAAADgAAAGRycy9lMm9Eb2MueG1srVRN&#10;b9swDL0P2H8QdF+dpPlogjpF0KzDgGIt1g07K7JsC9DXJCVO9+v3JLtp1+3Qwy42KVKP5COpy6uj&#10;VuQgfJDWlHR8NqJEGG4raZqSfv928+GCkhCZqZiyRpT0UQR6tX7/7rJzKzGxrVWV8AQgJqw6V9I2&#10;RrcqisBboVk4s04YGGvrNYtQfVNUnnVA16qYjEbzorO+ct5yEQJOt72RDoj+LYC2riUXW8v3WpjY&#10;o3qhWERJoZUu0HXOtq4Fj3d1HUQkqqSoNOYvgkDepW+xvmSrxjPXSj6kwN6SwquaNJMGQU9QWxYZ&#10;2Xv5F5SW3Ntg63jGrS76QjIjqGI8esXNQ8ucyLWA6uBOpIf/B8u/HO49kVVJz9F3wzQ6/hWsMdMo&#10;EQgOwVDnwgqOD+7eD1qAmMo91l6nPwohx8zq44lVcYyE43A+W1zMRyCcwzZfjqez8SyhFs/XnQ/x&#10;k7CaJKGkHglkNtnhNsTe9cklRTP2RiqFc7ZShnQlnZ0vFzMEYJjHGnMAUTvUFExDCVMNBp1HnyGD&#10;VbJK19Pt4JvdtfLkwDAe04+bxeRjH1e5lvWny+UIufc5DO459T9wUnJbFtr+SjalK2ylZcSyKKlL&#10;egGcE5IyAEm09kQmaWerR7TC235Gg+M3ErC3LMR75jGUYBBrG+/wqZVF1XaQKGmt//Wv8+SPWYGV&#10;kg5DDkZ+7pkXlKjPBlOEZkzTVmRlOltMoPiXlt1Li9nrawuixnggHM9i8o/qSay91T+w3ZsUFSZm&#10;OGL33A/KdeyXD+8DF5tNdsMmOBZvzYPjCbzv8GYfbS1z85/ZGUjDLuQeDHublu2lnr2e36r1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Pg53aLYAAAACgEAAA8AAAAAAAAAAQAgAAAAIgAAAGRycy9k&#10;b3ducmV2LnhtbFBLAQIUABQAAAAIAIdO4kAsa6UKdAIAAPMEAAAOAAAAAAAAAAEAIAAAACcBAABk&#10;cnMvZTJvRG9jLnhtbFBLBQYAAAAABgAGAFkBAAANBgAAAAA=&#10;">
                <v:fill on="f" focussize="0,0"/>
                <v:stroke weight="4.25pt" color="#4EA72E [3209]" opacity="64880f" miterlimit="8" joinstyle="miter"/>
                <v:imagedata o:title=""/>
                <o:lock v:ext="edit" aspectratio="f"/>
              </v:rect>
            </w:pict>
          </mc:Fallback>
        </mc:AlternateContent>
      </w:r>
      <w:r>
        <w:rPr>
          <w:rFonts w:hint="default" w:ascii="Times Regular" w:hAnsi="Times Regular" w:cs="Times Regular"/>
          <w:b/>
          <w:bCs/>
          <w:sz w:val="28"/>
          <w:szCs w:val="28"/>
          <w:lang w:val="en-GB"/>
        </w:rPr>
        <w:t>3.2 The Strategic Case for Vertical Integration</w:t>
      </w:r>
      <w:bookmarkEnd w:id="6"/>
    </w:p>
    <w:p w14:paraId="0B5C32D0">
      <w:pPr>
        <w:jc w:val="both"/>
        <w:rPr>
          <w:rFonts w:hint="default" w:ascii="Times Regular" w:hAnsi="Times Regular" w:cs="Times Regular"/>
          <w:lang w:val="en-GB"/>
        </w:rPr>
      </w:pPr>
      <w:r>
        <w:rPr>
          <w:rFonts w:hint="default" w:ascii="Times Regular" w:hAnsi="Times Regular" w:cs="Times Regular"/>
          <w:lang w:val="en-GB"/>
        </w:rPr>
        <w:t>Establishing a processing arm is the most effective strategic response to this vulnerability. Value addition fundamentally alters the business equation by:</w:t>
      </w:r>
    </w:p>
    <w:p w14:paraId="6B1604B1">
      <w:pPr>
        <w:numPr>
          <w:ilvl w:val="0"/>
          <w:numId w:val="6"/>
        </w:numPr>
        <w:jc w:val="both"/>
        <w:rPr>
          <w:rFonts w:hint="default" w:ascii="Times Regular" w:hAnsi="Times Regular" w:cs="Times Regular"/>
          <w:lang w:val="en-GB"/>
        </w:rPr>
      </w:pPr>
      <w:r>
        <w:rPr>
          <w:rFonts w:hint="default" w:ascii="Times Regular" w:hAnsi="Times Regular" w:cs="Times Regular"/>
          <w:b/>
          <w:bCs/>
          <w:lang w:val="en-GB"/>
        </w:rPr>
        <w:t>Margin Stabilization &amp; Enhancement:</w:t>
      </w:r>
      <w:r>
        <w:rPr>
          <w:rFonts w:hint="default" w:ascii="Times Regular" w:hAnsi="Times Regular" w:cs="Times Regular"/>
          <w:lang w:val="en-GB"/>
        </w:rPr>
        <w:t> Converting raw maize into finished products captures multiple layers of margin currently earned by processors, distributors, and retailers.</w:t>
      </w:r>
    </w:p>
    <w:p w14:paraId="46BEDDCE">
      <w:pPr>
        <w:numPr>
          <w:ilvl w:val="0"/>
          <w:numId w:val="6"/>
        </w:numPr>
        <w:jc w:val="both"/>
        <w:rPr>
          <w:rFonts w:hint="default" w:ascii="Times Regular" w:hAnsi="Times Regular" w:cs="Times Regular"/>
          <w:lang w:val="en-GB"/>
        </w:rPr>
      </w:pPr>
      <w:r>
        <w:rPr>
          <w:rFonts w:hint="default" w:ascii="Times Regular" w:hAnsi="Times Regular" w:cs="Times Regular"/>
          <w:b/>
          <w:bCs/>
          <w:lang w:val="en-GB"/>
        </w:rPr>
        <w:t>Demand Diversification:</w:t>
      </w:r>
      <w:r>
        <w:rPr>
          <w:rFonts w:hint="default" w:ascii="Times Regular" w:hAnsi="Times Regular" w:cs="Times Regular"/>
          <w:lang w:val="en-GB"/>
        </w:rPr>
        <w:t> Creating access to distinct markets—household consumers (flour/snacks), livestock farmers (feed), and food industries (grits)—that are not perfectly correlated.</w:t>
      </w:r>
    </w:p>
    <w:p w14:paraId="23500A12">
      <w:pPr>
        <w:numPr>
          <w:ilvl w:val="0"/>
          <w:numId w:val="6"/>
        </w:numPr>
        <w:jc w:val="both"/>
        <w:rPr>
          <w:rFonts w:hint="default" w:ascii="Times Regular" w:hAnsi="Times Regular" w:cs="Times Regular"/>
          <w:lang w:val="en-GB"/>
        </w:rPr>
      </w:pPr>
      <w:r>
        <w:rPr>
          <w:rFonts w:hint="default" w:ascii="Times Regular" w:hAnsi="Times Regular" w:cs="Times Regular"/>
          <w:b/>
          <w:bCs/>
          <w:lang w:val="en-GB"/>
        </w:rPr>
        <w:t>Brand Equity &amp; Customer Loyalty:</w:t>
      </w:r>
      <w:r>
        <w:rPr>
          <w:rFonts w:hint="default" w:ascii="Times Regular" w:hAnsi="Times Regular" w:cs="Times Regular"/>
          <w:lang w:val="en-GB"/>
        </w:rPr>
        <w:t> Developing branded products (e.g., "MarketBridge Premium Maize Flour") builds intangible asset value and reduces competition to mere price.</w:t>
      </w:r>
    </w:p>
    <w:p w14:paraId="509F0D09">
      <w:pPr>
        <w:numPr>
          <w:ilvl w:val="0"/>
          <w:numId w:val="6"/>
        </w:numPr>
        <w:jc w:val="both"/>
        <w:rPr>
          <w:rFonts w:hint="default" w:ascii="Times Regular" w:hAnsi="Times Regular" w:cs="Times Regular"/>
          <w:lang w:val="en-GB"/>
        </w:rPr>
      </w:pPr>
      <w:r>
        <w:rPr>
          <w:rFonts w:hint="default" w:ascii="Times Regular" w:hAnsi="Times Regular" w:cs="Times Regular"/>
          <w:b/>
          <w:bCs/>
          <w:lang w:val="en-GB"/>
        </w:rPr>
        <w:t>Supply Chain Control &amp; Efficiency:</w:t>
      </w:r>
      <w:r>
        <w:rPr>
          <w:rFonts w:hint="default" w:ascii="Times Regular" w:hAnsi="Times Regular" w:cs="Times Regular"/>
          <w:lang w:val="en-GB"/>
        </w:rPr>
        <w:t> Internalizing processing improves quality control, reduces post-harvest losses, and allows for the utilization of all grain grades.</w:t>
      </w:r>
    </w:p>
    <w:p w14:paraId="770682B0">
      <w:pPr>
        <w:numPr>
          <w:ilvl w:val="0"/>
          <w:numId w:val="6"/>
        </w:numPr>
        <w:jc w:val="both"/>
        <w:rPr>
          <w:rFonts w:hint="default" w:ascii="Times Regular" w:hAnsi="Times Regular" w:cs="Times Regular"/>
          <w:lang w:val="en-GB"/>
        </w:rPr>
      </w:pPr>
      <w:r>
        <w:rPr>
          <w:rFonts w:hint="default" w:ascii="Times Regular" w:hAnsi="Times Regular" w:cs="Times Regular"/>
          <w:b/>
          <w:bCs/>
          <w:lang w:val="en-GB"/>
        </w:rPr>
        <w:t>Strategic Risk Hedging:</w:t>
      </w:r>
      <w:r>
        <w:rPr>
          <w:rFonts w:hint="default" w:ascii="Times Regular" w:hAnsi="Times Regular" w:cs="Times Regular"/>
          <w:lang w:val="en-GB"/>
        </w:rPr>
        <w:t> The processing business can act as a natural hedge; when farm-gate maize prices are low, processing margins can improve, and vice-versa.</w:t>
      </w:r>
    </w:p>
    <w:p w14:paraId="5402F566">
      <w:pPr>
        <w:keepNext w:val="0"/>
        <w:keepLines w:val="0"/>
        <w:widowControl/>
        <w:suppressLineNumbers w:val="0"/>
        <w:jc w:val="left"/>
      </w:pPr>
    </w:p>
    <w:p w14:paraId="41D21E19">
      <w:pPr>
        <w:jc w:val="both"/>
        <w:rPr>
          <w:rFonts w:hint="default" w:ascii="Times Regular" w:hAnsi="Times Regular" w:cs="Times Regular"/>
          <w:b/>
          <w:bCs/>
          <w:lang w:val="en-GB"/>
        </w:rPr>
        <w:sectPr>
          <w:pgSz w:w="12240" w:h="15840"/>
          <w:pgMar w:top="567" w:right="1440" w:bottom="426" w:left="1440" w:header="720" w:footer="720" w:gutter="0"/>
          <w:pgBorders w:display="firstPage">
            <w:top w:val="none" w:sz="0" w:space="0"/>
            <w:left w:val="none" w:sz="0" w:space="0"/>
            <w:bottom w:val="none" w:sz="0" w:space="0"/>
            <w:right w:val="none" w:sz="0" w:space="0"/>
          </w:pgBorders>
          <w:cols w:space="720" w:num="1"/>
          <w:docGrid w:linePitch="360" w:charSpace="0"/>
        </w:sectPr>
      </w:pPr>
      <w:r>
        <w:rPr>
          <w:sz w:val="22"/>
        </w:rPr>
        <mc:AlternateContent>
          <mc:Choice Requires="wps">
            <w:drawing>
              <wp:anchor distT="0" distB="0" distL="114300" distR="114300" simplePos="0" relativeHeight="251693056" behindDoc="0" locked="0" layoutInCell="1" allowOverlap="1">
                <wp:simplePos x="0" y="0"/>
                <wp:positionH relativeFrom="column">
                  <wp:posOffset>6010910</wp:posOffset>
                </wp:positionH>
                <wp:positionV relativeFrom="paragraph">
                  <wp:posOffset>1703705</wp:posOffset>
                </wp:positionV>
                <wp:extent cx="491490" cy="490855"/>
                <wp:effectExtent l="0" t="0" r="16510" b="17145"/>
                <wp:wrapNone/>
                <wp:docPr id="65" name="Oval 65"/>
                <wp:cNvGraphicFramePr/>
                <a:graphic xmlns:a="http://schemas.openxmlformats.org/drawingml/2006/main">
                  <a:graphicData uri="http://schemas.microsoft.com/office/word/2010/wordprocessingShape">
                    <wps:wsp>
                      <wps:cNvSpPr/>
                      <wps:spPr>
                        <a:xfrm>
                          <a:off x="0" y="0"/>
                          <a:ext cx="491490" cy="490855"/>
                        </a:xfrm>
                        <a:prstGeom prst="ellipse">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1C02E6E">
                            <w:pPr>
                              <w:jc w:val="center"/>
                              <w:rPr>
                                <w:rFonts w:hint="default"/>
                                <w:b/>
                                <w:bCs/>
                                <w:color w:val="4EA72E" w:themeColor="accent6"/>
                                <w:lang w:val="en-US"/>
                                <w14:textFill>
                                  <w14:solidFill>
                                    <w14:schemeClr w14:val="accent6"/>
                                  </w14:solidFill>
                                </w14:textFill>
                              </w:rPr>
                            </w:pPr>
                            <w:r>
                              <w:rPr>
                                <w:rFonts w:hint="default"/>
                                <w:b/>
                                <w:bCs/>
                                <w:color w:val="4EA72E" w:themeColor="accent6"/>
                                <w:lang w:val="en-US"/>
                                <w14:textFill>
                                  <w14:solidFill>
                                    <w14:schemeClr w14:val="accent6"/>
                                  </w14:solidFill>
                                </w14:textFill>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73.3pt;margin-top:134.15pt;height:38.65pt;width:38.7pt;z-index:251693056;v-text-anchor:middle;mso-width-relative:page;mso-height-relative:page;" fillcolor="#FFFFFF [3212]" filled="t" stroked="f" coordsize="21600,21600" o:gfxdata="UEsDBAoAAAAAAIdO4kAAAAAAAAAAAAAAAAAEAAAAZHJzL1BLAwQUAAAACACHTuJAQTICD9oAAAAM&#10;AQAADwAAAGRycy9kb3ducmV2LnhtbE2Py07DMBBF90j8gzVI7KgnbUWbNJMKUSqBWLWw6c6NTRLV&#10;Hkex+4Cvx13BcjRH955bLi/OipMZQueZIBshCMO11x03BJ8f64c5iBAVa2U9G4JvE2BZ3d6UqtD+&#10;zBtz2sZGpBAOhSJoY+wLKUPdGqfCyPeG0+/LD07FdA6N1IM6p3Bn5RjxUTrVcWpoVW+eW1MftkdH&#10;sFvxyzu+uvXPk3zbzFYWMfCB6P4uwwWIaC7xD4arflKHKjnt/ZF1EJYgn2KeUIJJPk4brgRm8wmI&#10;PcF0hhnIqpT/R1S/UEsDBBQAAAAIAIdO4kC/NDZzZAIAANgEAAAOAAAAZHJzL2Uyb0RvYy54bWyt&#10;VE1v2zAMvQ/YfxB0X50E6VdQpwgaZBhQrAW6YWdFlmMBkqhJSpzu1+9Jdj/W7dDDcnBIkX7keyJ9&#10;dX20hh1UiJpczacnE86Uk9Rot6v592+bTxecxSRcIww5VfNHFfn18uOHq94v1Iw6Mo0KDCAuLnpf&#10;8y4lv6iqKDtlRTwhrxyCLQUrEtywq5ogeqBbU80mk7Oqp9D4QFLFiNP1EOQjYngPILWtlmpNcm+V&#10;SwNqUEYkUIqd9pEvS7dtq2S6a9uoEjM1B9NUnigCe5uf1fJKLHZB+E7LsQXxnhbecLJCOxR9hlqL&#10;JNg+6L+grJaBIrXpRJKtBiJFEbCYTt5o89AJrwoXSB39s+jx/8HKr4f7wHRT87NTzpywuPG7gzAM&#10;LrTpfVwg5cHfh9GLMDPRYxts/gcFdix6Pj7rqY6JSRzOL6fzSygtEYJxcVowq5eXfYjpsyLLslFz&#10;ZQwuLzMWC3G4jQk1kf2UlY8jGd1stDHFCbvtjQkM/dZ8U365abzyR5pxrMekz84nuReBmW0xKzCt&#10;B+/odpwJs8MyyBRKbUe5ApCG2msRu6FGgR1mxuqENTDa1vxikn9jZePQQJZtECpb6bg9juptqXmE&#10;3oGGQYxebjSo34qY7kXA5KFD7Ga6w6M1hLZptDjrKPz613nOx0AgylmPSQaln3sRFGfmi8Oo4BLm&#10;gE3FmZ+ez+CE15Ht64jb2xuCnFN8BbwsZs5P5slsA9kfWOFVroqQcBK1B/FG5yYNG4aPgFSrVUnD&#10;uHuRbt2Dlxk8a+totU/U6nLNWahBnVE/DHy5ynE580a99kvWywdp+R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BMgIP2gAAAAwBAAAPAAAAAAAAAAEAIAAAACIAAABkcnMvZG93bnJldi54bWxQSwEC&#10;FAAUAAAACACHTuJAvzQ2c2QCAADYBAAADgAAAAAAAAABACAAAAApAQAAZHJzL2Uyb0RvYy54bWxQ&#10;SwUGAAAAAAYABgBZAQAA/wUAAAAA&#10;">
                <v:fill on="t" focussize="0,0"/>
                <v:stroke on="f" weight="1pt" miterlimit="8" joinstyle="miter"/>
                <v:imagedata o:title=""/>
                <o:lock v:ext="edit" aspectratio="f"/>
                <v:textbox>
                  <w:txbxContent>
                    <w:p w14:paraId="71C02E6E">
                      <w:pPr>
                        <w:jc w:val="center"/>
                        <w:rPr>
                          <w:rFonts w:hint="default"/>
                          <w:b/>
                          <w:bCs/>
                          <w:color w:val="4EA72E" w:themeColor="accent6"/>
                          <w:lang w:val="en-US"/>
                          <w14:textFill>
                            <w14:solidFill>
                              <w14:schemeClr w14:val="accent6"/>
                            </w14:solidFill>
                          </w14:textFill>
                        </w:rPr>
                      </w:pPr>
                      <w:r>
                        <w:rPr>
                          <w:rFonts w:hint="default"/>
                          <w:b/>
                          <w:bCs/>
                          <w:color w:val="4EA72E" w:themeColor="accent6"/>
                          <w:lang w:val="en-US"/>
                          <w14:textFill>
                            <w14:solidFill>
                              <w14:schemeClr w14:val="accent6"/>
                            </w14:solidFill>
                          </w14:textFill>
                        </w:rPr>
                        <w:t>4</w:t>
                      </w:r>
                    </w:p>
                  </w:txbxContent>
                </v:textbox>
              </v:shape>
            </w:pict>
          </mc:Fallback>
        </mc:AlternateContent>
      </w:r>
    </w:p>
    <w:p w14:paraId="4FD08144">
      <w:pPr>
        <w:pStyle w:val="2"/>
        <w:rPr>
          <w:rFonts w:hint="default" w:ascii="Times Bold" w:hAnsi="Times Bold" w:cs="Times Bold"/>
          <w:b/>
          <w:bCs/>
          <w:sz w:val="32"/>
          <w:szCs w:val="32"/>
          <w:lang w:val="en-GB"/>
        </w:rPr>
      </w:pPr>
      <w:bookmarkStart w:id="7" w:name="_Toc218785073"/>
      <w:r>
        <w:rPr>
          <w:rFonts w:hint="default" w:ascii="Times Bold" w:hAnsi="Times Bold" w:cs="Times Bold"/>
          <w:b/>
          <w:bCs/>
          <w:sz w:val="32"/>
          <w:szCs w:val="32"/>
          <w:lang w:val="en-GB"/>
        </w:rPr>
        <w:t>4.0 PROPOSED VALUE ADDITION PATHWAYS: FROM SCREENING TO SHOR</w:t>
      </w:r>
      <w:r>
        <w:rPr>
          <w:sz w:val="22"/>
        </w:rPr>
        <mc:AlternateContent>
          <mc:Choice Requires="wps">
            <w:drawing>
              <wp:anchor distT="0" distB="0" distL="114300" distR="114300" simplePos="0" relativeHeight="251695104" behindDoc="0" locked="0" layoutInCell="1" allowOverlap="1">
                <wp:simplePos x="0" y="0"/>
                <wp:positionH relativeFrom="column">
                  <wp:posOffset>6127115</wp:posOffset>
                </wp:positionH>
                <wp:positionV relativeFrom="paragraph">
                  <wp:posOffset>8434705</wp:posOffset>
                </wp:positionV>
                <wp:extent cx="491490" cy="490855"/>
                <wp:effectExtent l="0" t="0" r="16510" b="17145"/>
                <wp:wrapNone/>
                <wp:docPr id="67" name="Oval 67"/>
                <wp:cNvGraphicFramePr/>
                <a:graphic xmlns:a="http://schemas.openxmlformats.org/drawingml/2006/main">
                  <a:graphicData uri="http://schemas.microsoft.com/office/word/2010/wordprocessingShape">
                    <wps:wsp>
                      <wps:cNvSpPr/>
                      <wps:spPr>
                        <a:xfrm>
                          <a:off x="0" y="0"/>
                          <a:ext cx="491490" cy="490855"/>
                        </a:xfrm>
                        <a:prstGeom prst="ellipse">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C32744E">
                            <w:pPr>
                              <w:jc w:val="center"/>
                              <w:rPr>
                                <w:rFonts w:hint="default"/>
                                <w:b/>
                                <w:bCs/>
                                <w:color w:val="4EA72E" w:themeColor="accent6"/>
                                <w:lang w:val="en-US"/>
                                <w14:textFill>
                                  <w14:solidFill>
                                    <w14:schemeClr w14:val="accent6"/>
                                  </w14:solidFill>
                                </w14:textFill>
                              </w:rPr>
                            </w:pPr>
                            <w:r>
                              <w:rPr>
                                <w:rFonts w:hint="default"/>
                                <w:b/>
                                <w:bCs/>
                                <w:color w:val="4EA72E" w:themeColor="accent6"/>
                                <w:sz w:val="24"/>
                                <w:szCs w:val="24"/>
                                <w:lang w:val="en-US"/>
                                <w14:textFill>
                                  <w14:solidFill>
                                    <w14:schemeClr w14:val="accent6"/>
                                  </w14:solidFill>
                                </w14:textFill>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82.45pt;margin-top:664.15pt;height:38.65pt;width:38.7pt;z-index:251695104;v-text-anchor:middle;mso-width-relative:page;mso-height-relative:page;" fillcolor="#FFFFFF [3212]" filled="t" stroked="f" coordsize="21600,21600" o:gfxdata="UEsDBAoAAAAAAIdO4kAAAAAAAAAAAAAAAAAEAAAAZHJzL1BLAwQUAAAACACHTuJA1g+KsdsAAAAO&#10;AQAADwAAAGRycy9kb3ducmV2LnhtbE2PzU7DMBCE70i8g7VI3KjdNIQ2xKkQpRIVp5ZeenOTJYlq&#10;r6PY/YGnZ3uC26zm0+xMMb84K044hM6ThvFIgUCqfN1Ro2H7uXyYggjRUG2sJ9TwjQHm5e1NYfLa&#10;n2mNp01sBIdQyI2GNsY+lzJULToTRr5HYu/LD85EPodG1oM5c7izMlEqk850xB9a0+Nri9Vhc3Qa&#10;dgt6+1DvbvnzIlfrp4VVKtBB6/u7sXoGEfES/2C41ufqUHKnvT9SHYTVMMvSGaNsTJLpBMQVUWnC&#10;as8qVY8ZyLKQ/2eUv1BLAwQUAAAACACHTuJAWJ+5MGMCAADYBAAADgAAAGRycy9lMm9Eb2MueG1s&#10;rVTJbtswEL0X6D8QvDeyDWcTIgdGDBcFgiZAWvQ8piiLALeS9JJ+fR8pZWnaQw71QZ7hjObNe5zR&#10;1fXRaLaXISpnGz49mXAmrXCtstuGf/+2/nTBWUxkW9LOyoY/ysivFx8/XB18LWeud7qVgaGIjfXB&#10;N7xPyddVFUUvDcUT56VFsHPBUIIbtlUb6IDqRlezyeSsOrjQ+uCEjBGnqyHIx4rhPQVd1ykhV07s&#10;jLRpqBqkpgRKsVc+8kXptuukSHddF2ViuuFgmsoTILA3+VktrqjeBvK9EmML9J4W3nAypCxAn0ut&#10;KBHbBfVXKaNEcNF16UQ4Uw1EiiJgMZ280eahJy8LF0gd/bPo8f+VFV/394GptuFn55xZMrjxuz1p&#10;BhfaHHyskfLg78PoRZiZ6LELJv+DAjsWPR+f9ZTHxAQO55fT+SWUFgjBuDg9zTWrl5d9iOmzdIZl&#10;o+FSa1xeZkw17W9jGrKfsvJxdFq1a6V1ccJ2c6MDQ78NX5ffCPBHmrbsgEmfnU9yL4SZ7TArMI0H&#10;72i3nJHeYhlECgXbuowAcKoz9opiP2CUshmCaqMS1kAr0/CLSf6NyNqCYZZtECpb6bg54p1sblz7&#10;CL2DGwYxerFWQLilmO4pYPLQIXYz3eHRaYe23Whx1rvw61/nOR8DgShnB0wyKP3cUZCc6S8Wo4JL&#10;mKNsKs789HwGJ7yObF5H7M7cOMg5xVfAi2Lm/KSfzC448wMrvMyoCJEVwB7EG52bNGwYPgJCLpcl&#10;DePuKd3aBy9y8Syhdctdcp0q1/yizqgfBr7MyriceaNe+yXr5YO0+A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WD4qx2wAAAA4BAAAPAAAAAAAAAAEAIAAAACIAAABkcnMvZG93bnJldi54bWxQSwEC&#10;FAAUAAAACACHTuJAWJ+5MGMCAADYBAAADgAAAAAAAAABACAAAAAqAQAAZHJzL2Uyb0RvYy54bWxQ&#10;SwUGAAAAAAYABgBZAQAA/wUAAAAA&#10;">
                <v:fill on="t" focussize="0,0"/>
                <v:stroke on="f" weight="1pt" miterlimit="8" joinstyle="miter"/>
                <v:imagedata o:title=""/>
                <o:lock v:ext="edit" aspectratio="f"/>
                <v:textbox>
                  <w:txbxContent>
                    <w:p w14:paraId="4C32744E">
                      <w:pPr>
                        <w:jc w:val="center"/>
                        <w:rPr>
                          <w:rFonts w:hint="default"/>
                          <w:b/>
                          <w:bCs/>
                          <w:color w:val="4EA72E" w:themeColor="accent6"/>
                          <w:lang w:val="en-US"/>
                          <w14:textFill>
                            <w14:solidFill>
                              <w14:schemeClr w14:val="accent6"/>
                            </w14:solidFill>
                          </w14:textFill>
                        </w:rPr>
                      </w:pPr>
                      <w:r>
                        <w:rPr>
                          <w:rFonts w:hint="default"/>
                          <w:b/>
                          <w:bCs/>
                          <w:color w:val="4EA72E" w:themeColor="accent6"/>
                          <w:sz w:val="24"/>
                          <w:szCs w:val="24"/>
                          <w:lang w:val="en-US"/>
                          <w14:textFill>
                            <w14:solidFill>
                              <w14:schemeClr w14:val="accent6"/>
                            </w14:solidFill>
                          </w14:textFill>
                        </w:rPr>
                        <w:t>3</w:t>
                      </w:r>
                    </w:p>
                  </w:txbxContent>
                </v:textbox>
              </v:shape>
            </w:pict>
          </mc:Fallback>
        </mc:AlternateContent>
      </w:r>
      <w:r>
        <w:rPr>
          <w:rFonts w:hint="default" w:ascii="Times Bold" w:hAnsi="Times Bold" w:cs="Times Bold"/>
          <w:b/>
          <w:bCs/>
          <w:sz w:val="32"/>
          <w:szCs w:val="32"/>
          <w:lang w:val="en-GB"/>
        </w:rPr>
        <w:t>TLIST</w:t>
      </w:r>
      <w:bookmarkEnd w:id="7"/>
    </w:p>
    <w:p w14:paraId="0CFBDF4E">
      <w:pPr>
        <w:pStyle w:val="3"/>
        <w:rPr>
          <w:rFonts w:hint="default" w:ascii="Times Bold" w:hAnsi="Times Bold" w:cs="Times Bold"/>
          <w:b/>
          <w:bCs/>
          <w:sz w:val="28"/>
          <w:szCs w:val="28"/>
          <w:lang w:val="en-GB"/>
        </w:rPr>
      </w:pPr>
      <w:bookmarkStart w:id="8" w:name="_Toc218785074"/>
      <w:r>
        <w:rPr>
          <w:rFonts w:hint="default" w:ascii="Times Bold" w:hAnsi="Times Bold" w:cs="Times Bold"/>
          <w:b/>
          <w:bCs/>
          <w:sz w:val="28"/>
          <w:szCs w:val="28"/>
          <w:lang w:val="en-GB"/>
        </w:rPr>
        <w:t>4.1 Comprehensive Portfolio of Maize Processing Options</w:t>
      </w:r>
      <w:bookmarkEnd w:id="8"/>
      <w:r>
        <w:rPr>
          <w:sz w:val="22"/>
        </w:rPr>
        <mc:AlternateContent>
          <mc:Choice Requires="wps">
            <w:drawing>
              <wp:anchor distT="0" distB="0" distL="114300" distR="114300" simplePos="0" relativeHeight="251694080" behindDoc="0" locked="0" layoutInCell="1" allowOverlap="1">
                <wp:simplePos x="0" y="0"/>
                <wp:positionH relativeFrom="column">
                  <wp:posOffset>5974715</wp:posOffset>
                </wp:positionH>
                <wp:positionV relativeFrom="paragraph">
                  <wp:posOffset>7731760</wp:posOffset>
                </wp:positionV>
                <wp:extent cx="491490" cy="490855"/>
                <wp:effectExtent l="0" t="0" r="16510" b="17145"/>
                <wp:wrapNone/>
                <wp:docPr id="66" name="Oval 66"/>
                <wp:cNvGraphicFramePr/>
                <a:graphic xmlns:a="http://schemas.openxmlformats.org/drawingml/2006/main">
                  <a:graphicData uri="http://schemas.microsoft.com/office/word/2010/wordprocessingShape">
                    <wps:wsp>
                      <wps:cNvSpPr/>
                      <wps:spPr>
                        <a:xfrm>
                          <a:off x="0" y="0"/>
                          <a:ext cx="491490" cy="490855"/>
                        </a:xfrm>
                        <a:prstGeom prst="ellipse">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32517326">
                            <w:pPr>
                              <w:jc w:val="center"/>
                              <w:rPr>
                                <w:rFonts w:hint="default"/>
                                <w:b/>
                                <w:bCs/>
                                <w:color w:val="4EA72E" w:themeColor="accent6"/>
                                <w:lang w:val="en-US"/>
                                <w14:textFill>
                                  <w14:solidFill>
                                    <w14:schemeClr w14:val="accent6"/>
                                  </w14:solidFill>
                                </w14:textFill>
                              </w:rPr>
                            </w:pPr>
                            <w:r>
                              <w:rPr>
                                <w:rFonts w:hint="default"/>
                                <w:b/>
                                <w:bCs/>
                                <w:color w:val="4EA72E" w:themeColor="accent6"/>
                                <w:sz w:val="24"/>
                                <w:szCs w:val="24"/>
                                <w:lang w:val="en-US"/>
                                <w14:textFill>
                                  <w14:solidFill>
                                    <w14:schemeClr w14:val="accent6"/>
                                  </w14:solidFill>
                                </w14:textFill>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70.45pt;margin-top:608.8pt;height:38.65pt;width:38.7pt;z-index:251694080;v-text-anchor:middle;mso-width-relative:page;mso-height-relative:page;" fillcolor="#FFFFFF [3212]" filled="t" stroked="f" coordsize="21600,21600" o:gfxdata="UEsDBAoAAAAAAIdO4kAAAAAAAAAAAAAAAAAEAAAAZHJzL1BLAwQUAAAACACHTuJAeg/dddsAAAAO&#10;AQAADwAAAGRycy9kb3ducmV2LnhtbE2PTU/DMAyG70j8h8hI3FjcMW1raTohxiQQpw0u3LLGtNUS&#10;p2qyD/j1pCc42u+j14/L1cVZcaIhdJ4VZBMEQVx703Gj4ON9c7cEEaJmo61nUvBNAVbV9VWpC+PP&#10;vKXTLjYilXAotII2xr6QMtQtOR0mvidO2ZcfnI5pHBppBn1O5c7KKeJcOt1xutDqnp5aqg+7o1Pw&#10;uebnN3xxm59H+bpdrC1i4INStzcZPoCIdIl/MIz6SR2q5LT3RzZBWAX5DPOEpmCaLeYgRgSz5T2I&#10;/bjLZznIqpT/36h+AVBLAwQUAAAACACHTuJAi8nG/GMCAADYBAAADgAAAGRycy9lMm9Eb2MueG1s&#10;rVTJbtswEL0X6D8QvDeyDWcTIgdGDBcFgiZAWvQ8piiLALeS9JJ+fR8pZWnaQw71QZ7hjObNe5zR&#10;1fXRaLaXISpnGz49mXAmrXCtstuGf/+2/nTBWUxkW9LOyoY/ysivFx8/XB18LWeud7qVgaGIjfXB&#10;N7xPyddVFUUvDcUT56VFsHPBUIIbtlUb6IDqRlezyeSsOrjQ+uCEjBGnqyHIx4rhPQVd1ykhV07s&#10;jLRpqBqkpgRKsVc+8kXptuukSHddF2ViuuFgmsoTILA3+VktrqjeBvK9EmML9J4W3nAypCxAn0ut&#10;KBHbBfVXKaNEcNF16UQ4Uw1EiiJgMZ280eahJy8LF0gd/bPo8f+VFV/394GptuFnZ5xZMrjxuz1p&#10;BhfaHHyskfLg78PoRZiZ6LELJv+DAjsWPR+f9ZTHxAQO55fT+SWUFgjBuDg9zTWrl5d9iOmzdIZl&#10;o+FSa1xeZkw17W9jGrKfsvJxdFq1a6V1ccJ2c6MDQ78NX5ffCPBHmrbsgEmfnU9yL4SZ7TArMI0H&#10;72i3nJHeYhlECgXbuowAcKoz9opiP2CUshmCaqMS1kAr0/CLSf6NyNqCYZZtECpb6bg54p1sblz7&#10;CL2DGwYxerFWQLilmO4pYPLQIXYz3eHRaYe23Whx1rvw61/nOR8DgShnB0wyKP3cUZCc6S8Wo4JL&#10;mKNsKs789HwGJ7yObF5H7M7cOMg5xVfAi2Lm/KSfzC448wMrvMyoCJEVwB7EG52bNGwYPgJCLpcl&#10;DePuKd3aBy9y8Syhdctdcp0q1/yizqgfBr7MyriceaNe+yXr5YO0+A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6D9112wAAAA4BAAAPAAAAAAAAAAEAIAAAACIAAABkcnMvZG93bnJldi54bWxQSwEC&#10;FAAUAAAACACHTuJAi8nG/GMCAADYBAAADgAAAAAAAAABACAAAAAqAQAAZHJzL2Uyb0RvYy54bWxQ&#10;SwUGAAAAAAYABgBZAQAA/wUAAAAA&#10;">
                <v:fill on="t" focussize="0,0"/>
                <v:stroke on="f" weight="1pt" miterlimit="8" joinstyle="miter"/>
                <v:imagedata o:title=""/>
                <o:lock v:ext="edit" aspectratio="f"/>
                <v:textbox>
                  <w:txbxContent>
                    <w:p w14:paraId="32517326">
                      <w:pPr>
                        <w:jc w:val="center"/>
                        <w:rPr>
                          <w:rFonts w:hint="default"/>
                          <w:b/>
                          <w:bCs/>
                          <w:color w:val="4EA72E" w:themeColor="accent6"/>
                          <w:lang w:val="en-US"/>
                          <w14:textFill>
                            <w14:solidFill>
                              <w14:schemeClr w14:val="accent6"/>
                            </w14:solidFill>
                          </w14:textFill>
                        </w:rPr>
                      </w:pPr>
                      <w:r>
                        <w:rPr>
                          <w:rFonts w:hint="default"/>
                          <w:b/>
                          <w:bCs/>
                          <w:color w:val="4EA72E" w:themeColor="accent6"/>
                          <w:sz w:val="24"/>
                          <w:szCs w:val="24"/>
                          <w:lang w:val="en-US"/>
                          <w14:textFill>
                            <w14:solidFill>
                              <w14:schemeClr w14:val="accent6"/>
                            </w14:solidFill>
                          </w14:textFill>
                        </w:rPr>
                        <w:t>2</w:t>
                      </w:r>
                    </w:p>
                  </w:txbxContent>
                </v:textbox>
              </v:shape>
            </w:pict>
          </mc:Fallback>
        </mc:AlternateContent>
      </w:r>
    </w:p>
    <w:tbl>
      <w:tblPr>
        <w:tblStyle w:val="38"/>
        <w:tblW w:w="0" w:type="auto"/>
        <w:tblInd w:w="0" w:type="dxa"/>
        <w:tblBorders>
          <w:top w:val="single" w:color="84E291" w:themeColor="accent3" w:themeTint="66" w:sz="4" w:space="0"/>
          <w:left w:val="single" w:color="84E291" w:themeColor="accent3" w:themeTint="66" w:sz="4" w:space="0"/>
          <w:bottom w:val="single" w:color="84E291" w:themeColor="accent3" w:themeTint="66" w:sz="4" w:space="0"/>
          <w:right w:val="single" w:color="84E291" w:themeColor="accent3" w:themeTint="66" w:sz="4" w:space="0"/>
          <w:insideH w:val="single" w:color="84E291" w:themeColor="accent3" w:themeTint="66" w:sz="4" w:space="0"/>
          <w:insideV w:val="single" w:color="84E291" w:themeColor="accent3" w:themeTint="66" w:sz="4" w:space="0"/>
        </w:tblBorders>
        <w:tblLayout w:type="autofit"/>
        <w:tblCellMar>
          <w:top w:w="0" w:type="dxa"/>
          <w:left w:w="108" w:type="dxa"/>
          <w:bottom w:w="0" w:type="dxa"/>
          <w:right w:w="108" w:type="dxa"/>
        </w:tblCellMar>
      </w:tblPr>
      <w:tblGrid>
        <w:gridCol w:w="1731"/>
        <w:gridCol w:w="2994"/>
        <w:gridCol w:w="1571"/>
        <w:gridCol w:w="1681"/>
        <w:gridCol w:w="2348"/>
        <w:gridCol w:w="2851"/>
      </w:tblGrid>
      <w:tr w14:paraId="6ED1C357">
        <w:tblPrEx>
          <w:tblBorders>
            <w:top w:val="single" w:color="84E291" w:themeColor="accent3" w:themeTint="66" w:sz="4" w:space="0"/>
            <w:left w:val="single" w:color="84E291" w:themeColor="accent3" w:themeTint="66" w:sz="4" w:space="0"/>
            <w:bottom w:val="single" w:color="84E291" w:themeColor="accent3" w:themeTint="66" w:sz="4" w:space="0"/>
            <w:right w:val="single" w:color="84E291" w:themeColor="accent3" w:themeTint="66" w:sz="4" w:space="0"/>
            <w:insideH w:val="single" w:color="84E291" w:themeColor="accent3" w:themeTint="66" w:sz="4" w:space="0"/>
            <w:insideV w:val="single" w:color="84E291" w:themeColor="accent3" w:themeTint="66" w:sz="4" w:space="0"/>
          </w:tblBorders>
        </w:tblPrEx>
        <w:tc>
          <w:tcPr>
            <w:tcW w:w="0" w:type="auto"/>
            <w:tcBorders>
              <w:top w:val="single" w:color="9BBB59" w:sz="8" w:space="0"/>
              <w:left w:val="single" w:color="9BBB59" w:sz="8" w:space="0"/>
              <w:bottom w:val="single" w:color="FFFFFF" w:sz="18" w:space="0"/>
              <w:right w:val="single" w:color="9BBB59" w:sz="8" w:space="0"/>
              <w:insideH w:val="single" w:sz="12" w:space="0"/>
            </w:tcBorders>
            <w:shd w:val="clear" w:color="auto" w:fill="9BBB59"/>
          </w:tcPr>
          <w:p w14:paraId="35B25F65">
            <w:pPr>
              <w:spacing w:after="160" w:line="259" w:lineRule="auto"/>
              <w:jc w:val="both"/>
              <w:rPr>
                <w:rFonts w:hint="default" w:ascii="Times Regular" w:hAnsi="Times Regular" w:cs="Times Regular"/>
                <w:b/>
                <w:bCs/>
                <w:color w:val="FFFFFF"/>
                <w:lang w:val="en-GB"/>
              </w:rPr>
            </w:pPr>
            <w:r>
              <w:rPr>
                <w:rFonts w:hint="default" w:ascii="Times Regular" w:hAnsi="Times Regular" w:cs="Times Regular"/>
                <w:b/>
                <w:bCs/>
                <w:color w:val="FFFFFF"/>
                <w:lang w:val="en-GB"/>
              </w:rPr>
              <w:t>Category</w:t>
            </w:r>
          </w:p>
        </w:tc>
        <w:tc>
          <w:tcPr>
            <w:tcW w:w="0" w:type="auto"/>
            <w:tcBorders>
              <w:top w:val="single" w:color="9BBB59" w:sz="8" w:space="0"/>
              <w:left w:val="single" w:color="9BBB59" w:sz="8" w:space="0"/>
              <w:bottom w:val="single" w:color="FFFFFF" w:sz="18" w:space="0"/>
              <w:right w:val="single" w:color="9BBB59" w:sz="8" w:space="0"/>
              <w:insideH w:val="single" w:sz="12" w:space="0"/>
            </w:tcBorders>
            <w:shd w:val="clear" w:color="auto" w:fill="9BBB59"/>
          </w:tcPr>
          <w:p w14:paraId="1702780A">
            <w:pPr>
              <w:spacing w:after="160" w:line="259" w:lineRule="auto"/>
              <w:jc w:val="both"/>
              <w:rPr>
                <w:rFonts w:hint="default" w:ascii="Times Regular" w:hAnsi="Times Regular" w:cs="Times Regular"/>
                <w:b/>
                <w:bCs/>
                <w:color w:val="FFFFFF"/>
                <w:lang w:val="en-GB"/>
              </w:rPr>
            </w:pPr>
            <w:r>
              <w:rPr>
                <w:rFonts w:hint="default" w:ascii="Times Regular" w:hAnsi="Times Regular" w:cs="Times Regular"/>
                <w:b/>
                <w:bCs/>
                <w:color w:val="FFFFFF"/>
                <w:lang w:val="en-GB"/>
              </w:rPr>
              <w:t>Specific Venture</w:t>
            </w:r>
          </w:p>
        </w:tc>
        <w:tc>
          <w:tcPr>
            <w:tcW w:w="0" w:type="auto"/>
            <w:tcBorders>
              <w:top w:val="single" w:color="9BBB59" w:sz="8" w:space="0"/>
              <w:left w:val="single" w:color="9BBB59" w:sz="8" w:space="0"/>
              <w:bottom w:val="single" w:color="FFFFFF" w:sz="18" w:space="0"/>
              <w:right w:val="single" w:color="9BBB59" w:sz="8" w:space="0"/>
              <w:insideH w:val="single" w:sz="12" w:space="0"/>
            </w:tcBorders>
            <w:shd w:val="clear" w:color="auto" w:fill="9BBB59"/>
          </w:tcPr>
          <w:p w14:paraId="54C3E302">
            <w:pPr>
              <w:spacing w:after="160" w:line="259" w:lineRule="auto"/>
              <w:jc w:val="both"/>
              <w:rPr>
                <w:rFonts w:hint="default" w:ascii="Times Regular" w:hAnsi="Times Regular" w:cs="Times Regular"/>
                <w:b/>
                <w:bCs/>
                <w:color w:val="FFFFFF"/>
                <w:lang w:val="en-GB"/>
              </w:rPr>
            </w:pPr>
            <w:r>
              <w:rPr>
                <w:rFonts w:hint="default" w:ascii="Times Regular" w:hAnsi="Times Regular" w:cs="Times Regular"/>
                <w:b/>
                <w:bCs/>
                <w:color w:val="FFFFFF"/>
                <w:lang w:val="en-GB"/>
              </w:rPr>
              <w:t>Complexity</w:t>
            </w:r>
          </w:p>
        </w:tc>
        <w:tc>
          <w:tcPr>
            <w:tcW w:w="0" w:type="auto"/>
            <w:tcBorders>
              <w:top w:val="single" w:color="9BBB59" w:sz="8" w:space="0"/>
              <w:left w:val="single" w:color="9BBB59" w:sz="8" w:space="0"/>
              <w:bottom w:val="single" w:color="FFFFFF" w:sz="18" w:space="0"/>
              <w:right w:val="single" w:color="9BBB59" w:sz="8" w:space="0"/>
              <w:insideH w:val="single" w:sz="12" w:space="0"/>
            </w:tcBorders>
            <w:shd w:val="clear" w:color="auto" w:fill="9BBB59"/>
          </w:tcPr>
          <w:p w14:paraId="79E8B996">
            <w:pPr>
              <w:spacing w:after="160" w:line="259" w:lineRule="auto"/>
              <w:jc w:val="both"/>
              <w:rPr>
                <w:rFonts w:hint="default" w:ascii="Times Regular" w:hAnsi="Times Regular" w:cs="Times Regular"/>
                <w:b/>
                <w:bCs/>
                <w:color w:val="FFFFFF"/>
                <w:lang w:val="en-GB"/>
              </w:rPr>
            </w:pPr>
            <w:r>
              <w:rPr>
                <w:rFonts w:hint="default" w:ascii="Times Regular" w:hAnsi="Times Regular" w:cs="Times Regular"/>
                <w:b/>
                <w:bCs/>
                <w:color w:val="FFFFFF"/>
                <w:lang w:val="en-GB"/>
              </w:rPr>
              <w:t>Capital Intensity</w:t>
            </w:r>
          </w:p>
        </w:tc>
        <w:tc>
          <w:tcPr>
            <w:tcW w:w="0" w:type="auto"/>
            <w:tcBorders>
              <w:top w:val="single" w:color="9BBB59" w:sz="8" w:space="0"/>
              <w:left w:val="single" w:color="9BBB59" w:sz="8" w:space="0"/>
              <w:bottom w:val="single" w:color="FFFFFF" w:sz="18" w:space="0"/>
              <w:right w:val="single" w:color="9BBB59" w:sz="8" w:space="0"/>
              <w:insideH w:val="single" w:sz="12" w:space="0"/>
            </w:tcBorders>
            <w:shd w:val="clear" w:color="auto" w:fill="9BBB59"/>
          </w:tcPr>
          <w:p w14:paraId="7024A4FA">
            <w:pPr>
              <w:spacing w:after="160" w:line="259" w:lineRule="auto"/>
              <w:jc w:val="both"/>
              <w:rPr>
                <w:rFonts w:hint="default" w:ascii="Times Regular" w:hAnsi="Times Regular" w:cs="Times Regular"/>
                <w:b/>
                <w:bCs/>
                <w:color w:val="FFFFFF"/>
                <w:lang w:val="en-GB"/>
              </w:rPr>
            </w:pPr>
            <w:r>
              <w:rPr>
                <w:rFonts w:hint="default" w:ascii="Times Regular" w:hAnsi="Times Regular" w:cs="Times Regular"/>
                <w:b/>
                <w:bCs/>
                <w:color w:val="FFFFFF"/>
                <w:lang w:val="en-GB"/>
              </w:rPr>
              <w:t>Market Nature</w:t>
            </w:r>
          </w:p>
        </w:tc>
        <w:tc>
          <w:tcPr>
            <w:tcW w:w="0" w:type="auto"/>
            <w:tcBorders>
              <w:top w:val="single" w:color="9BBB59" w:sz="8" w:space="0"/>
              <w:left w:val="single" w:color="9BBB59" w:sz="8" w:space="0"/>
              <w:bottom w:val="single" w:color="FFFFFF" w:sz="18" w:space="0"/>
              <w:right w:val="single" w:color="9BBB59" w:sz="8" w:space="0"/>
              <w:insideH w:val="single" w:sz="12" w:space="0"/>
            </w:tcBorders>
            <w:shd w:val="clear" w:color="auto" w:fill="9BBB59"/>
          </w:tcPr>
          <w:p w14:paraId="48DA03D4">
            <w:pPr>
              <w:spacing w:after="160" w:line="259" w:lineRule="auto"/>
              <w:jc w:val="both"/>
              <w:rPr>
                <w:rFonts w:hint="default" w:ascii="Times Regular" w:hAnsi="Times Regular" w:cs="Times Regular"/>
                <w:b/>
                <w:bCs/>
                <w:color w:val="FFFFFF"/>
                <w:lang w:val="en-GB"/>
              </w:rPr>
            </w:pPr>
            <w:r>
              <w:rPr>
                <w:rFonts w:hint="default" w:ascii="Times Regular" w:hAnsi="Times Regular" w:cs="Times Regular"/>
                <w:b/>
                <w:bCs/>
                <w:color w:val="FFFFFF"/>
                <w:lang w:val="en-GB"/>
              </w:rPr>
              <w:t>Key Success Factor</w:t>
            </w:r>
          </w:p>
        </w:tc>
      </w:tr>
      <w:tr w14:paraId="79D0F045">
        <w:tblPrEx>
          <w:tblBorders>
            <w:top w:val="single" w:color="84E291" w:themeColor="accent3" w:themeTint="66" w:sz="4" w:space="0"/>
            <w:left w:val="single" w:color="84E291" w:themeColor="accent3" w:themeTint="66" w:sz="4" w:space="0"/>
            <w:bottom w:val="single" w:color="84E291" w:themeColor="accent3" w:themeTint="66" w:sz="4" w:space="0"/>
            <w:right w:val="single" w:color="84E291" w:themeColor="accent3" w:themeTint="66" w:sz="4" w:space="0"/>
            <w:insideH w:val="single" w:color="84E291" w:themeColor="accent3" w:themeTint="66" w:sz="4" w:space="0"/>
            <w:insideV w:val="single" w:color="84E291" w:themeColor="accent3" w:themeTint="66" w:sz="4" w:space="0"/>
          </w:tblBorders>
        </w:tblPrEx>
        <w:tc>
          <w:tcPr>
            <w:tcW w:w="0" w:type="auto"/>
            <w:tcBorders>
              <w:top w:val="single" w:color="FFFFFF" w:sz="18" w:space="0"/>
              <w:left w:val="single" w:color="9BBB59" w:sz="8" w:space="0"/>
              <w:bottom w:val="single" w:color="9BBB59" w:sz="8" w:space="0"/>
              <w:right w:val="single" w:color="9BBB59" w:sz="8" w:space="0"/>
            </w:tcBorders>
            <w:shd w:val="clear" w:color="auto" w:fill="D7E3BC"/>
          </w:tcPr>
          <w:p w14:paraId="003FCCF5">
            <w:pPr>
              <w:spacing w:after="160" w:line="259" w:lineRule="auto"/>
              <w:jc w:val="both"/>
              <w:rPr>
                <w:rFonts w:hint="default" w:ascii="Times Regular" w:hAnsi="Times Regular" w:cs="Times Regular"/>
                <w:b/>
                <w:bCs/>
                <w:color w:val="000000"/>
                <w:lang w:val="en-GB"/>
              </w:rPr>
            </w:pPr>
            <w:r>
              <w:rPr>
                <w:rFonts w:hint="default" w:ascii="Times Regular" w:hAnsi="Times Regular" w:cs="Times Regular"/>
                <w:b/>
                <w:bCs/>
                <w:color w:val="000000"/>
                <w:lang w:val="en-GB"/>
              </w:rPr>
              <w:t>Primary Food</w:t>
            </w:r>
          </w:p>
        </w:tc>
        <w:tc>
          <w:tcPr>
            <w:tcW w:w="0" w:type="auto"/>
            <w:tcBorders>
              <w:top w:val="single" w:color="FFFFFF" w:sz="18" w:space="0"/>
              <w:left w:val="single" w:color="9BBB59" w:sz="8" w:space="0"/>
              <w:bottom w:val="single" w:color="9BBB59" w:sz="8" w:space="0"/>
              <w:right w:val="single" w:color="9BBB59" w:sz="8" w:space="0"/>
            </w:tcBorders>
            <w:shd w:val="clear" w:color="auto" w:fill="D7E3BC"/>
          </w:tcPr>
          <w:p w14:paraId="2AA6794B">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Dry Milling (Flour, Semolina)</w:t>
            </w:r>
          </w:p>
        </w:tc>
        <w:tc>
          <w:tcPr>
            <w:tcW w:w="0" w:type="auto"/>
            <w:tcBorders>
              <w:top w:val="single" w:color="FFFFFF" w:sz="18" w:space="0"/>
              <w:left w:val="single" w:color="9BBB59" w:sz="8" w:space="0"/>
              <w:bottom w:val="single" w:color="9BBB59" w:sz="8" w:space="0"/>
              <w:right w:val="single" w:color="9BBB59" w:sz="8" w:space="0"/>
            </w:tcBorders>
            <w:shd w:val="clear" w:color="auto" w:fill="D7E3BC"/>
          </w:tcPr>
          <w:p w14:paraId="4F88051E">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Medium</w:t>
            </w:r>
          </w:p>
        </w:tc>
        <w:tc>
          <w:tcPr>
            <w:tcW w:w="0" w:type="auto"/>
            <w:tcBorders>
              <w:top w:val="single" w:color="FFFFFF" w:sz="18" w:space="0"/>
              <w:left w:val="single" w:color="9BBB59" w:sz="8" w:space="0"/>
              <w:bottom w:val="single" w:color="9BBB59" w:sz="8" w:space="0"/>
              <w:right w:val="single" w:color="9BBB59" w:sz="8" w:space="0"/>
            </w:tcBorders>
            <w:shd w:val="clear" w:color="auto" w:fill="D7E3BC"/>
          </w:tcPr>
          <w:p w14:paraId="30393414">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Medium-High</w:t>
            </w:r>
          </w:p>
        </w:tc>
        <w:tc>
          <w:tcPr>
            <w:tcW w:w="0" w:type="auto"/>
            <w:tcBorders>
              <w:top w:val="single" w:color="FFFFFF" w:sz="18" w:space="0"/>
              <w:left w:val="single" w:color="9BBB59" w:sz="8" w:space="0"/>
              <w:bottom w:val="single" w:color="9BBB59" w:sz="8" w:space="0"/>
              <w:right w:val="single" w:color="9BBB59" w:sz="8" w:space="0"/>
            </w:tcBorders>
            <w:shd w:val="clear" w:color="auto" w:fill="D7E3BC"/>
          </w:tcPr>
          <w:p w14:paraId="1D8FB77D">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Mass Market, B2C/B2B</w:t>
            </w:r>
          </w:p>
        </w:tc>
        <w:tc>
          <w:tcPr>
            <w:tcW w:w="0" w:type="auto"/>
            <w:tcBorders>
              <w:top w:val="single" w:color="FFFFFF" w:sz="18" w:space="0"/>
              <w:left w:val="single" w:color="9BBB59" w:sz="8" w:space="0"/>
              <w:bottom w:val="single" w:color="9BBB59" w:sz="8" w:space="0"/>
              <w:right w:val="single" w:color="9BBB59" w:sz="8" w:space="0"/>
            </w:tcBorders>
            <w:shd w:val="clear" w:color="auto" w:fill="D7E3BC"/>
          </w:tcPr>
          <w:p w14:paraId="2D7EF02E">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Distribution Network, Branding</w:t>
            </w:r>
          </w:p>
        </w:tc>
      </w:tr>
      <w:tr w14:paraId="224957E0">
        <w:tblPrEx>
          <w:tblBorders>
            <w:top w:val="single" w:color="84E291" w:themeColor="accent3" w:themeTint="66" w:sz="4" w:space="0"/>
            <w:left w:val="single" w:color="84E291" w:themeColor="accent3" w:themeTint="66" w:sz="4" w:space="0"/>
            <w:bottom w:val="single" w:color="84E291" w:themeColor="accent3" w:themeTint="66" w:sz="4" w:space="0"/>
            <w:right w:val="single" w:color="84E291" w:themeColor="accent3" w:themeTint="66" w:sz="4" w:space="0"/>
            <w:insideH w:val="single" w:color="84E291" w:themeColor="accent3" w:themeTint="66" w:sz="4" w:space="0"/>
            <w:insideV w:val="single" w:color="84E291" w:themeColor="accent3" w:themeTint="66" w:sz="4" w:space="0"/>
          </w:tblBorders>
        </w:tblPrEx>
        <w:tc>
          <w:tcPr>
            <w:tcW w:w="0" w:type="auto"/>
            <w:tcBorders>
              <w:top w:val="single" w:color="9BBB59" w:sz="8" w:space="0"/>
              <w:left w:val="single" w:color="9BBB59" w:sz="8" w:space="0"/>
              <w:bottom w:val="single" w:color="9BBB59" w:sz="8" w:space="0"/>
              <w:right w:val="single" w:color="9BBB59" w:sz="8" w:space="0"/>
            </w:tcBorders>
            <w:shd w:val="clear" w:color="auto" w:fill="FFFFFF"/>
          </w:tcPr>
          <w:p w14:paraId="5F9E85EB">
            <w:pPr>
              <w:spacing w:after="160" w:line="259" w:lineRule="auto"/>
              <w:jc w:val="both"/>
              <w:rPr>
                <w:rFonts w:hint="default" w:ascii="Times Regular" w:hAnsi="Times Regular" w:cs="Times Regular"/>
                <w:b/>
                <w:bCs/>
                <w:color w:val="000000"/>
                <w:lang w:val="en-GB"/>
              </w:rPr>
            </w:pPr>
          </w:p>
        </w:tc>
        <w:tc>
          <w:tcPr>
            <w:tcW w:w="0" w:type="auto"/>
            <w:tcBorders>
              <w:top w:val="single" w:color="9BBB59" w:sz="8" w:space="0"/>
              <w:left w:val="single" w:color="9BBB59" w:sz="8" w:space="0"/>
              <w:bottom w:val="single" w:color="9BBB59" w:sz="8" w:space="0"/>
              <w:right w:val="single" w:color="9BBB59" w:sz="8" w:space="0"/>
            </w:tcBorders>
            <w:shd w:val="clear" w:color="auto" w:fill="FFFFFF"/>
          </w:tcPr>
          <w:p w14:paraId="5F847624">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Wet Milling (Starch, Sweeteners)</w:t>
            </w:r>
          </w:p>
        </w:tc>
        <w:tc>
          <w:tcPr>
            <w:tcW w:w="0" w:type="auto"/>
            <w:tcBorders>
              <w:top w:val="single" w:color="9BBB59" w:sz="8" w:space="0"/>
              <w:left w:val="single" w:color="9BBB59" w:sz="8" w:space="0"/>
              <w:bottom w:val="single" w:color="9BBB59" w:sz="8" w:space="0"/>
              <w:right w:val="single" w:color="9BBB59" w:sz="8" w:space="0"/>
            </w:tcBorders>
            <w:shd w:val="clear" w:color="auto" w:fill="FFFFFF"/>
          </w:tcPr>
          <w:p w14:paraId="77B520E3">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Very High</w:t>
            </w:r>
          </w:p>
        </w:tc>
        <w:tc>
          <w:tcPr>
            <w:tcW w:w="0" w:type="auto"/>
            <w:tcBorders>
              <w:top w:val="single" w:color="9BBB59" w:sz="8" w:space="0"/>
              <w:left w:val="single" w:color="9BBB59" w:sz="8" w:space="0"/>
              <w:bottom w:val="single" w:color="9BBB59" w:sz="8" w:space="0"/>
              <w:right w:val="single" w:color="9BBB59" w:sz="8" w:space="0"/>
            </w:tcBorders>
            <w:shd w:val="clear" w:color="auto" w:fill="FFFFFF"/>
          </w:tcPr>
          <w:p w14:paraId="7ABB8E2F">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Very High</w:t>
            </w:r>
          </w:p>
        </w:tc>
        <w:tc>
          <w:tcPr>
            <w:tcW w:w="0" w:type="auto"/>
            <w:tcBorders>
              <w:top w:val="single" w:color="9BBB59" w:sz="8" w:space="0"/>
              <w:left w:val="single" w:color="9BBB59" w:sz="8" w:space="0"/>
              <w:bottom w:val="single" w:color="9BBB59" w:sz="8" w:space="0"/>
              <w:right w:val="single" w:color="9BBB59" w:sz="8" w:space="0"/>
            </w:tcBorders>
            <w:shd w:val="clear" w:color="auto" w:fill="FFFFFF"/>
          </w:tcPr>
          <w:p w14:paraId="084AACAB">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Industrial, B2B</w:t>
            </w:r>
          </w:p>
        </w:tc>
        <w:tc>
          <w:tcPr>
            <w:tcW w:w="0" w:type="auto"/>
            <w:tcBorders>
              <w:top w:val="single" w:color="9BBB59" w:sz="8" w:space="0"/>
              <w:left w:val="single" w:color="9BBB59" w:sz="8" w:space="0"/>
              <w:bottom w:val="single" w:color="9BBB59" w:sz="8" w:space="0"/>
              <w:right w:val="single" w:color="9BBB59" w:sz="8" w:space="0"/>
            </w:tcBorders>
            <w:shd w:val="clear" w:color="auto" w:fill="FFFFFF"/>
          </w:tcPr>
          <w:p w14:paraId="33CEDEE2">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Tech Expertise, Scale, Capital</w:t>
            </w:r>
          </w:p>
        </w:tc>
      </w:tr>
      <w:tr w14:paraId="2134569F">
        <w:tblPrEx>
          <w:tblBorders>
            <w:top w:val="single" w:color="84E291" w:themeColor="accent3" w:themeTint="66" w:sz="4" w:space="0"/>
            <w:left w:val="single" w:color="84E291" w:themeColor="accent3" w:themeTint="66" w:sz="4" w:space="0"/>
            <w:bottom w:val="single" w:color="84E291" w:themeColor="accent3" w:themeTint="66" w:sz="4" w:space="0"/>
            <w:right w:val="single" w:color="84E291" w:themeColor="accent3" w:themeTint="66" w:sz="4" w:space="0"/>
            <w:insideH w:val="single" w:color="84E291" w:themeColor="accent3" w:themeTint="66" w:sz="4" w:space="0"/>
            <w:insideV w:val="single" w:color="84E291" w:themeColor="accent3" w:themeTint="66" w:sz="4" w:space="0"/>
          </w:tblBorders>
        </w:tblPrEx>
        <w:tc>
          <w:tcPr>
            <w:tcW w:w="0" w:type="auto"/>
            <w:tcBorders>
              <w:top w:val="single" w:color="9BBB59" w:sz="8" w:space="0"/>
              <w:left w:val="single" w:color="9BBB59" w:sz="8" w:space="0"/>
              <w:bottom w:val="single" w:color="9BBB59" w:sz="8" w:space="0"/>
              <w:right w:val="single" w:color="9BBB59" w:sz="8" w:space="0"/>
            </w:tcBorders>
            <w:shd w:val="clear" w:color="auto" w:fill="D7E3BC"/>
          </w:tcPr>
          <w:p w14:paraId="72BCE2B2">
            <w:pPr>
              <w:spacing w:after="160" w:line="259" w:lineRule="auto"/>
              <w:jc w:val="both"/>
              <w:rPr>
                <w:rFonts w:hint="default" w:ascii="Times Regular" w:hAnsi="Times Regular" w:cs="Times Regular"/>
                <w:b/>
                <w:bCs/>
                <w:color w:val="000000"/>
                <w:lang w:val="en-GB"/>
              </w:rPr>
            </w:pPr>
            <w:r>
              <w:rPr>
                <w:rFonts w:hint="default" w:ascii="Times Regular" w:hAnsi="Times Regular" w:cs="Times Regular"/>
                <w:b/>
                <w:bCs/>
                <w:color w:val="000000"/>
                <w:lang w:val="en-GB"/>
              </w:rPr>
              <w:t>Animal Nutrition</w:t>
            </w:r>
          </w:p>
        </w:tc>
        <w:tc>
          <w:tcPr>
            <w:tcW w:w="0" w:type="auto"/>
            <w:tcBorders>
              <w:top w:val="single" w:color="9BBB59" w:sz="8" w:space="0"/>
              <w:left w:val="single" w:color="9BBB59" w:sz="8" w:space="0"/>
              <w:bottom w:val="single" w:color="9BBB59" w:sz="8" w:space="0"/>
              <w:right w:val="single" w:color="9BBB59" w:sz="8" w:space="0"/>
            </w:tcBorders>
            <w:shd w:val="clear" w:color="auto" w:fill="D7E3BC"/>
          </w:tcPr>
          <w:p w14:paraId="5351BAF4">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Composite Feed Mill</w:t>
            </w:r>
          </w:p>
        </w:tc>
        <w:tc>
          <w:tcPr>
            <w:tcW w:w="0" w:type="auto"/>
            <w:tcBorders>
              <w:top w:val="single" w:color="9BBB59" w:sz="8" w:space="0"/>
              <w:left w:val="single" w:color="9BBB59" w:sz="8" w:space="0"/>
              <w:bottom w:val="single" w:color="9BBB59" w:sz="8" w:space="0"/>
              <w:right w:val="single" w:color="9BBB59" w:sz="8" w:space="0"/>
            </w:tcBorders>
            <w:shd w:val="clear" w:color="auto" w:fill="D7E3BC"/>
          </w:tcPr>
          <w:p w14:paraId="017DF8E3">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Medium-High</w:t>
            </w:r>
          </w:p>
        </w:tc>
        <w:tc>
          <w:tcPr>
            <w:tcW w:w="0" w:type="auto"/>
            <w:tcBorders>
              <w:top w:val="single" w:color="9BBB59" w:sz="8" w:space="0"/>
              <w:left w:val="single" w:color="9BBB59" w:sz="8" w:space="0"/>
              <w:bottom w:val="single" w:color="9BBB59" w:sz="8" w:space="0"/>
              <w:right w:val="single" w:color="9BBB59" w:sz="8" w:space="0"/>
            </w:tcBorders>
            <w:shd w:val="clear" w:color="auto" w:fill="D7E3BC"/>
          </w:tcPr>
          <w:p w14:paraId="58C1D290">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Medium-High</w:t>
            </w:r>
          </w:p>
        </w:tc>
        <w:tc>
          <w:tcPr>
            <w:tcW w:w="0" w:type="auto"/>
            <w:tcBorders>
              <w:top w:val="single" w:color="9BBB59" w:sz="8" w:space="0"/>
              <w:left w:val="single" w:color="9BBB59" w:sz="8" w:space="0"/>
              <w:bottom w:val="single" w:color="9BBB59" w:sz="8" w:space="0"/>
              <w:right w:val="single" w:color="9BBB59" w:sz="8" w:space="0"/>
            </w:tcBorders>
            <w:shd w:val="clear" w:color="auto" w:fill="D7E3BC"/>
          </w:tcPr>
          <w:p w14:paraId="1EB7BDB3">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B2B (Commercial Farms)</w:t>
            </w:r>
          </w:p>
        </w:tc>
        <w:tc>
          <w:tcPr>
            <w:tcW w:w="0" w:type="auto"/>
            <w:tcBorders>
              <w:top w:val="single" w:color="9BBB59" w:sz="8" w:space="0"/>
              <w:left w:val="single" w:color="9BBB59" w:sz="8" w:space="0"/>
              <w:bottom w:val="single" w:color="9BBB59" w:sz="8" w:space="0"/>
              <w:right w:val="single" w:color="9BBB59" w:sz="8" w:space="0"/>
            </w:tcBorders>
            <w:shd w:val="clear" w:color="auto" w:fill="D7E3BC"/>
          </w:tcPr>
          <w:p w14:paraId="09F543BD">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Formulation Science, Sales Force</w:t>
            </w:r>
          </w:p>
        </w:tc>
      </w:tr>
      <w:tr w14:paraId="736788B4">
        <w:tblPrEx>
          <w:tblBorders>
            <w:top w:val="single" w:color="84E291" w:themeColor="accent3" w:themeTint="66" w:sz="4" w:space="0"/>
            <w:left w:val="single" w:color="84E291" w:themeColor="accent3" w:themeTint="66" w:sz="4" w:space="0"/>
            <w:bottom w:val="single" w:color="84E291" w:themeColor="accent3" w:themeTint="66" w:sz="4" w:space="0"/>
            <w:right w:val="single" w:color="84E291" w:themeColor="accent3" w:themeTint="66" w:sz="4" w:space="0"/>
            <w:insideH w:val="single" w:color="84E291" w:themeColor="accent3" w:themeTint="66" w:sz="4" w:space="0"/>
            <w:insideV w:val="single" w:color="84E291" w:themeColor="accent3" w:themeTint="66" w:sz="4" w:space="0"/>
          </w:tblBorders>
        </w:tblPrEx>
        <w:tc>
          <w:tcPr>
            <w:tcW w:w="0" w:type="auto"/>
            <w:tcBorders>
              <w:top w:val="single" w:color="9BBB59" w:sz="8" w:space="0"/>
              <w:left w:val="single" w:color="9BBB59" w:sz="8" w:space="0"/>
              <w:bottom w:val="single" w:color="9BBB59" w:sz="8" w:space="0"/>
              <w:right w:val="single" w:color="9BBB59" w:sz="8" w:space="0"/>
            </w:tcBorders>
            <w:shd w:val="clear" w:color="auto" w:fill="FFFFFF"/>
          </w:tcPr>
          <w:p w14:paraId="6FEBC4A3">
            <w:pPr>
              <w:spacing w:after="160" w:line="259" w:lineRule="auto"/>
              <w:jc w:val="both"/>
              <w:rPr>
                <w:rFonts w:hint="default" w:ascii="Times Regular" w:hAnsi="Times Regular" w:cs="Times Regular"/>
                <w:b/>
                <w:bCs/>
                <w:color w:val="000000"/>
                <w:lang w:val="en-GB"/>
              </w:rPr>
            </w:pPr>
          </w:p>
        </w:tc>
        <w:tc>
          <w:tcPr>
            <w:tcW w:w="0" w:type="auto"/>
            <w:tcBorders>
              <w:top w:val="single" w:color="9BBB59" w:sz="8" w:space="0"/>
              <w:left w:val="single" w:color="9BBB59" w:sz="8" w:space="0"/>
              <w:bottom w:val="single" w:color="9BBB59" w:sz="8" w:space="0"/>
              <w:right w:val="single" w:color="9BBB59" w:sz="8" w:space="0"/>
            </w:tcBorders>
            <w:shd w:val="clear" w:color="auto" w:fill="FFFFFF"/>
          </w:tcPr>
          <w:p w14:paraId="42E387DE">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Pre-Mix/Ingredient Production</w:t>
            </w:r>
          </w:p>
        </w:tc>
        <w:tc>
          <w:tcPr>
            <w:tcW w:w="0" w:type="auto"/>
            <w:tcBorders>
              <w:top w:val="single" w:color="9BBB59" w:sz="8" w:space="0"/>
              <w:left w:val="single" w:color="9BBB59" w:sz="8" w:space="0"/>
              <w:bottom w:val="single" w:color="9BBB59" w:sz="8" w:space="0"/>
              <w:right w:val="single" w:color="9BBB59" w:sz="8" w:space="0"/>
            </w:tcBorders>
            <w:shd w:val="clear" w:color="auto" w:fill="FFFFFF"/>
          </w:tcPr>
          <w:p w14:paraId="2DE023CB">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High</w:t>
            </w:r>
          </w:p>
        </w:tc>
        <w:tc>
          <w:tcPr>
            <w:tcW w:w="0" w:type="auto"/>
            <w:tcBorders>
              <w:top w:val="single" w:color="9BBB59" w:sz="8" w:space="0"/>
              <w:left w:val="single" w:color="9BBB59" w:sz="8" w:space="0"/>
              <w:bottom w:val="single" w:color="9BBB59" w:sz="8" w:space="0"/>
              <w:right w:val="single" w:color="9BBB59" w:sz="8" w:space="0"/>
            </w:tcBorders>
            <w:shd w:val="clear" w:color="auto" w:fill="FFFFFF"/>
          </w:tcPr>
          <w:p w14:paraId="0AC9FBEA">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High</w:t>
            </w:r>
          </w:p>
        </w:tc>
        <w:tc>
          <w:tcPr>
            <w:tcW w:w="0" w:type="auto"/>
            <w:tcBorders>
              <w:top w:val="single" w:color="9BBB59" w:sz="8" w:space="0"/>
              <w:left w:val="single" w:color="9BBB59" w:sz="8" w:space="0"/>
              <w:bottom w:val="single" w:color="9BBB59" w:sz="8" w:space="0"/>
              <w:right w:val="single" w:color="9BBB59" w:sz="8" w:space="0"/>
            </w:tcBorders>
            <w:shd w:val="clear" w:color="auto" w:fill="FFFFFF"/>
          </w:tcPr>
          <w:p w14:paraId="01D1F955">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B2B (Other Millers)</w:t>
            </w:r>
          </w:p>
        </w:tc>
        <w:tc>
          <w:tcPr>
            <w:tcW w:w="0" w:type="auto"/>
            <w:tcBorders>
              <w:top w:val="single" w:color="9BBB59" w:sz="8" w:space="0"/>
              <w:left w:val="single" w:color="9BBB59" w:sz="8" w:space="0"/>
              <w:bottom w:val="single" w:color="9BBB59" w:sz="8" w:space="0"/>
              <w:right w:val="single" w:color="9BBB59" w:sz="8" w:space="0"/>
            </w:tcBorders>
            <w:shd w:val="clear" w:color="auto" w:fill="FFFFFF"/>
          </w:tcPr>
          <w:p w14:paraId="6F56E3A1">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R&amp;D, Quality Control</w:t>
            </w:r>
          </w:p>
        </w:tc>
      </w:tr>
      <w:tr w14:paraId="38C8D7A1">
        <w:tblPrEx>
          <w:tblBorders>
            <w:top w:val="single" w:color="84E291" w:themeColor="accent3" w:themeTint="66" w:sz="4" w:space="0"/>
            <w:left w:val="single" w:color="84E291" w:themeColor="accent3" w:themeTint="66" w:sz="4" w:space="0"/>
            <w:bottom w:val="single" w:color="84E291" w:themeColor="accent3" w:themeTint="66" w:sz="4" w:space="0"/>
            <w:right w:val="single" w:color="84E291" w:themeColor="accent3" w:themeTint="66" w:sz="4" w:space="0"/>
            <w:insideH w:val="single" w:color="84E291" w:themeColor="accent3" w:themeTint="66" w:sz="4" w:space="0"/>
            <w:insideV w:val="single" w:color="84E291" w:themeColor="accent3" w:themeTint="66" w:sz="4" w:space="0"/>
          </w:tblBorders>
        </w:tblPrEx>
        <w:tc>
          <w:tcPr>
            <w:tcW w:w="0" w:type="auto"/>
            <w:tcBorders>
              <w:top w:val="single" w:color="9BBB59" w:sz="8" w:space="0"/>
              <w:left w:val="single" w:color="9BBB59" w:sz="8" w:space="0"/>
              <w:bottom w:val="single" w:color="9BBB59" w:sz="8" w:space="0"/>
              <w:right w:val="single" w:color="9BBB59" w:sz="8" w:space="0"/>
            </w:tcBorders>
            <w:shd w:val="clear" w:color="auto" w:fill="D7E3BC"/>
          </w:tcPr>
          <w:p w14:paraId="65F463D7">
            <w:pPr>
              <w:spacing w:after="160" w:line="259" w:lineRule="auto"/>
              <w:jc w:val="both"/>
              <w:rPr>
                <w:rFonts w:hint="default" w:ascii="Times Regular" w:hAnsi="Times Regular" w:cs="Times Regular"/>
                <w:b/>
                <w:bCs/>
                <w:color w:val="000000"/>
                <w:lang w:val="en-GB"/>
              </w:rPr>
            </w:pPr>
            <w:r>
              <w:rPr>
                <w:rFonts w:hint="default" w:ascii="Times Regular" w:hAnsi="Times Regular" w:cs="Times Regular"/>
                <w:b/>
                <w:bCs/>
                <w:color w:val="000000"/>
                <w:lang w:val="en-GB"/>
              </w:rPr>
              <w:t>Consumer Foods</w:t>
            </w:r>
          </w:p>
        </w:tc>
        <w:tc>
          <w:tcPr>
            <w:tcW w:w="0" w:type="auto"/>
            <w:tcBorders>
              <w:top w:val="single" w:color="9BBB59" w:sz="8" w:space="0"/>
              <w:left w:val="single" w:color="9BBB59" w:sz="8" w:space="0"/>
              <w:bottom w:val="single" w:color="9BBB59" w:sz="8" w:space="0"/>
              <w:right w:val="single" w:color="9BBB59" w:sz="8" w:space="0"/>
            </w:tcBorders>
            <w:shd w:val="clear" w:color="auto" w:fill="D7E3BC"/>
          </w:tcPr>
          <w:p w14:paraId="6BA71215">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Extruded Snacks (Corn Puffs)</w:t>
            </w:r>
          </w:p>
        </w:tc>
        <w:tc>
          <w:tcPr>
            <w:tcW w:w="0" w:type="auto"/>
            <w:tcBorders>
              <w:top w:val="single" w:color="9BBB59" w:sz="8" w:space="0"/>
              <w:left w:val="single" w:color="9BBB59" w:sz="8" w:space="0"/>
              <w:bottom w:val="single" w:color="9BBB59" w:sz="8" w:space="0"/>
              <w:right w:val="single" w:color="9BBB59" w:sz="8" w:space="0"/>
            </w:tcBorders>
            <w:shd w:val="clear" w:color="auto" w:fill="D7E3BC"/>
          </w:tcPr>
          <w:p w14:paraId="036DADD0">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Medium</w:t>
            </w:r>
          </w:p>
        </w:tc>
        <w:tc>
          <w:tcPr>
            <w:tcW w:w="0" w:type="auto"/>
            <w:tcBorders>
              <w:top w:val="single" w:color="9BBB59" w:sz="8" w:space="0"/>
              <w:left w:val="single" w:color="9BBB59" w:sz="8" w:space="0"/>
              <w:bottom w:val="single" w:color="9BBB59" w:sz="8" w:space="0"/>
              <w:right w:val="single" w:color="9BBB59" w:sz="8" w:space="0"/>
            </w:tcBorders>
            <w:shd w:val="clear" w:color="auto" w:fill="D7E3BC"/>
          </w:tcPr>
          <w:p w14:paraId="21B1B38B">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Medium</w:t>
            </w:r>
          </w:p>
        </w:tc>
        <w:tc>
          <w:tcPr>
            <w:tcW w:w="0" w:type="auto"/>
            <w:tcBorders>
              <w:top w:val="single" w:color="9BBB59" w:sz="8" w:space="0"/>
              <w:left w:val="single" w:color="9BBB59" w:sz="8" w:space="0"/>
              <w:bottom w:val="single" w:color="9BBB59" w:sz="8" w:space="0"/>
              <w:right w:val="single" w:color="9BBB59" w:sz="8" w:space="0"/>
            </w:tcBorders>
            <w:shd w:val="clear" w:color="auto" w:fill="D7E3BC"/>
          </w:tcPr>
          <w:p w14:paraId="3941B111">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Mass Market, B2C</w:t>
            </w:r>
          </w:p>
        </w:tc>
        <w:tc>
          <w:tcPr>
            <w:tcW w:w="0" w:type="auto"/>
            <w:tcBorders>
              <w:top w:val="single" w:color="9BBB59" w:sz="8" w:space="0"/>
              <w:left w:val="single" w:color="9BBB59" w:sz="8" w:space="0"/>
              <w:bottom w:val="single" w:color="9BBB59" w:sz="8" w:space="0"/>
              <w:right w:val="single" w:color="9BBB59" w:sz="8" w:space="0"/>
            </w:tcBorders>
            <w:shd w:val="clear" w:color="auto" w:fill="D7E3BC"/>
          </w:tcPr>
          <w:p w14:paraId="28329D4A">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Marketing, Product Innovation</w:t>
            </w:r>
          </w:p>
        </w:tc>
      </w:tr>
      <w:tr w14:paraId="1C234871">
        <w:tblPrEx>
          <w:tblBorders>
            <w:top w:val="single" w:color="84E291" w:themeColor="accent3" w:themeTint="66" w:sz="4" w:space="0"/>
            <w:left w:val="single" w:color="84E291" w:themeColor="accent3" w:themeTint="66" w:sz="4" w:space="0"/>
            <w:bottom w:val="single" w:color="84E291" w:themeColor="accent3" w:themeTint="66" w:sz="4" w:space="0"/>
            <w:right w:val="single" w:color="84E291" w:themeColor="accent3" w:themeTint="66" w:sz="4" w:space="0"/>
            <w:insideH w:val="single" w:color="84E291" w:themeColor="accent3" w:themeTint="66" w:sz="4" w:space="0"/>
            <w:insideV w:val="single" w:color="84E291" w:themeColor="accent3" w:themeTint="66" w:sz="4" w:space="0"/>
          </w:tblBorders>
        </w:tblPrEx>
        <w:tc>
          <w:tcPr>
            <w:tcW w:w="0" w:type="auto"/>
            <w:tcBorders>
              <w:top w:val="single" w:color="9BBB59" w:sz="8" w:space="0"/>
              <w:left w:val="single" w:color="9BBB59" w:sz="8" w:space="0"/>
              <w:bottom w:val="single" w:color="9BBB59" w:sz="8" w:space="0"/>
              <w:right w:val="single" w:color="9BBB59" w:sz="8" w:space="0"/>
            </w:tcBorders>
            <w:shd w:val="clear" w:color="auto" w:fill="FFFFFF"/>
          </w:tcPr>
          <w:p w14:paraId="0C051ABA">
            <w:pPr>
              <w:spacing w:after="160" w:line="259" w:lineRule="auto"/>
              <w:jc w:val="both"/>
              <w:rPr>
                <w:rFonts w:hint="default" w:ascii="Times Regular" w:hAnsi="Times Regular" w:cs="Times Regular"/>
                <w:b/>
                <w:bCs/>
                <w:color w:val="000000"/>
                <w:lang w:val="en-GB"/>
              </w:rPr>
            </w:pPr>
          </w:p>
        </w:tc>
        <w:tc>
          <w:tcPr>
            <w:tcW w:w="0" w:type="auto"/>
            <w:tcBorders>
              <w:top w:val="single" w:color="9BBB59" w:sz="8" w:space="0"/>
              <w:left w:val="single" w:color="9BBB59" w:sz="8" w:space="0"/>
              <w:bottom w:val="single" w:color="9BBB59" w:sz="8" w:space="0"/>
              <w:right w:val="single" w:color="9BBB59" w:sz="8" w:space="0"/>
            </w:tcBorders>
            <w:shd w:val="clear" w:color="auto" w:fill="FFFFFF"/>
          </w:tcPr>
          <w:p w14:paraId="3ADEFFE0">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Instant Ogi/Tuwo Flour</w:t>
            </w:r>
          </w:p>
        </w:tc>
        <w:tc>
          <w:tcPr>
            <w:tcW w:w="0" w:type="auto"/>
            <w:tcBorders>
              <w:top w:val="single" w:color="9BBB59" w:sz="8" w:space="0"/>
              <w:left w:val="single" w:color="9BBB59" w:sz="8" w:space="0"/>
              <w:bottom w:val="single" w:color="9BBB59" w:sz="8" w:space="0"/>
              <w:right w:val="single" w:color="9BBB59" w:sz="8" w:space="0"/>
            </w:tcBorders>
            <w:shd w:val="clear" w:color="auto" w:fill="FFFFFF"/>
          </w:tcPr>
          <w:p w14:paraId="180B17F5">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Low-Medium</w:t>
            </w:r>
          </w:p>
        </w:tc>
        <w:tc>
          <w:tcPr>
            <w:tcW w:w="0" w:type="auto"/>
            <w:tcBorders>
              <w:top w:val="single" w:color="9BBB59" w:sz="8" w:space="0"/>
              <w:left w:val="single" w:color="9BBB59" w:sz="8" w:space="0"/>
              <w:bottom w:val="single" w:color="9BBB59" w:sz="8" w:space="0"/>
              <w:right w:val="single" w:color="9BBB59" w:sz="8" w:space="0"/>
            </w:tcBorders>
            <w:shd w:val="clear" w:color="auto" w:fill="FFFFFF"/>
          </w:tcPr>
          <w:p w14:paraId="7CA2D4D6">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Low-Medium</w:t>
            </w:r>
          </w:p>
        </w:tc>
        <w:tc>
          <w:tcPr>
            <w:tcW w:w="0" w:type="auto"/>
            <w:tcBorders>
              <w:top w:val="single" w:color="9BBB59" w:sz="8" w:space="0"/>
              <w:left w:val="single" w:color="9BBB59" w:sz="8" w:space="0"/>
              <w:bottom w:val="single" w:color="9BBB59" w:sz="8" w:space="0"/>
              <w:right w:val="single" w:color="9BBB59" w:sz="8" w:space="0"/>
            </w:tcBorders>
            <w:shd w:val="clear" w:color="auto" w:fill="FFFFFF"/>
          </w:tcPr>
          <w:p w14:paraId="0DCC16D9">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Niche/B2C</w:t>
            </w:r>
          </w:p>
        </w:tc>
        <w:tc>
          <w:tcPr>
            <w:tcW w:w="0" w:type="auto"/>
            <w:tcBorders>
              <w:top w:val="single" w:color="9BBB59" w:sz="8" w:space="0"/>
              <w:left w:val="single" w:color="9BBB59" w:sz="8" w:space="0"/>
              <w:bottom w:val="single" w:color="9BBB59" w:sz="8" w:space="0"/>
              <w:right w:val="single" w:color="9BBB59" w:sz="8" w:space="0"/>
            </w:tcBorders>
            <w:shd w:val="clear" w:color="auto" w:fill="FFFFFF"/>
          </w:tcPr>
          <w:p w14:paraId="6995351B">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Quality Consistency, Packaging</w:t>
            </w:r>
          </w:p>
        </w:tc>
      </w:tr>
      <w:tr w14:paraId="275D3758">
        <w:tblPrEx>
          <w:tblBorders>
            <w:top w:val="single" w:color="84E291" w:themeColor="accent3" w:themeTint="66" w:sz="4" w:space="0"/>
            <w:left w:val="single" w:color="84E291" w:themeColor="accent3" w:themeTint="66" w:sz="4" w:space="0"/>
            <w:bottom w:val="single" w:color="84E291" w:themeColor="accent3" w:themeTint="66" w:sz="4" w:space="0"/>
            <w:right w:val="single" w:color="84E291" w:themeColor="accent3" w:themeTint="66" w:sz="4" w:space="0"/>
            <w:insideH w:val="single" w:color="84E291" w:themeColor="accent3" w:themeTint="66" w:sz="4" w:space="0"/>
            <w:insideV w:val="single" w:color="84E291" w:themeColor="accent3" w:themeTint="66" w:sz="4" w:space="0"/>
          </w:tblBorders>
        </w:tblPrEx>
        <w:tc>
          <w:tcPr>
            <w:tcW w:w="0" w:type="auto"/>
            <w:tcBorders>
              <w:top w:val="single" w:color="9BBB59" w:sz="8" w:space="0"/>
              <w:left w:val="single" w:color="9BBB59" w:sz="8" w:space="0"/>
              <w:bottom w:val="single" w:color="9BBB59" w:sz="8" w:space="0"/>
              <w:right w:val="single" w:color="9BBB59" w:sz="8" w:space="0"/>
            </w:tcBorders>
            <w:shd w:val="clear" w:color="auto" w:fill="D7E3BC"/>
          </w:tcPr>
          <w:p w14:paraId="109EE5A7">
            <w:pPr>
              <w:spacing w:after="160" w:line="259" w:lineRule="auto"/>
              <w:jc w:val="both"/>
              <w:rPr>
                <w:rFonts w:hint="default" w:ascii="Times Regular" w:hAnsi="Times Regular" w:cs="Times Regular"/>
                <w:b/>
                <w:bCs/>
                <w:color w:val="000000"/>
                <w:lang w:val="en-GB"/>
              </w:rPr>
            </w:pPr>
            <w:r>
              <w:rPr>
                <w:rFonts w:hint="default" w:ascii="Times Regular" w:hAnsi="Times Regular" w:cs="Times Regular"/>
                <w:b/>
                <w:bCs/>
                <w:color w:val="000000"/>
                <w:lang w:val="en-GB"/>
              </w:rPr>
              <w:t>Industrial</w:t>
            </w:r>
          </w:p>
        </w:tc>
        <w:tc>
          <w:tcPr>
            <w:tcW w:w="0" w:type="auto"/>
            <w:tcBorders>
              <w:top w:val="single" w:color="9BBB59" w:sz="8" w:space="0"/>
              <w:left w:val="single" w:color="9BBB59" w:sz="8" w:space="0"/>
              <w:bottom w:val="single" w:color="9BBB59" w:sz="8" w:space="0"/>
              <w:right w:val="single" w:color="9BBB59" w:sz="8" w:space="0"/>
            </w:tcBorders>
            <w:shd w:val="clear" w:color="auto" w:fill="D7E3BC"/>
          </w:tcPr>
          <w:p w14:paraId="3ADCFFE6">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Bioethanol/Beverages</w:t>
            </w:r>
          </w:p>
        </w:tc>
        <w:tc>
          <w:tcPr>
            <w:tcW w:w="0" w:type="auto"/>
            <w:tcBorders>
              <w:top w:val="single" w:color="9BBB59" w:sz="8" w:space="0"/>
              <w:left w:val="single" w:color="9BBB59" w:sz="8" w:space="0"/>
              <w:bottom w:val="single" w:color="9BBB59" w:sz="8" w:space="0"/>
              <w:right w:val="single" w:color="9BBB59" w:sz="8" w:space="0"/>
            </w:tcBorders>
            <w:shd w:val="clear" w:color="auto" w:fill="D7E3BC"/>
          </w:tcPr>
          <w:p w14:paraId="4B51F84A">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Extremely High</w:t>
            </w:r>
          </w:p>
        </w:tc>
        <w:tc>
          <w:tcPr>
            <w:tcW w:w="0" w:type="auto"/>
            <w:tcBorders>
              <w:top w:val="single" w:color="9BBB59" w:sz="8" w:space="0"/>
              <w:left w:val="single" w:color="9BBB59" w:sz="8" w:space="0"/>
              <w:bottom w:val="single" w:color="9BBB59" w:sz="8" w:space="0"/>
              <w:right w:val="single" w:color="9BBB59" w:sz="8" w:space="0"/>
            </w:tcBorders>
            <w:shd w:val="clear" w:color="auto" w:fill="D7E3BC"/>
          </w:tcPr>
          <w:p w14:paraId="22AF11A4">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Extremely High</w:t>
            </w:r>
          </w:p>
        </w:tc>
        <w:tc>
          <w:tcPr>
            <w:tcW w:w="0" w:type="auto"/>
            <w:tcBorders>
              <w:top w:val="single" w:color="9BBB59" w:sz="8" w:space="0"/>
              <w:left w:val="single" w:color="9BBB59" w:sz="8" w:space="0"/>
              <w:bottom w:val="single" w:color="9BBB59" w:sz="8" w:space="0"/>
              <w:right w:val="single" w:color="9BBB59" w:sz="8" w:space="0"/>
            </w:tcBorders>
            <w:shd w:val="clear" w:color="auto" w:fill="D7E3BC"/>
          </w:tcPr>
          <w:p w14:paraId="3144837E">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B2B/Regulated</w:t>
            </w:r>
          </w:p>
        </w:tc>
        <w:tc>
          <w:tcPr>
            <w:tcW w:w="0" w:type="auto"/>
            <w:tcBorders>
              <w:top w:val="single" w:color="9BBB59" w:sz="8" w:space="0"/>
              <w:left w:val="single" w:color="9BBB59" w:sz="8" w:space="0"/>
              <w:bottom w:val="single" w:color="9BBB59" w:sz="8" w:space="0"/>
              <w:right w:val="single" w:color="9BBB59" w:sz="8" w:space="0"/>
            </w:tcBorders>
            <w:shd w:val="clear" w:color="auto" w:fill="D7E3BC"/>
          </w:tcPr>
          <w:p w14:paraId="2C75341E">
            <w:pPr>
              <w:spacing w:after="160" w:line="259" w:lineRule="auto"/>
              <w:jc w:val="both"/>
              <w:rPr>
                <w:rFonts w:hint="default" w:ascii="Times Regular" w:hAnsi="Times Regular" w:cs="Times Regular"/>
                <w:color w:val="000000"/>
                <w:lang w:val="en-GB"/>
              </w:rPr>
            </w:pPr>
            <w:r>
              <w:rPr>
                <w:sz w:val="22"/>
              </w:rPr>
              <mc:AlternateContent>
                <mc:Choice Requires="wps">
                  <w:drawing>
                    <wp:anchor distT="0" distB="0" distL="114300" distR="114300" simplePos="0" relativeHeight="251696128" behindDoc="0" locked="0" layoutInCell="1" allowOverlap="1">
                      <wp:simplePos x="0" y="0"/>
                      <wp:positionH relativeFrom="column">
                        <wp:posOffset>1276350</wp:posOffset>
                      </wp:positionH>
                      <wp:positionV relativeFrom="paragraph">
                        <wp:posOffset>699135</wp:posOffset>
                      </wp:positionV>
                      <wp:extent cx="491490" cy="490855"/>
                      <wp:effectExtent l="0" t="0" r="16510" b="17145"/>
                      <wp:wrapNone/>
                      <wp:docPr id="68" name="Oval 68"/>
                      <wp:cNvGraphicFramePr/>
                      <a:graphic xmlns:a="http://schemas.openxmlformats.org/drawingml/2006/main">
                        <a:graphicData uri="http://schemas.microsoft.com/office/word/2010/wordprocessingShape">
                          <wps:wsp>
                            <wps:cNvSpPr/>
                            <wps:spPr>
                              <a:xfrm>
                                <a:off x="0" y="0"/>
                                <a:ext cx="491490" cy="490855"/>
                              </a:xfrm>
                              <a:prstGeom prst="ellipse">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662ABE75">
                                  <w:pPr>
                                    <w:jc w:val="center"/>
                                    <w:rPr>
                                      <w:rFonts w:hint="default"/>
                                      <w:b/>
                                      <w:bCs/>
                                      <w:color w:val="4EA72E" w:themeColor="accent6"/>
                                      <w:lang w:val="en-US"/>
                                      <w14:textFill>
                                        <w14:solidFill>
                                          <w14:schemeClr w14:val="accent6"/>
                                        </w14:solidFill>
                                      </w14:textFill>
                                    </w:rPr>
                                  </w:pPr>
                                  <w:r>
                                    <w:rPr>
                                      <w:rFonts w:hint="default"/>
                                      <w:b/>
                                      <w:bCs/>
                                      <w:color w:val="4EA72E" w:themeColor="accent6"/>
                                      <w:lang w:val="en-US"/>
                                      <w14:textFill>
                                        <w14:solidFill>
                                          <w14:schemeClr w14:val="accent6"/>
                                        </w14:solidFill>
                                      </w14:textFill>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00.5pt;margin-top:55.05pt;height:38.65pt;width:38.7pt;z-index:251696128;v-text-anchor:middle;mso-width-relative:page;mso-height-relative:page;" fillcolor="#FFFFFF [3212]" filled="t" stroked="f" coordsize="21600,21600" o:gfxdata="UEsDBAoAAAAAAIdO4kAAAAAAAAAAAAAAAAAEAAAAZHJzL1BLAwQUAAAACACHTuJADA/yq9kAAAAL&#10;AQAADwAAAGRycy9kb3ducmV2LnhtbE2PzU7DMBCE70i8g7VI3KjtqCJRiFNVlEogTi1cuLnxNoka&#10;r6PY/YGnZznR486MZr+pFhc/iBNOsQ9kQM8UCKQmuJ5aA58f64cCREyWnB0CoYFvjLCob28qW7pw&#10;pg2etqkVXEKxtAa6lMZSyth06G2chRGJvX2YvE18Tq10kz1zuR9kptSj9LYn/tDZEZ87bA7bozfw&#10;taKXd/Xq1z9L+bbJV4NSkQ7G3N9p9QQi4SX9h+EPn9GhZqZdOJKLYjCQKc1bEhtaaRCcyPJiDmLH&#10;SpHPQdaVvN5Q/wJQSwMEFAAAAAgAh07iQH+cGe1jAgAA2AQAAA4AAABkcnMvZTJvRG9jLnhtbK1U&#10;yW7bMBC9F+g/ELw3sg1nEyIHRgwXBYImQFr0PKYoiwC3kvSSfn0fKWVp2kMO9UGe4YzmzXuc0dX1&#10;0Wi2lyEqZxs+PZlwJq1wrbLbhn//tv50wVlMZFvSzsqGP8rIrxcfP1wdfC1nrne6lYGhiI31wTe8&#10;T8nXVRVFLw3FE+elRbBzwVCCG7ZVG+iA6kZXs8nkrDq40PrghIwRp6shyMeK4T0FXdcpIVdO7Iy0&#10;aagapKYESrFXPvJF6bbrpEh3XRdlYrrhYJrKEyCwN/lZLa6o3gbyvRJjC/SeFt5wMqQsQJ9LrSgR&#10;2wX1VymjRHDRdelEOFMNRIoiYDGdvNHmoScvCxdIHf2z6PH/lRVf9/eBqbbhZ7h3SwY3frcnzeBC&#10;m4OPNVIe/H0YvQgzEz12weR/UGDHoufjs57ymJjA4fxyOr+E0gIhGBenp7lm9fKyDzF9ls6wbDRc&#10;ao3Ly4yppv1tTEP2U1Y+jk6rdq20Lk7Ybm50YOi34evyGwH+SNOWHTDps/NJ7oUwsx1mBabx4B3t&#10;ljPSWyyDSKFgW5cRAE51xl5R7AeMUjZDUG1UwhpoZRp+Mcm/EVlbMMyyDUJlKx03R7yTzY1rH6F3&#10;cMMgRi/WCgi3FNM9BUweOsRupjs8Ou3QthstznoXfv3rPOdjIBDl7IBJBqWfOwqSM/3FYlRwCXOU&#10;TcWZn57P4ITXkc3riN2ZGwc5p/gKeFHMnJ/0k9kFZ35ghZcZFSGyAtiDeKNzk4YNw0dAyOWypGHc&#10;PaVb++BFLp4ltG65S65T5Zpf1Bn1w8CXWRmXM2/Ua79kvXyQ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DA/yq9kAAAALAQAADwAAAAAAAAABACAAAAAiAAAAZHJzL2Rvd25yZXYueG1sUEsBAhQA&#10;FAAAAAgAh07iQH+cGe1jAgAA2AQAAA4AAAAAAAAAAQAgAAAAKAEAAGRycy9lMm9Eb2MueG1sUEsF&#10;BgAAAAAGAAYAWQEAAP0FAAAAAA==&#10;">
                      <v:fill on="t" focussize="0,0"/>
                      <v:stroke on="f" weight="1pt" miterlimit="8" joinstyle="miter"/>
                      <v:imagedata o:title=""/>
                      <o:lock v:ext="edit" aspectratio="f"/>
                      <v:textbox>
                        <w:txbxContent>
                          <w:p w14:paraId="662ABE75">
                            <w:pPr>
                              <w:jc w:val="center"/>
                              <w:rPr>
                                <w:rFonts w:hint="default"/>
                                <w:b/>
                                <w:bCs/>
                                <w:color w:val="4EA72E" w:themeColor="accent6"/>
                                <w:lang w:val="en-US"/>
                                <w14:textFill>
                                  <w14:solidFill>
                                    <w14:schemeClr w14:val="accent6"/>
                                  </w14:solidFill>
                                </w14:textFill>
                              </w:rPr>
                            </w:pPr>
                            <w:r>
                              <w:rPr>
                                <w:rFonts w:hint="default"/>
                                <w:b/>
                                <w:bCs/>
                                <w:color w:val="4EA72E" w:themeColor="accent6"/>
                                <w:lang w:val="en-US"/>
                                <w14:textFill>
                                  <w14:solidFill>
                                    <w14:schemeClr w14:val="accent6"/>
                                  </w14:solidFill>
                                </w14:textFill>
                              </w:rPr>
                              <w:t>5</w:t>
                            </w:r>
                          </w:p>
                        </w:txbxContent>
                      </v:textbox>
                    </v:shape>
                  </w:pict>
                </mc:Fallback>
              </mc:AlternateContent>
            </w:r>
            <w:r>
              <w:rPr>
                <w:rFonts w:hint="default" w:ascii="Times Regular" w:hAnsi="Times Regular" w:cs="Times Regular"/>
                <w:color w:val="000000"/>
                <w:lang w:val="en-GB"/>
              </w:rPr>
              <w:t>Po</w:t>
            </w:r>
            <w:r>
              <w:rPr>
                <w:sz w:val="22"/>
              </w:rPr>
              <mc:AlternateContent>
                <mc:Choice Requires="wps">
                  <w:drawing>
                    <wp:anchor distT="0" distB="0" distL="114300" distR="114300" simplePos="0" relativeHeight="251697152" behindDoc="0" locked="0" layoutInCell="1" allowOverlap="1">
                      <wp:simplePos x="0" y="0"/>
                      <wp:positionH relativeFrom="column">
                        <wp:posOffset>-276860</wp:posOffset>
                      </wp:positionH>
                      <wp:positionV relativeFrom="paragraph">
                        <wp:posOffset>3445510</wp:posOffset>
                      </wp:positionV>
                      <wp:extent cx="491490" cy="490855"/>
                      <wp:effectExtent l="0" t="0" r="16510" b="17145"/>
                      <wp:wrapNone/>
                      <wp:docPr id="69" name="Oval 69"/>
                      <wp:cNvGraphicFramePr/>
                      <a:graphic xmlns:a="http://schemas.openxmlformats.org/drawingml/2006/main">
                        <a:graphicData uri="http://schemas.microsoft.com/office/word/2010/wordprocessingShape">
                          <wps:wsp>
                            <wps:cNvSpPr/>
                            <wps:spPr>
                              <a:xfrm>
                                <a:off x="0" y="0"/>
                                <a:ext cx="491490" cy="490855"/>
                              </a:xfrm>
                              <a:prstGeom prst="ellipse">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56521C9">
                                  <w:pPr>
                                    <w:jc w:val="center"/>
                                    <w:rPr>
                                      <w:rFonts w:hint="default"/>
                                      <w:b/>
                                      <w:bCs/>
                                      <w:color w:val="4EA72E" w:themeColor="accent6"/>
                                      <w:lang w:val="en-US"/>
                                      <w14:textFill>
                                        <w14:solidFill>
                                          <w14:schemeClr w14:val="accent6"/>
                                        </w14:solidFill>
                                      </w14:textFill>
                                    </w:rPr>
                                  </w:pPr>
                                  <w:r>
                                    <w:rPr>
                                      <w:rFonts w:hint="default"/>
                                      <w:b/>
                                      <w:bCs/>
                                      <w:color w:val="4EA72E" w:themeColor="accent6"/>
                                      <w:sz w:val="24"/>
                                      <w:szCs w:val="24"/>
                                      <w:lang w:val="en-US"/>
                                      <w14:textFill>
                                        <w14:solidFill>
                                          <w14:schemeClr w14:val="accent6"/>
                                        </w14:solidFill>
                                      </w14:textFill>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1.8pt;margin-top:271.3pt;height:38.65pt;width:38.7pt;z-index:251697152;v-text-anchor:middle;mso-width-relative:page;mso-height-relative:page;" fillcolor="#FFFFFF [3212]" filled="t" stroked="f" coordsize="21600,21600" o:gfxdata="UEsDBAoAAAAAAIdO4kAAAAAAAAAAAAAAAAAEAAAAZHJzL1BLAwQUAAAACACHTuJAHjRaGtkAAAAK&#10;AQAADwAAAGRycy9kb3ducmV2LnhtbE2PTU/DMAyG70j8h8hI3Lak6yis1J0QYxKI0wYXblkT2mqJ&#10;UzXZB/x6zAlutvzo9fNWy7N34mjH2AdCyKYKhKUmmJ5ahPe39eQOREyajHaBLMKXjbCsLy8qXZpw&#10;oo09blMrOIRiqRG6lIZSyth01us4DYMlvn2G0evE69hKM+oTh3snZ0oV0uue+EOnB/vY2Wa/PXiE&#10;jxU9vapnv/5+kC+b25VTKtIe8foqU/cgkj2nPxh+9VkdanbahQOZKBzCZJ4XjCLczGc8MJHn3GWH&#10;UGSLBci6kv8r1D9QSwMEFAAAAAgAh07iQKzKZiFjAgAA2AQAAA4AAABkcnMvZTJvRG9jLnhtbK1U&#10;yW7bMBC9F+g/ELw3sg1nEyIHRgwXBYImQFr0PKYoiwC3kvSSfn0fKWVp2kMO9UGe4YzmzXuc0dX1&#10;0Wi2lyEqZxs+PZlwJq1wrbLbhn//tv50wVlMZFvSzsqGP8rIrxcfP1wdfC1nrne6lYGhiI31wTe8&#10;T8nXVRVFLw3FE+elRbBzwVCCG7ZVG+iA6kZXs8nkrDq40PrghIwRp6shyMeK4T0FXdcpIVdO7Iy0&#10;aagapKYESrFXPvJF6bbrpEh3XRdlYrrhYJrKEyCwN/lZLa6o3gbyvRJjC/SeFt5wMqQsQJ9LrSgR&#10;2wX1VymjRHDRdelEOFMNRIoiYDGdvNHmoScvCxdIHf2z6PH/lRVf9/eBqbbhZ5ecWTK48bs9aQYX&#10;2hx8rJHy4O/D6EWYmeixCyb/gwI7Fj0fn/WUx8QEDueX0/kllBYIwbg4Pc01q5eXfYjps3SGZaPh&#10;UmtcXmZMNe1vYxqyn7LycXRatWuldXHCdnOjA0O/DV+X3wjwR5q27IBJn51Pci+Eme0wKzCNB+9o&#10;t5yR3mIZRAoF27qMAHCqM/aKYj9glLIZgmqjEtZAK9Pwi0n+jcjagmGWbRAqW+m4OeKdbG5c+wi9&#10;gxsGMXqxVkC4pZjuKWDy0CF2M93h0WmHtt1ocda78Otf5zkfA4EoZwdMMij93FGQnOkvFqOCS5ij&#10;bCrO/PR8Bie8jmxeR+zO3DjIOcVXwIti5vykn8wuOPMDK7zMqAiRFcAexBudmzRsGD4CQi6XJQ3j&#10;7ind2gcvcvEsoXXLXXKdKtf8os6oHwa+zMq4nHmjXvsl6+WDtPg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HjRaGtkAAAAKAQAADwAAAAAAAAABACAAAAAiAAAAZHJzL2Rvd25yZXYueG1sUEsBAhQA&#10;FAAAAAgAh07iQKzKZiFjAgAA2AQAAA4AAAAAAAAAAQAgAAAAKAEAAGRycy9lMm9Eb2MueG1sUEsF&#10;BgAAAAAGAAYAWQEAAP0FAAAAAA==&#10;">
                      <v:fill on="t" focussize="0,0"/>
                      <v:stroke on="f" weight="1pt" miterlimit="8" joinstyle="miter"/>
                      <v:imagedata o:title=""/>
                      <o:lock v:ext="edit" aspectratio="f"/>
                      <v:textbox>
                        <w:txbxContent>
                          <w:p w14:paraId="056521C9">
                            <w:pPr>
                              <w:jc w:val="center"/>
                              <w:rPr>
                                <w:rFonts w:hint="default"/>
                                <w:b/>
                                <w:bCs/>
                                <w:color w:val="4EA72E" w:themeColor="accent6"/>
                                <w:lang w:val="en-US"/>
                                <w14:textFill>
                                  <w14:solidFill>
                                    <w14:schemeClr w14:val="accent6"/>
                                  </w14:solidFill>
                                </w14:textFill>
                              </w:rPr>
                            </w:pPr>
                            <w:r>
                              <w:rPr>
                                <w:rFonts w:hint="default"/>
                                <w:b/>
                                <w:bCs/>
                                <w:color w:val="4EA72E" w:themeColor="accent6"/>
                                <w:sz w:val="24"/>
                                <w:szCs w:val="24"/>
                                <w:lang w:val="en-US"/>
                                <w14:textFill>
                                  <w14:solidFill>
                                    <w14:schemeClr w14:val="accent6"/>
                                  </w14:solidFill>
                                </w14:textFill>
                              </w:rPr>
                              <w:t>3</w:t>
                            </w:r>
                          </w:p>
                        </w:txbxContent>
                      </v:textbox>
                    </v:shape>
                  </w:pict>
                </mc:Fallback>
              </mc:AlternateContent>
            </w:r>
            <w:r>
              <w:rPr>
                <w:rFonts w:hint="default" w:ascii="Times Regular" w:hAnsi="Times Regular" w:cs="Times Regular"/>
                <w:color w:val="000000"/>
                <w:lang w:val="en-GB"/>
              </w:rPr>
              <w:t>licy Support, Mega-Scale</w:t>
            </w:r>
          </w:p>
        </w:tc>
      </w:tr>
    </w:tbl>
    <w:p w14:paraId="2496D456">
      <w:pPr>
        <w:pStyle w:val="3"/>
        <w:rPr>
          <w:rFonts w:hint="default" w:ascii="Times Bold" w:hAnsi="Times Bold" w:cs="Times Bold"/>
          <w:b/>
          <w:bCs/>
          <w:sz w:val="28"/>
          <w:szCs w:val="28"/>
          <w:lang w:val="en-GB"/>
        </w:rPr>
      </w:pPr>
      <w:bookmarkStart w:id="9" w:name="_Toc218785075"/>
      <w:r>
        <w:rPr>
          <w:rFonts w:hint="default" w:ascii="Times Bold" w:hAnsi="Times Bold" w:cs="Times Bold"/>
          <w:b/>
          <w:bCs/>
          <w:sz w:val="28"/>
          <w:szCs w:val="28"/>
          <w:lang w:val="en-GB"/>
        </w:rPr>
        <w:t>4.2 Multi-Criteria Analysis &amp; Selection Methodology</w:t>
      </w:r>
      <w:bookmarkEnd w:id="9"/>
    </w:p>
    <w:p w14:paraId="3E20F9A5">
      <w:pPr>
        <w:jc w:val="both"/>
        <w:rPr>
          <w:rFonts w:hint="default" w:ascii="Times Regular" w:hAnsi="Times Regular" w:cs="Times Regular"/>
          <w:lang w:val="en-GB"/>
        </w:rPr>
      </w:pPr>
      <w:r>
        <w:rPr>
          <w:rFonts w:hint="default" w:ascii="Times Regular" w:hAnsi="Times Regular" w:cs="Times Regular"/>
          <w:lang w:val="en-GB"/>
        </w:rPr>
        <w:t>We applied a weighted decision matrix to screen the long-list, prioritizing options that align with MarketBridge Ltd’s assets, Niger State’s market dynamics, and investment pragmatism.</w:t>
      </w:r>
    </w:p>
    <w:tbl>
      <w:tblPr>
        <w:tblStyle w:val="38"/>
        <w:tblW w:w="12895" w:type="dxa"/>
        <w:tblInd w:w="0" w:type="dxa"/>
        <w:tblBorders>
          <w:top w:val="single" w:color="84E291" w:themeColor="accent3" w:themeTint="66" w:sz="4" w:space="0"/>
          <w:left w:val="single" w:color="84E291" w:themeColor="accent3" w:themeTint="66" w:sz="4" w:space="0"/>
          <w:bottom w:val="single" w:color="84E291" w:themeColor="accent3" w:themeTint="66" w:sz="4" w:space="0"/>
          <w:right w:val="single" w:color="84E291" w:themeColor="accent3" w:themeTint="66" w:sz="4" w:space="0"/>
          <w:insideH w:val="single" w:color="84E291" w:themeColor="accent3" w:themeTint="66" w:sz="4" w:space="0"/>
          <w:insideV w:val="single" w:color="84E291" w:themeColor="accent3" w:themeTint="66" w:sz="4" w:space="0"/>
        </w:tblBorders>
        <w:tblLayout w:type="autofit"/>
        <w:tblCellMar>
          <w:top w:w="0" w:type="dxa"/>
          <w:left w:w="108" w:type="dxa"/>
          <w:bottom w:w="0" w:type="dxa"/>
          <w:right w:w="108" w:type="dxa"/>
        </w:tblCellMar>
      </w:tblPr>
      <w:tblGrid>
        <w:gridCol w:w="2972"/>
        <w:gridCol w:w="5103"/>
        <w:gridCol w:w="4820"/>
      </w:tblGrid>
      <w:tr w14:paraId="2FFB2ACA">
        <w:tblPrEx>
          <w:tblBorders>
            <w:top w:val="single" w:color="84E291" w:themeColor="accent3" w:themeTint="66" w:sz="4" w:space="0"/>
            <w:left w:val="single" w:color="84E291" w:themeColor="accent3" w:themeTint="66" w:sz="4" w:space="0"/>
            <w:bottom w:val="single" w:color="84E291" w:themeColor="accent3" w:themeTint="66" w:sz="4" w:space="0"/>
            <w:right w:val="single" w:color="84E291" w:themeColor="accent3" w:themeTint="66" w:sz="4" w:space="0"/>
            <w:insideH w:val="single" w:color="84E291" w:themeColor="accent3" w:themeTint="66" w:sz="4" w:space="0"/>
            <w:insideV w:val="single" w:color="84E291" w:themeColor="accent3" w:themeTint="66" w:sz="4" w:space="0"/>
          </w:tblBorders>
        </w:tblPrEx>
        <w:tc>
          <w:tcPr>
            <w:tcW w:w="2972" w:type="dxa"/>
            <w:tcBorders>
              <w:top w:val="single" w:color="9BBB59" w:sz="8" w:space="0"/>
              <w:left w:val="single" w:color="9BBB59" w:sz="8" w:space="0"/>
              <w:bottom w:val="single" w:color="FFFFFF" w:sz="18" w:space="0"/>
              <w:right w:val="single" w:color="9BBB59" w:sz="8" w:space="0"/>
              <w:insideH w:val="single" w:sz="12" w:space="0"/>
            </w:tcBorders>
            <w:shd w:val="clear" w:color="auto" w:fill="9BBB59"/>
          </w:tcPr>
          <w:p w14:paraId="1215FE25">
            <w:pPr>
              <w:spacing w:after="160" w:line="259" w:lineRule="auto"/>
              <w:jc w:val="both"/>
              <w:rPr>
                <w:rFonts w:hint="default" w:ascii="Times Regular" w:hAnsi="Times Regular" w:cs="Times Regular"/>
                <w:b/>
                <w:bCs/>
                <w:color w:val="FFFFFF"/>
                <w:lang w:val="en-GB"/>
              </w:rPr>
            </w:pPr>
            <w:r>
              <w:rPr>
                <w:rFonts w:hint="default" w:ascii="Times Regular" w:hAnsi="Times Regular" w:cs="Times Regular"/>
                <w:b/>
                <w:bCs/>
                <w:color w:val="FFFFFF"/>
                <w:lang w:val="en-GB"/>
              </w:rPr>
              <w:t>Criteria (Weight)</w:t>
            </w:r>
          </w:p>
        </w:tc>
        <w:tc>
          <w:tcPr>
            <w:tcW w:w="5103" w:type="dxa"/>
            <w:tcBorders>
              <w:top w:val="single" w:color="9BBB59" w:sz="8" w:space="0"/>
              <w:left w:val="single" w:color="9BBB59" w:sz="8" w:space="0"/>
              <w:bottom w:val="single" w:color="FFFFFF" w:sz="18" w:space="0"/>
              <w:right w:val="single" w:color="9BBB59" w:sz="8" w:space="0"/>
              <w:insideH w:val="single" w:sz="12" w:space="0"/>
            </w:tcBorders>
            <w:shd w:val="clear" w:color="auto" w:fill="9BBB59"/>
          </w:tcPr>
          <w:p w14:paraId="70C384B1">
            <w:pPr>
              <w:spacing w:after="160" w:line="259" w:lineRule="auto"/>
              <w:jc w:val="both"/>
              <w:rPr>
                <w:rFonts w:hint="default" w:ascii="Times Regular" w:hAnsi="Times Regular" w:cs="Times Regular"/>
                <w:b/>
                <w:bCs/>
                <w:color w:val="FFFFFF"/>
                <w:lang w:val="en-GB"/>
              </w:rPr>
            </w:pPr>
            <w:r>
              <w:rPr>
                <w:rFonts w:hint="default" w:ascii="Times Regular" w:hAnsi="Times Regular" w:cs="Times Regular"/>
                <w:b/>
                <w:bCs/>
                <w:color w:val="FFFFFF"/>
                <w:lang w:val="en-GB"/>
              </w:rPr>
              <w:t>Description</w:t>
            </w:r>
          </w:p>
        </w:tc>
        <w:tc>
          <w:tcPr>
            <w:tcW w:w="4820" w:type="dxa"/>
            <w:tcBorders>
              <w:top w:val="single" w:color="9BBB59" w:sz="8" w:space="0"/>
              <w:left w:val="single" w:color="9BBB59" w:sz="8" w:space="0"/>
              <w:bottom w:val="single" w:color="FFFFFF" w:sz="18" w:space="0"/>
              <w:right w:val="single" w:color="9BBB59" w:sz="8" w:space="0"/>
              <w:insideH w:val="single" w:sz="12" w:space="0"/>
            </w:tcBorders>
            <w:shd w:val="clear" w:color="auto" w:fill="9BBB59"/>
          </w:tcPr>
          <w:p w14:paraId="17C65D6F">
            <w:pPr>
              <w:spacing w:after="160" w:line="259" w:lineRule="auto"/>
              <w:jc w:val="both"/>
              <w:rPr>
                <w:rFonts w:hint="default" w:ascii="Times Regular" w:hAnsi="Times Regular" w:cs="Times Regular"/>
                <w:b/>
                <w:bCs/>
                <w:color w:val="FFFFFF"/>
                <w:lang w:val="en-GB"/>
              </w:rPr>
            </w:pPr>
            <w:r>
              <w:rPr>
                <w:rFonts w:hint="default" w:ascii="Times Regular" w:hAnsi="Times Regular" w:cs="Times Regular"/>
                <w:b/>
                <w:bCs/>
                <w:color w:val="FFFFFF"/>
                <w:lang w:val="en-GB"/>
              </w:rPr>
              <w:t>Assessment Focus</w:t>
            </w:r>
          </w:p>
        </w:tc>
      </w:tr>
      <w:tr w14:paraId="72638A19">
        <w:tblPrEx>
          <w:tblBorders>
            <w:top w:val="single" w:color="84E291" w:themeColor="accent3" w:themeTint="66" w:sz="4" w:space="0"/>
            <w:left w:val="single" w:color="84E291" w:themeColor="accent3" w:themeTint="66" w:sz="4" w:space="0"/>
            <w:bottom w:val="single" w:color="84E291" w:themeColor="accent3" w:themeTint="66" w:sz="4" w:space="0"/>
            <w:right w:val="single" w:color="84E291" w:themeColor="accent3" w:themeTint="66" w:sz="4" w:space="0"/>
            <w:insideH w:val="single" w:color="84E291" w:themeColor="accent3" w:themeTint="66" w:sz="4" w:space="0"/>
            <w:insideV w:val="single" w:color="84E291" w:themeColor="accent3" w:themeTint="66" w:sz="4" w:space="0"/>
          </w:tblBorders>
        </w:tblPrEx>
        <w:tc>
          <w:tcPr>
            <w:tcW w:w="2972" w:type="dxa"/>
            <w:tcBorders>
              <w:top w:val="single" w:color="FFFFFF" w:sz="18" w:space="0"/>
              <w:left w:val="single" w:color="9BBB59" w:sz="8" w:space="0"/>
              <w:bottom w:val="single" w:color="9BBB59" w:sz="8" w:space="0"/>
              <w:right w:val="single" w:color="9BBB59" w:sz="8" w:space="0"/>
            </w:tcBorders>
            <w:shd w:val="clear" w:color="auto" w:fill="D7E3BC"/>
          </w:tcPr>
          <w:p w14:paraId="51A55B74">
            <w:pPr>
              <w:spacing w:after="160" w:line="259" w:lineRule="auto"/>
              <w:jc w:val="both"/>
              <w:rPr>
                <w:rFonts w:hint="default" w:ascii="Times Regular" w:hAnsi="Times Regular" w:cs="Times Regular"/>
                <w:b/>
                <w:bCs/>
                <w:color w:val="000000"/>
                <w:lang w:val="en-GB"/>
              </w:rPr>
            </w:pPr>
            <w:r>
              <w:rPr>
                <w:rFonts w:hint="default" w:ascii="Times Regular" w:hAnsi="Times Regular" w:cs="Times Regular"/>
                <w:b/>
                <w:bCs/>
                <w:color w:val="000000"/>
                <w:lang w:val="en-GB"/>
              </w:rPr>
              <w:t>Market Demand &amp; Growth (25%)</w:t>
            </w:r>
          </w:p>
        </w:tc>
        <w:tc>
          <w:tcPr>
            <w:tcW w:w="5103" w:type="dxa"/>
            <w:tcBorders>
              <w:top w:val="single" w:color="FFFFFF" w:sz="18" w:space="0"/>
              <w:left w:val="single" w:color="9BBB59" w:sz="8" w:space="0"/>
              <w:bottom w:val="single" w:color="9BBB59" w:sz="8" w:space="0"/>
              <w:right w:val="single" w:color="9BBB59" w:sz="8" w:space="0"/>
            </w:tcBorders>
            <w:shd w:val="clear" w:color="auto" w:fill="D7E3BC"/>
          </w:tcPr>
          <w:p w14:paraId="4FB24356">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Current size, projected growth rate, and accessibility of the target market within a 300km radius of Niger State.</w:t>
            </w:r>
          </w:p>
        </w:tc>
        <w:tc>
          <w:tcPr>
            <w:tcW w:w="4820" w:type="dxa"/>
            <w:tcBorders>
              <w:top w:val="single" w:color="FFFFFF" w:sz="18" w:space="0"/>
              <w:left w:val="single" w:color="9BBB59" w:sz="8" w:space="0"/>
              <w:bottom w:val="single" w:color="9BBB59" w:sz="8" w:space="0"/>
              <w:right w:val="single" w:color="9BBB59" w:sz="8" w:space="0"/>
            </w:tcBorders>
            <w:shd w:val="clear" w:color="auto" w:fill="D7E3BC"/>
          </w:tcPr>
          <w:p w14:paraId="04CE1E0D">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Consumer surveys, trade data, demographic trends.</w:t>
            </w:r>
          </w:p>
        </w:tc>
      </w:tr>
      <w:tr w14:paraId="1BDA6EA8">
        <w:tblPrEx>
          <w:tblBorders>
            <w:top w:val="single" w:color="84E291" w:themeColor="accent3" w:themeTint="66" w:sz="4" w:space="0"/>
            <w:left w:val="single" w:color="84E291" w:themeColor="accent3" w:themeTint="66" w:sz="4" w:space="0"/>
            <w:bottom w:val="single" w:color="84E291" w:themeColor="accent3" w:themeTint="66" w:sz="4" w:space="0"/>
            <w:right w:val="single" w:color="84E291" w:themeColor="accent3" w:themeTint="66" w:sz="4" w:space="0"/>
            <w:insideH w:val="single" w:color="84E291" w:themeColor="accent3" w:themeTint="66" w:sz="4" w:space="0"/>
            <w:insideV w:val="single" w:color="84E291" w:themeColor="accent3" w:themeTint="66" w:sz="4" w:space="0"/>
          </w:tblBorders>
        </w:tblPrEx>
        <w:tc>
          <w:tcPr>
            <w:tcW w:w="2972" w:type="dxa"/>
            <w:tcBorders>
              <w:top w:val="single" w:color="9BBB59" w:sz="8" w:space="0"/>
              <w:left w:val="single" w:color="9BBB59" w:sz="8" w:space="0"/>
              <w:bottom w:val="single" w:color="9BBB59" w:sz="8" w:space="0"/>
              <w:right w:val="single" w:color="9BBB59" w:sz="8" w:space="0"/>
            </w:tcBorders>
            <w:shd w:val="clear" w:color="auto" w:fill="FFFFFF"/>
          </w:tcPr>
          <w:p w14:paraId="6FB5D5D1">
            <w:pPr>
              <w:spacing w:after="160" w:line="259" w:lineRule="auto"/>
              <w:jc w:val="both"/>
              <w:rPr>
                <w:rFonts w:hint="default" w:ascii="Times Regular" w:hAnsi="Times Regular" w:cs="Times Regular"/>
                <w:b/>
                <w:bCs/>
                <w:color w:val="000000"/>
                <w:lang w:val="en-GB"/>
              </w:rPr>
            </w:pPr>
            <w:r>
              <w:rPr>
                <w:rFonts w:hint="default" w:ascii="Times Regular" w:hAnsi="Times Regular" w:cs="Times Regular"/>
                <w:b/>
                <w:bCs/>
                <w:color w:val="000000"/>
                <w:lang w:val="en-GB"/>
              </w:rPr>
              <w:t>Strategic Fit &amp; Synergy (20%)</w:t>
            </w:r>
          </w:p>
        </w:tc>
        <w:tc>
          <w:tcPr>
            <w:tcW w:w="5103" w:type="dxa"/>
            <w:tcBorders>
              <w:top w:val="single" w:color="9BBB59" w:sz="8" w:space="0"/>
              <w:left w:val="single" w:color="9BBB59" w:sz="8" w:space="0"/>
              <w:bottom w:val="single" w:color="9BBB59" w:sz="8" w:space="0"/>
              <w:right w:val="single" w:color="9BBB59" w:sz="8" w:space="0"/>
            </w:tcBorders>
            <w:shd w:val="clear" w:color="auto" w:fill="FFFFFF"/>
          </w:tcPr>
          <w:p w14:paraId="2DD8B321">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Utilization of existing maize production, alignment with current operations, and potential for by-product synergy.</w:t>
            </w:r>
          </w:p>
        </w:tc>
        <w:tc>
          <w:tcPr>
            <w:tcW w:w="4820" w:type="dxa"/>
            <w:tcBorders>
              <w:top w:val="single" w:color="9BBB59" w:sz="8" w:space="0"/>
              <w:left w:val="single" w:color="9BBB59" w:sz="8" w:space="0"/>
              <w:bottom w:val="single" w:color="9BBB59" w:sz="8" w:space="0"/>
              <w:right w:val="single" w:color="9BBB59" w:sz="8" w:space="0"/>
            </w:tcBorders>
            <w:shd w:val="clear" w:color="auto" w:fill="FFFFFF"/>
          </w:tcPr>
          <w:p w14:paraId="6D5CCABC">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Analysis of your current yield, quality, and operational assets.</w:t>
            </w:r>
          </w:p>
        </w:tc>
      </w:tr>
      <w:tr w14:paraId="62AB39C7">
        <w:tblPrEx>
          <w:tblBorders>
            <w:top w:val="single" w:color="84E291" w:themeColor="accent3" w:themeTint="66" w:sz="4" w:space="0"/>
            <w:left w:val="single" w:color="84E291" w:themeColor="accent3" w:themeTint="66" w:sz="4" w:space="0"/>
            <w:bottom w:val="single" w:color="84E291" w:themeColor="accent3" w:themeTint="66" w:sz="4" w:space="0"/>
            <w:right w:val="single" w:color="84E291" w:themeColor="accent3" w:themeTint="66" w:sz="4" w:space="0"/>
            <w:insideH w:val="single" w:color="84E291" w:themeColor="accent3" w:themeTint="66" w:sz="4" w:space="0"/>
            <w:insideV w:val="single" w:color="84E291" w:themeColor="accent3" w:themeTint="66" w:sz="4" w:space="0"/>
          </w:tblBorders>
        </w:tblPrEx>
        <w:tc>
          <w:tcPr>
            <w:tcW w:w="2972" w:type="dxa"/>
            <w:tcBorders>
              <w:top w:val="single" w:color="9BBB59" w:sz="8" w:space="0"/>
              <w:left w:val="single" w:color="9BBB59" w:sz="8" w:space="0"/>
              <w:bottom w:val="single" w:color="9BBB59" w:sz="8" w:space="0"/>
              <w:right w:val="single" w:color="9BBB59" w:sz="8" w:space="0"/>
            </w:tcBorders>
            <w:shd w:val="clear" w:color="auto" w:fill="D7E3BC"/>
          </w:tcPr>
          <w:p w14:paraId="25D3ED4A">
            <w:pPr>
              <w:spacing w:after="160" w:line="259" w:lineRule="auto"/>
              <w:jc w:val="both"/>
              <w:rPr>
                <w:rFonts w:hint="default" w:ascii="Times Regular" w:hAnsi="Times Regular" w:cs="Times Regular"/>
                <w:b/>
                <w:bCs/>
                <w:color w:val="000000"/>
                <w:lang w:val="en-GB"/>
              </w:rPr>
            </w:pPr>
            <w:r>
              <w:rPr>
                <w:rFonts w:hint="default" w:ascii="Times Regular" w:hAnsi="Times Regular" w:cs="Times Regular"/>
                <w:b/>
                <w:bCs/>
                <w:color w:val="000000"/>
                <w:lang w:val="en-GB"/>
              </w:rPr>
              <w:t>Capital Efficiency &amp; Funding (20%)</w:t>
            </w:r>
          </w:p>
        </w:tc>
        <w:tc>
          <w:tcPr>
            <w:tcW w:w="5103" w:type="dxa"/>
            <w:tcBorders>
              <w:top w:val="single" w:color="9BBB59" w:sz="8" w:space="0"/>
              <w:left w:val="single" w:color="9BBB59" w:sz="8" w:space="0"/>
              <w:bottom w:val="single" w:color="9BBB59" w:sz="8" w:space="0"/>
              <w:right w:val="single" w:color="9BBB59" w:sz="8" w:space="0"/>
            </w:tcBorders>
            <w:shd w:val="clear" w:color="auto" w:fill="D7E3BC"/>
          </w:tcPr>
          <w:p w14:paraId="4E42E395">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Reasonableness of initial CAPEX, availability of debt financing, and grant/soft loan opportunities.</w:t>
            </w:r>
          </w:p>
        </w:tc>
        <w:tc>
          <w:tcPr>
            <w:tcW w:w="4820" w:type="dxa"/>
            <w:tcBorders>
              <w:top w:val="single" w:color="9BBB59" w:sz="8" w:space="0"/>
              <w:left w:val="single" w:color="9BBB59" w:sz="8" w:space="0"/>
              <w:bottom w:val="single" w:color="9BBB59" w:sz="8" w:space="0"/>
              <w:right w:val="single" w:color="9BBB59" w:sz="8" w:space="0"/>
            </w:tcBorders>
            <w:shd w:val="clear" w:color="auto" w:fill="D7E3BC"/>
          </w:tcPr>
          <w:p w14:paraId="7721B1B4">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Liaison with CBN, BOA, and commercial banks.</w:t>
            </w:r>
          </w:p>
        </w:tc>
      </w:tr>
      <w:tr w14:paraId="09203CB2">
        <w:tblPrEx>
          <w:tblBorders>
            <w:top w:val="single" w:color="84E291" w:themeColor="accent3" w:themeTint="66" w:sz="4" w:space="0"/>
            <w:left w:val="single" w:color="84E291" w:themeColor="accent3" w:themeTint="66" w:sz="4" w:space="0"/>
            <w:bottom w:val="single" w:color="84E291" w:themeColor="accent3" w:themeTint="66" w:sz="4" w:space="0"/>
            <w:right w:val="single" w:color="84E291" w:themeColor="accent3" w:themeTint="66" w:sz="4" w:space="0"/>
            <w:insideH w:val="single" w:color="84E291" w:themeColor="accent3" w:themeTint="66" w:sz="4" w:space="0"/>
            <w:insideV w:val="single" w:color="84E291" w:themeColor="accent3" w:themeTint="66" w:sz="4" w:space="0"/>
          </w:tblBorders>
        </w:tblPrEx>
        <w:tc>
          <w:tcPr>
            <w:tcW w:w="2972" w:type="dxa"/>
            <w:tcBorders>
              <w:top w:val="single" w:color="9BBB59" w:sz="8" w:space="0"/>
              <w:left w:val="single" w:color="9BBB59" w:sz="8" w:space="0"/>
              <w:bottom w:val="single" w:color="9BBB59" w:sz="8" w:space="0"/>
              <w:right w:val="single" w:color="9BBB59" w:sz="8" w:space="0"/>
            </w:tcBorders>
            <w:shd w:val="clear" w:color="auto" w:fill="FFFFFF"/>
          </w:tcPr>
          <w:p w14:paraId="5DD47D01">
            <w:pPr>
              <w:spacing w:after="160" w:line="259" w:lineRule="auto"/>
              <w:jc w:val="both"/>
              <w:rPr>
                <w:rFonts w:hint="default" w:ascii="Times Regular" w:hAnsi="Times Regular" w:cs="Times Regular"/>
                <w:b/>
                <w:bCs/>
                <w:color w:val="000000"/>
                <w:lang w:val="en-GB"/>
              </w:rPr>
            </w:pPr>
            <w:r>
              <w:rPr>
                <w:rFonts w:hint="default" w:ascii="Times Regular" w:hAnsi="Times Regular" w:cs="Times Regular"/>
                <w:b/>
                <w:bCs/>
                <w:color w:val="000000"/>
                <w:lang w:val="en-GB"/>
              </w:rPr>
              <w:t>Technical &amp; Operational Attainability (15%)</w:t>
            </w:r>
          </w:p>
        </w:tc>
        <w:tc>
          <w:tcPr>
            <w:tcW w:w="5103" w:type="dxa"/>
            <w:tcBorders>
              <w:top w:val="single" w:color="9BBB59" w:sz="8" w:space="0"/>
              <w:left w:val="single" w:color="9BBB59" w:sz="8" w:space="0"/>
              <w:bottom w:val="single" w:color="9BBB59" w:sz="8" w:space="0"/>
              <w:right w:val="single" w:color="9BBB59" w:sz="8" w:space="0"/>
            </w:tcBorders>
            <w:shd w:val="clear" w:color="auto" w:fill="FFFFFF"/>
          </w:tcPr>
          <w:p w14:paraId="3BCC76EA">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Availability of technology, ease of maintenance, skill requirements, and infrastructure needs.</w:t>
            </w:r>
          </w:p>
        </w:tc>
        <w:tc>
          <w:tcPr>
            <w:tcW w:w="4820" w:type="dxa"/>
            <w:tcBorders>
              <w:top w:val="single" w:color="9BBB59" w:sz="8" w:space="0"/>
              <w:left w:val="single" w:color="9BBB59" w:sz="8" w:space="0"/>
              <w:bottom w:val="single" w:color="9BBB59" w:sz="8" w:space="0"/>
              <w:right w:val="single" w:color="9BBB59" w:sz="8" w:space="0"/>
            </w:tcBorders>
            <w:shd w:val="clear" w:color="auto" w:fill="FFFFFF"/>
          </w:tcPr>
          <w:p w14:paraId="2DFAC9E6">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Supplier consultations, site audits, skills gap analysis.</w:t>
            </w:r>
          </w:p>
        </w:tc>
      </w:tr>
      <w:tr w14:paraId="2C1CEA97">
        <w:tblPrEx>
          <w:tblBorders>
            <w:top w:val="single" w:color="84E291" w:themeColor="accent3" w:themeTint="66" w:sz="4" w:space="0"/>
            <w:left w:val="single" w:color="84E291" w:themeColor="accent3" w:themeTint="66" w:sz="4" w:space="0"/>
            <w:bottom w:val="single" w:color="84E291" w:themeColor="accent3" w:themeTint="66" w:sz="4" w:space="0"/>
            <w:right w:val="single" w:color="84E291" w:themeColor="accent3" w:themeTint="66" w:sz="4" w:space="0"/>
            <w:insideH w:val="single" w:color="84E291" w:themeColor="accent3" w:themeTint="66" w:sz="4" w:space="0"/>
            <w:insideV w:val="single" w:color="84E291" w:themeColor="accent3" w:themeTint="66" w:sz="4" w:space="0"/>
          </w:tblBorders>
        </w:tblPrEx>
        <w:tc>
          <w:tcPr>
            <w:tcW w:w="2972" w:type="dxa"/>
            <w:tcBorders>
              <w:top w:val="single" w:color="9BBB59" w:sz="8" w:space="0"/>
              <w:left w:val="single" w:color="9BBB59" w:sz="8" w:space="0"/>
              <w:bottom w:val="single" w:color="9BBB59" w:sz="8" w:space="0"/>
              <w:right w:val="single" w:color="9BBB59" w:sz="8" w:space="0"/>
            </w:tcBorders>
            <w:shd w:val="clear" w:color="auto" w:fill="D7E3BC"/>
          </w:tcPr>
          <w:p w14:paraId="34C53EB9">
            <w:pPr>
              <w:spacing w:after="160" w:line="259" w:lineRule="auto"/>
              <w:jc w:val="both"/>
              <w:rPr>
                <w:rFonts w:hint="default" w:ascii="Times Regular" w:hAnsi="Times Regular" w:cs="Times Regular"/>
                <w:b/>
                <w:bCs/>
                <w:color w:val="000000"/>
                <w:lang w:val="en-GB"/>
              </w:rPr>
            </w:pPr>
            <w:r>
              <w:rPr>
                <w:rFonts w:hint="default" w:ascii="Times Regular" w:hAnsi="Times Regular" w:cs="Times Regular"/>
                <w:b/>
                <w:bCs/>
                <w:color w:val="000000"/>
                <w:lang w:val="en-GB"/>
              </w:rPr>
              <w:t>Profitability &amp; Risk-Adjusted Return (20%)</w:t>
            </w:r>
          </w:p>
        </w:tc>
        <w:tc>
          <w:tcPr>
            <w:tcW w:w="5103" w:type="dxa"/>
            <w:tcBorders>
              <w:top w:val="single" w:color="9BBB59" w:sz="8" w:space="0"/>
              <w:left w:val="single" w:color="9BBB59" w:sz="8" w:space="0"/>
              <w:bottom w:val="single" w:color="9BBB59" w:sz="8" w:space="0"/>
              <w:right w:val="single" w:color="9BBB59" w:sz="8" w:space="0"/>
            </w:tcBorders>
            <w:shd w:val="clear" w:color="auto" w:fill="D7E3BC"/>
          </w:tcPr>
          <w:p w14:paraId="0E0412AE">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Projected margins, ROI, payback period, and inherent business risks.</w:t>
            </w:r>
          </w:p>
        </w:tc>
        <w:tc>
          <w:tcPr>
            <w:tcW w:w="4820" w:type="dxa"/>
            <w:tcBorders>
              <w:top w:val="single" w:color="9BBB59" w:sz="8" w:space="0"/>
              <w:left w:val="single" w:color="9BBB59" w:sz="8" w:space="0"/>
              <w:bottom w:val="single" w:color="9BBB59" w:sz="8" w:space="0"/>
              <w:right w:val="single" w:color="9BBB59" w:sz="8" w:space="0"/>
            </w:tcBorders>
            <w:shd w:val="clear" w:color="auto" w:fill="D7E3BC"/>
          </w:tcPr>
          <w:p w14:paraId="4D4D5E06">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Preliminary financial modelling and risk assessment.</w:t>
            </w:r>
          </w:p>
        </w:tc>
      </w:tr>
    </w:tbl>
    <w:p w14:paraId="34D96F90">
      <w:pPr>
        <w:jc w:val="both"/>
        <w:rPr>
          <w:rFonts w:hint="default" w:ascii="Times Regular" w:hAnsi="Times Regular" w:cs="Times Regular"/>
          <w:b/>
          <w:bCs/>
          <w:lang w:val="en-GB"/>
        </w:rPr>
        <w:sectPr>
          <w:pgSz w:w="15840" w:h="12240" w:orient="landscape"/>
          <w:pgMar w:top="1440" w:right="1440" w:bottom="1440" w:left="1440" w:header="720" w:footer="720" w:gutter="0"/>
          <w:pgBorders w:display="firstPage">
            <w:top w:val="none" w:sz="0" w:space="0"/>
            <w:left w:val="none" w:sz="0" w:space="0"/>
            <w:bottom w:val="none" w:sz="0" w:space="0"/>
            <w:right w:val="none" w:sz="0" w:space="0"/>
          </w:pgBorders>
          <w:cols w:space="720" w:num="1"/>
          <w:docGrid w:linePitch="360" w:charSpace="0"/>
        </w:sectPr>
      </w:pPr>
      <w:r>
        <w:rPr>
          <w:sz w:val="22"/>
        </w:rPr>
        <mc:AlternateContent>
          <mc:Choice Requires="wps">
            <w:drawing>
              <wp:anchor distT="0" distB="0" distL="114300" distR="114300" simplePos="0" relativeHeight="251698176" behindDoc="0" locked="0" layoutInCell="1" allowOverlap="1">
                <wp:simplePos x="0" y="0"/>
                <wp:positionH relativeFrom="column">
                  <wp:posOffset>7870190</wp:posOffset>
                </wp:positionH>
                <wp:positionV relativeFrom="paragraph">
                  <wp:posOffset>1168400</wp:posOffset>
                </wp:positionV>
                <wp:extent cx="491490" cy="490855"/>
                <wp:effectExtent l="0" t="0" r="16510" b="17145"/>
                <wp:wrapNone/>
                <wp:docPr id="70" name="Oval 70"/>
                <wp:cNvGraphicFramePr/>
                <a:graphic xmlns:a="http://schemas.openxmlformats.org/drawingml/2006/main">
                  <a:graphicData uri="http://schemas.microsoft.com/office/word/2010/wordprocessingShape">
                    <wps:wsp>
                      <wps:cNvSpPr/>
                      <wps:spPr>
                        <a:xfrm>
                          <a:off x="0" y="0"/>
                          <a:ext cx="491490" cy="490855"/>
                        </a:xfrm>
                        <a:prstGeom prst="ellipse">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5510759C">
                            <w:pPr>
                              <w:jc w:val="center"/>
                              <w:rPr>
                                <w:rFonts w:hint="default"/>
                                <w:b/>
                                <w:bCs/>
                                <w:color w:val="4EA72E" w:themeColor="accent6"/>
                                <w:lang w:val="en-US"/>
                                <w14:textFill>
                                  <w14:solidFill>
                                    <w14:schemeClr w14:val="accent6"/>
                                  </w14:solidFill>
                                </w14:textFill>
                              </w:rPr>
                            </w:pPr>
                            <w:r>
                              <w:rPr>
                                <w:rFonts w:hint="default"/>
                                <w:b/>
                                <w:bCs/>
                                <w:color w:val="4EA72E" w:themeColor="accent6"/>
                                <w:lang w:val="en-US"/>
                                <w14:textFill>
                                  <w14:solidFill>
                                    <w14:schemeClr w14:val="accent6"/>
                                  </w14:solidFill>
                                </w14:textFill>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619.7pt;margin-top:92pt;height:38.65pt;width:38.7pt;z-index:251698176;v-text-anchor:middle;mso-width-relative:page;mso-height-relative:page;" fillcolor="#FFFFFF [3212]" filled="t" stroked="f" coordsize="21600,21600" o:gfxdata="UEsDBAoAAAAAAIdO4kAAAAAAAAAAAAAAAAAEAAAAZHJzL1BLAwQUAAAACACHTuJAWy9+utoAAAAN&#10;AQAADwAAAGRycy9kb3ducmV2LnhtbE2Py07DMBBF90j8gzVI7KidpAptiFMhSiVQVy1sunOTIYlq&#10;j6PYfcDXM13Bbq7m6D7KxcVZccIx9J40JBMFAqn2TU+ths+P1cMMRIiGGmM9oYZvDLCobm9KUzT+&#10;TBs8bWMr2IRCYTR0MQ6FlKHu0Jkw8QMS/7786ExkObayGc2ZzZ2VqVK5dKYnTujMgC8d1oft0WnY&#10;Lel1rd7c6udZvm8el1apQAet7+8S9QQi4iX+wXCtz9Wh4k57f6QmCMs6zeZTZvmaTXnVFcmSnOfs&#10;NaR5koGsSvl/RfULUEsDBBQAAAAIAIdO4kCayUAnYwIAANgEAAAOAAAAZHJzL2Uyb0RvYy54bWyt&#10;VMtu2zAQvBfoPxC8N7INp0mEyIERw0WBoAmQFD2vKcoiwFdJ+pF+fYeU8mjaQw71Qd7lrmZ2h7u6&#10;vDoazfYyROVsw6cnE86kFa5Vdtvw7w/rT+ecxUS2Je2sbPijjPxq8fHD5cHXcuZ6p1sZGEBsrA++&#10;4X1Kvq6qKHppKJ44Ly2CnQuGEtywrdpAB6AbXc0mk8/VwYXWBydkjDhdDUE+Iob3ALquU0KunNgZ&#10;adOAGqSmhJZir3zki1Jt10mRbrsuysR0w9FpKk+QwN7kZ7W4pHobyPdKjCXQe0p405MhZUH6DLWi&#10;RGwX1F9QRongouvSiXCmGhopiqCL6eSNNvc9eVl6gdTRP4se/x+s+La/C0y1DT+DJJYMbvx2T5rB&#10;hTYHH2uk3Pu7MHoRZm702AWT/9ECOxY9H5/1lMfEBA7nF9P5BWAFQjDOT08zZvXysg8xfZHOsGw0&#10;XGqNy8sdU037m5iG7KesfBydVu1aaV2csN1c68BQb8PX5TcS/JGmLTtg0mdnk1wLYWY7zApM49F3&#10;tFvOSG+xDCKFwm1dZgA51Zl7RbEfOApspqDaqIQ10Mo0/HySfyOztugwyzYIla103BzxTjY3rn2E&#10;3sENgxi9WCsw3FBMdxQweagQu5lu8ei0Q9lutDjrXfj1r/Ocj4FAlLMDJhkt/dxRkJzprxajgkuY&#10;AzYVZ356NoMTXkc2ryN2Z64d5JziK+BFMXN+0k9mF5z5gRVeZlaEyApwD+KNznUaNgwfASGXy5KG&#10;cfeUbuy9Fxk8S2jdcpdcp8o1v6gz6oeBL7MyLmfeqNd+yXr5IC1+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FsvfrraAAAADQEAAA8AAAAAAAAAAQAgAAAAIgAAAGRycy9kb3ducmV2LnhtbFBLAQIU&#10;ABQAAAAIAIdO4kCayUAnYwIAANgEAAAOAAAAAAAAAAEAIAAAACkBAABkcnMvZTJvRG9jLnhtbFBL&#10;BQYAAAAABgAGAFkBAAD+BQAAAAA=&#10;">
                <v:fill on="t" focussize="0,0"/>
                <v:stroke on="f" weight="1pt" miterlimit="8" joinstyle="miter"/>
                <v:imagedata o:title=""/>
                <o:lock v:ext="edit" aspectratio="f"/>
                <v:textbox>
                  <w:txbxContent>
                    <w:p w14:paraId="5510759C">
                      <w:pPr>
                        <w:jc w:val="center"/>
                        <w:rPr>
                          <w:rFonts w:hint="default"/>
                          <w:b/>
                          <w:bCs/>
                          <w:color w:val="4EA72E" w:themeColor="accent6"/>
                          <w:lang w:val="en-US"/>
                          <w14:textFill>
                            <w14:solidFill>
                              <w14:schemeClr w14:val="accent6"/>
                            </w14:solidFill>
                          </w14:textFill>
                        </w:rPr>
                      </w:pPr>
                      <w:r>
                        <w:rPr>
                          <w:rFonts w:hint="default"/>
                          <w:b/>
                          <w:bCs/>
                          <w:color w:val="4EA72E" w:themeColor="accent6"/>
                          <w:lang w:val="en-US"/>
                          <w14:textFill>
                            <w14:solidFill>
                              <w14:schemeClr w14:val="accent6"/>
                            </w14:solidFill>
                          </w14:textFill>
                        </w:rPr>
                        <w:t>6</w:t>
                      </w:r>
                    </w:p>
                  </w:txbxContent>
                </v:textbox>
              </v:shape>
            </w:pict>
          </mc:Fallback>
        </mc:AlternateContent>
      </w:r>
    </w:p>
    <w:p w14:paraId="6C607799">
      <w:pPr>
        <w:pStyle w:val="3"/>
        <w:rPr>
          <w:rFonts w:hint="default" w:ascii="Times Regular" w:hAnsi="Times Regular" w:cs="Times Regular"/>
          <w:b/>
          <w:bCs/>
          <w:sz w:val="28"/>
          <w:szCs w:val="28"/>
          <w:lang w:val="en-GB"/>
        </w:rPr>
      </w:pPr>
      <w:bookmarkStart w:id="10" w:name="_Toc218785076"/>
      <w:r>
        <w:rPr>
          <w:sz w:val="32"/>
        </w:rPr>
        <mc:AlternateContent>
          <mc:Choice Requires="wps">
            <w:drawing>
              <wp:anchor distT="0" distB="0" distL="114300" distR="114300" simplePos="0" relativeHeight="251671552" behindDoc="0" locked="0" layoutInCell="1" allowOverlap="1">
                <wp:simplePos x="0" y="0"/>
                <wp:positionH relativeFrom="column">
                  <wp:posOffset>-234950</wp:posOffset>
                </wp:positionH>
                <wp:positionV relativeFrom="paragraph">
                  <wp:posOffset>-433705</wp:posOffset>
                </wp:positionV>
                <wp:extent cx="6578600" cy="8984615"/>
                <wp:effectExtent l="26670" t="27305" r="49530" b="30480"/>
                <wp:wrapNone/>
                <wp:docPr id="39" name="Rectangles 39"/>
                <wp:cNvGraphicFramePr/>
                <a:graphic xmlns:a="http://schemas.openxmlformats.org/drawingml/2006/main">
                  <a:graphicData uri="http://schemas.microsoft.com/office/word/2010/wordprocessingShape">
                    <wps:wsp>
                      <wps:cNvSpPr/>
                      <wps:spPr>
                        <a:xfrm>
                          <a:off x="0" y="0"/>
                          <a:ext cx="6578600" cy="8984615"/>
                        </a:xfrm>
                        <a:prstGeom prst="rect">
                          <a:avLst/>
                        </a:prstGeom>
                        <a:noFill/>
                        <a:ln w="53975">
                          <a:solidFill>
                            <a:schemeClr val="accent6">
                              <a:alpha val="99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5pt;margin-top:-34.15pt;height:707.45pt;width:518pt;z-index:251671552;v-text-anchor:middle;mso-width-relative:page;mso-height-relative:page;" filled="f" stroked="t" coordsize="21600,21600" o:gfxdata="UEsDBAoAAAAAAIdO4kAAAAAAAAAAAAAAAAAEAAAAZHJzL1BLAwQUAAAACACHTuJAD9i+U9oAAAAM&#10;AQAADwAAAGRycy9kb3ducmV2LnhtbE2Py07DMBBF90j8gzVI7FqnpApNiNNFeWyQQC1l78ZDYtUe&#10;R7Gblr9nWMFuHnfunFuvL96JCcdoAylYzDMQSG0wljoF+4/n2QpETJqMdoFQwTdGWDfXV7WuTDjT&#10;Fqdd6gSbUKy0gj6loZIytj16HedhQOLdVxi9TtyOnTSjPrO5d/IuywrptSX+0OsBNz22x93JM8Y+&#10;39j2NT2+mO37m3VH+fS5nJS6vVlkDyASXtKfGH7x+QYaZjqEE5konIJZfs9ZEhfFKgfBirIseXJg&#10;ab4sCpBNLf+HaH4AUEsDBBQAAAAIAIdO4kDpI/7kcwIAAPMEAAAOAAAAZHJzL2Uyb0RvYy54bWyt&#10;VMlu2zAQvRfoPxC8N7Id74gcGHFSFAiaIGnRM01RFgFuJWnL6df3kVKcNO0hh16k2fhm5nGGF5dH&#10;rchB+CCtKenwbECJMNxW0uxK+v3bzac5JSEyUzFljSjpkwj0cvXxw0XrlmJkG6sq4QlATFi2rqRN&#10;jG5ZFIE3QrNwZp0wcNbWaxah+l1RedYCXatiNBhMi9b6ynnLRQiwbjon7RH9ewBtXUsuNpbvtTCx&#10;Q/VCsYiWQiNdoKtcbV0LHu/qOohIVEnRacxfJIG8Td9idcGWO89cI3lfAntPCW960kwaJD1BbVhk&#10;ZO/lX1Bacm+DreMZt7roGsmMoIvh4A03jw1zIvcCqoM7kR7+Hyz/erj3RFYlPV9QYpjGjT+ANWZ2&#10;SgQCIxhqXVgi8NHd+14LEFO7x9rr9Ecj5JhZfTqxKo6RcBink9l8OgDhHL75Yj6eDicJtXg57nyI&#10;n4XVJAkl9Sggs8kOtyF2oc8hKZuxN1Ip2NlSGdKWdHK+mE2QgGEea8wBRO3QUzA7SpjaYdB59Bky&#10;WCWrdDydDn63vVKeHBjGY3y9no2uu7zKNayzLhYD1N7V0Ifn0v/AScVtWGi6I9mVjrCllhHLoqRG&#10;58A5ISkDkERrR2SStrZ6wlV4281ocPxGAvaWhXjPPIYSDGJt4x0+tbLo2vYSJY31v/5lT/GYFXgp&#10;aTHkYOTnnnlBifpiMEWL4XictiIr48lsBMW/9mxfe8xeX1kQNcQD4XgWU3xUz2Ltrf6B7V6nrHAx&#10;w5G7475XrmK3fHgfuFivcxg2wbF4ax4dT+DdDa/30dYyX/4LOz1p2IV8B/3epmV7reeol7dq9R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P2L5T2gAAAAwBAAAPAAAAAAAAAAEAIAAAACIAAABkcnMv&#10;ZG93bnJldi54bWxQSwECFAAUAAAACACHTuJA6SP+5HMCAADzBAAADgAAAAAAAAABACAAAAApAQAA&#10;ZHJzL2Uyb0RvYy54bWxQSwUGAAAAAAYABgBZAQAADgYAAAAA&#10;">
                <v:fill on="f" focussize="0,0"/>
                <v:stroke weight="4.25pt" color="#4EA72E [3209]" opacity="64880f" miterlimit="8" joinstyle="miter"/>
                <v:imagedata o:title=""/>
                <o:lock v:ext="edit" aspectratio="f"/>
              </v:rect>
            </w:pict>
          </mc:Fallback>
        </mc:AlternateContent>
      </w:r>
      <w:r>
        <w:rPr>
          <w:rFonts w:hint="default" w:ascii="Times Regular" w:hAnsi="Times Regular" w:cs="Times Regular"/>
          <w:b/>
          <w:bCs/>
          <w:sz w:val="28"/>
          <w:szCs w:val="28"/>
          <w:lang w:val="en-GB"/>
        </w:rPr>
        <w:t>4.3 Detailed Profile of Three Prioritized Investment Options</w:t>
      </w:r>
      <w:bookmarkEnd w:id="10"/>
    </w:p>
    <w:p w14:paraId="4BD91321">
      <w:pPr>
        <w:jc w:val="both"/>
        <w:rPr>
          <w:rFonts w:hint="default" w:ascii="Times Regular" w:hAnsi="Times Regular" w:cs="Times Regular"/>
          <w:lang w:val="en-GB"/>
        </w:rPr>
      </w:pPr>
      <w:r>
        <w:rPr>
          <w:rFonts w:hint="default" w:ascii="Times Regular" w:hAnsi="Times Regular" w:cs="Times Regular"/>
          <w:b/>
          <w:bCs/>
          <w:lang w:val="en-GB"/>
        </w:rPr>
        <w:t>OPTION A: INTEGRATED MODERN MAIZE MILLING PLANT</w:t>
      </w:r>
    </w:p>
    <w:p w14:paraId="61BFBE37">
      <w:pPr>
        <w:numPr>
          <w:ilvl w:val="0"/>
          <w:numId w:val="7"/>
        </w:numPr>
        <w:jc w:val="both"/>
        <w:rPr>
          <w:rFonts w:hint="default" w:ascii="Times Regular" w:hAnsi="Times Regular" w:cs="Times Regular"/>
          <w:lang w:val="en-GB"/>
        </w:rPr>
      </w:pPr>
      <w:r>
        <w:rPr>
          <w:rFonts w:hint="default" w:ascii="Times Regular" w:hAnsi="Times Regular" w:cs="Times Regular"/>
          <w:b/>
          <w:bCs/>
          <w:lang w:val="en-GB"/>
        </w:rPr>
        <w:t>Core Concept:</w:t>
      </w:r>
      <w:r>
        <w:rPr>
          <w:rFonts w:hint="default" w:ascii="Times Regular" w:hAnsi="Times Regular" w:cs="Times Regular"/>
          <w:lang w:val="en-GB"/>
        </w:rPr>
        <w:t> A semi-automated processing facility transforming raw maize into:</w:t>
      </w:r>
    </w:p>
    <w:p w14:paraId="6F23C693">
      <w:pPr>
        <w:numPr>
          <w:ilvl w:val="1"/>
          <w:numId w:val="7"/>
        </w:numPr>
        <w:jc w:val="both"/>
        <w:rPr>
          <w:rFonts w:hint="default" w:ascii="Times Regular" w:hAnsi="Times Regular" w:cs="Times Regular"/>
          <w:lang w:val="en-GB"/>
        </w:rPr>
      </w:pPr>
      <w:r>
        <w:rPr>
          <w:rFonts w:hint="default" w:ascii="Times Regular" w:hAnsi="Times Regular" w:cs="Times Regular"/>
          <w:b/>
          <w:bCs/>
          <w:lang w:val="en-GB"/>
        </w:rPr>
        <w:t>Branded Whole &amp; Degerminated Maize Flour</w:t>
      </w:r>
      <w:r>
        <w:rPr>
          <w:rFonts w:hint="default" w:ascii="Times Regular" w:hAnsi="Times Regular" w:cs="Times Regular"/>
          <w:lang w:val="en-GB"/>
        </w:rPr>
        <w:t> (for </w:t>
      </w:r>
      <w:r>
        <w:rPr>
          <w:rFonts w:hint="default" w:ascii="Times Regular" w:hAnsi="Times Regular" w:cs="Times Regular"/>
          <w:i/>
          <w:iCs/>
          <w:lang w:val="en-GB"/>
        </w:rPr>
        <w:t>Tuwo Masara</w:t>
      </w:r>
      <w:r>
        <w:rPr>
          <w:rFonts w:hint="default" w:ascii="Times Regular" w:hAnsi="Times Regular" w:cs="Times Regular"/>
          <w:lang w:val="en-GB"/>
        </w:rPr>
        <w:t> and </w:t>
      </w:r>
      <w:r>
        <w:rPr>
          <w:rFonts w:hint="default" w:ascii="Times Regular" w:hAnsi="Times Regular" w:cs="Times Regular"/>
          <w:i/>
          <w:iCs/>
          <w:lang w:val="en-GB"/>
        </w:rPr>
        <w:t>Akamu/Ogi</w:t>
      </w:r>
      <w:r>
        <w:rPr>
          <w:rFonts w:hint="default" w:ascii="Times Regular" w:hAnsi="Times Regular" w:cs="Times Regular"/>
          <w:lang w:val="en-GB"/>
        </w:rPr>
        <w:t>)</w:t>
      </w:r>
    </w:p>
    <w:p w14:paraId="265958B6">
      <w:pPr>
        <w:numPr>
          <w:ilvl w:val="1"/>
          <w:numId w:val="7"/>
        </w:numPr>
        <w:jc w:val="both"/>
        <w:rPr>
          <w:rFonts w:hint="default" w:ascii="Times Regular" w:hAnsi="Times Regular" w:cs="Times Regular"/>
          <w:lang w:val="en-GB"/>
        </w:rPr>
      </w:pPr>
      <w:r>
        <w:rPr>
          <w:rFonts w:ascii="SimSun" w:hAnsi="SimSun" w:eastAsia="SimSun" w:cs="SimSun"/>
          <w:kern w:val="0"/>
          <w:sz w:val="24"/>
          <w:szCs w:val="24"/>
          <w:lang w:val="en-US" w:eastAsia="zh-CN" w:bidi="ar"/>
          <w14:ligatures w14:val="standardContextual"/>
        </w:rPr>
        <w:drawing>
          <wp:anchor distT="0" distB="0" distL="114300" distR="114300" simplePos="0" relativeHeight="251707392" behindDoc="1" locked="0" layoutInCell="1" allowOverlap="1">
            <wp:simplePos x="0" y="0"/>
            <wp:positionH relativeFrom="column">
              <wp:posOffset>4228465</wp:posOffset>
            </wp:positionH>
            <wp:positionV relativeFrom="paragraph">
              <wp:posOffset>209550</wp:posOffset>
            </wp:positionV>
            <wp:extent cx="1823085" cy="1162685"/>
            <wp:effectExtent l="0" t="0" r="5715" b="5715"/>
            <wp:wrapNone/>
            <wp:docPr id="91"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5" descr="IMG_256"/>
                    <pic:cNvPicPr>
                      <a:picLocks noChangeAspect="1"/>
                    </pic:cNvPicPr>
                  </pic:nvPicPr>
                  <pic:blipFill>
                    <a:blip r:embed="rId13"/>
                    <a:stretch>
                      <a:fillRect/>
                    </a:stretch>
                  </pic:blipFill>
                  <pic:spPr>
                    <a:xfrm>
                      <a:off x="0" y="0"/>
                      <a:ext cx="1823085" cy="1162685"/>
                    </a:xfrm>
                    <a:prstGeom prst="rect">
                      <a:avLst/>
                    </a:prstGeom>
                    <a:noFill/>
                    <a:ln w="9525">
                      <a:noFill/>
                    </a:ln>
                  </pic:spPr>
                </pic:pic>
              </a:graphicData>
            </a:graphic>
          </wp:anchor>
        </w:drawing>
      </w:r>
      <w:r>
        <w:rPr>
          <w:rFonts w:hint="default" w:ascii="Times Regular" w:hAnsi="Times Regular" w:cs="Times Regular"/>
          <w:b/>
          <w:bCs/>
          <w:lang w:val="en-GB"/>
        </w:rPr>
        <w:t>Maize Semolina</w:t>
      </w:r>
      <w:r>
        <w:rPr>
          <w:rFonts w:hint="default" w:ascii="Times Regular" w:hAnsi="Times Regular" w:cs="Times Regular"/>
          <w:lang w:val="en-GB"/>
        </w:rPr>
        <w:t> (for </w:t>
      </w:r>
      <w:r>
        <w:rPr>
          <w:rFonts w:hint="default" w:ascii="Times Regular" w:hAnsi="Times Regular" w:cs="Times Regular"/>
          <w:i/>
          <w:iCs/>
          <w:lang w:val="en-GB"/>
        </w:rPr>
        <w:t>Couscous</w:t>
      </w:r>
      <w:r>
        <w:rPr>
          <w:rFonts w:hint="default" w:ascii="Times Regular" w:hAnsi="Times Regular" w:cs="Times Regular"/>
          <w:lang w:val="en-GB"/>
        </w:rPr>
        <w:t>, pasta, and breakfast cereals)</w:t>
      </w:r>
    </w:p>
    <w:p w14:paraId="4CACF890">
      <w:pPr>
        <w:numPr>
          <w:ilvl w:val="1"/>
          <w:numId w:val="7"/>
        </w:numPr>
        <w:jc w:val="both"/>
        <w:rPr>
          <w:rFonts w:hint="default" w:ascii="Times Regular" w:hAnsi="Times Regular" w:cs="Times Regular"/>
          <w:lang w:val="en-GB"/>
        </w:rPr>
      </w:pPr>
      <w:r>
        <w:rPr>
          <w:rFonts w:hint="default" w:ascii="Times Regular" w:hAnsi="Times Regular" w:cs="Times Regular"/>
          <w:b/>
          <w:bCs/>
          <w:lang w:val="en-GB"/>
        </w:rPr>
        <w:t>Maize Grits</w:t>
      </w:r>
      <w:r>
        <w:rPr>
          <w:rFonts w:hint="default" w:ascii="Times Regular" w:hAnsi="Times Regular" w:cs="Times Regular"/>
          <w:lang w:val="en-GB"/>
        </w:rPr>
        <w:t> (for breweries, cereal manufacturers)</w:t>
      </w:r>
    </w:p>
    <w:p w14:paraId="76284109">
      <w:pPr>
        <w:keepNext w:val="0"/>
        <w:keepLines w:val="0"/>
        <w:widowControl/>
        <w:suppressLineNumbers w:val="0"/>
        <w:jc w:val="left"/>
      </w:pPr>
      <w:r>
        <w:rPr>
          <w:rFonts w:hint="default" w:ascii="Times Regular" w:hAnsi="Times Regular" w:cs="Times Regular"/>
          <w:b/>
          <w:bCs/>
          <w:lang w:val="en-GB"/>
        </w:rPr>
        <w:t>Strategic Rationale:</w:t>
      </w:r>
    </w:p>
    <w:p w14:paraId="22C879DE">
      <w:pPr>
        <w:numPr>
          <w:ilvl w:val="0"/>
          <w:numId w:val="7"/>
        </w:numPr>
        <w:jc w:val="both"/>
        <w:rPr>
          <w:rFonts w:hint="default" w:ascii="Times Regular" w:hAnsi="Times Regular" w:cs="Times Regular"/>
          <w:lang w:val="en-GB"/>
        </w:rPr>
      </w:pPr>
    </w:p>
    <w:p w14:paraId="7FF7ED0C">
      <w:pPr>
        <w:numPr>
          <w:ilvl w:val="1"/>
          <w:numId w:val="7"/>
        </w:numPr>
        <w:jc w:val="both"/>
        <w:rPr>
          <w:rFonts w:hint="default" w:ascii="Times Regular" w:hAnsi="Times Regular" w:cs="Times Regular"/>
          <w:lang w:val="en-GB"/>
        </w:rPr>
      </w:pPr>
      <w:r>
        <w:rPr>
          <w:rFonts w:hint="default" w:ascii="Times Regular" w:hAnsi="Times Regular" w:cs="Times Regular"/>
          <w:b/>
          <w:bCs/>
          <w:lang w:val="en-GB"/>
        </w:rPr>
        <w:t>Defensive Market Play:</w:t>
      </w:r>
      <w:r>
        <w:rPr>
          <w:rFonts w:hint="default" w:ascii="Times Regular" w:hAnsi="Times Regular" w:cs="Times Regular"/>
          <w:lang w:val="en-GB"/>
        </w:rPr>
        <w:t> Targets the non-discretionary staple food segment, ensuring consistent demand.</w:t>
      </w:r>
    </w:p>
    <w:p w14:paraId="654DD66D">
      <w:pPr>
        <w:numPr>
          <w:ilvl w:val="1"/>
          <w:numId w:val="7"/>
        </w:numPr>
        <w:jc w:val="both"/>
        <w:rPr>
          <w:rFonts w:hint="default" w:ascii="Times Regular" w:hAnsi="Times Regular" w:cs="Times Regular"/>
          <w:lang w:val="en-GB"/>
        </w:rPr>
      </w:pPr>
      <w:r>
        <w:rPr>
          <w:rFonts w:hint="default" w:ascii="Times Regular" w:hAnsi="Times Regular" w:cs="Times Regular"/>
          <w:b/>
          <w:bCs/>
          <w:lang w:val="en-GB"/>
        </w:rPr>
        <w:t>High Synergy:</w:t>
      </w:r>
      <w:r>
        <w:rPr>
          <w:rFonts w:hint="default" w:ascii="Times Regular" w:hAnsi="Times Regular" w:cs="Times Regular"/>
          <w:lang w:val="en-GB"/>
        </w:rPr>
        <w:t> Directly consumes your core product. Allows for premium pricing for quality.</w:t>
      </w:r>
    </w:p>
    <w:p w14:paraId="7627F12E">
      <w:pPr>
        <w:numPr>
          <w:ilvl w:val="1"/>
          <w:numId w:val="7"/>
        </w:numPr>
        <w:jc w:val="both"/>
        <w:rPr>
          <w:rFonts w:hint="default" w:ascii="Times Regular" w:hAnsi="Times Regular" w:cs="Times Regular"/>
          <w:lang w:val="en-GB"/>
        </w:rPr>
      </w:pPr>
      <w:r>
        <w:rPr>
          <w:rFonts w:hint="default" w:ascii="Times Regular" w:hAnsi="Times Regular" w:cs="Times Regular"/>
          <w:b/>
          <w:bCs/>
          <w:lang w:val="en-GB"/>
        </w:rPr>
        <w:t>Scalable &amp; Modular:</w:t>
      </w:r>
      <w:r>
        <w:rPr>
          <w:rFonts w:hint="default" w:ascii="Times Regular" w:hAnsi="Times Regular" w:cs="Times Regular"/>
          <w:lang w:val="en-GB"/>
        </w:rPr>
        <w:t> Can start with a 10-20MT/day capacity and expand.</w:t>
      </w:r>
    </w:p>
    <w:p w14:paraId="755C6CE4">
      <w:pPr>
        <w:numPr>
          <w:ilvl w:val="1"/>
          <w:numId w:val="7"/>
        </w:numPr>
        <w:jc w:val="both"/>
        <w:rPr>
          <w:rFonts w:hint="default" w:ascii="Times Regular" w:hAnsi="Times Regular" w:cs="Times Regular"/>
          <w:lang w:val="en-GB"/>
        </w:rPr>
      </w:pPr>
      <w:r>
        <w:rPr>
          <w:rFonts w:hint="default" w:ascii="Times Regular" w:hAnsi="Times Regular" w:cs="Times Regular"/>
          <w:b/>
          <w:bCs/>
          <w:lang w:val="en-GB"/>
        </w:rPr>
        <w:t>By-Product Valorisation:</w:t>
      </w:r>
      <w:r>
        <w:rPr>
          <w:rFonts w:hint="default" w:ascii="Times Regular" w:hAnsi="Times Regular" w:cs="Times Regular"/>
          <w:lang w:val="en-GB"/>
        </w:rPr>
        <w:t> Germ (for oil/cake) and bran are valuable feed ingredients, creating a natural link to Option B.</w:t>
      </w:r>
    </w:p>
    <w:p w14:paraId="75CA5857">
      <w:pPr>
        <w:jc w:val="both"/>
        <w:rPr>
          <w:rFonts w:hint="default" w:ascii="Times Regular" w:hAnsi="Times Regular" w:cs="Times Regular"/>
          <w:lang w:val="en-GB"/>
        </w:rPr>
      </w:pPr>
      <w:r>
        <w:rPr>
          <w:rFonts w:hint="default" w:ascii="Times Regular" w:hAnsi="Times Regular" w:cs="Times Regular"/>
          <w:b/>
          <w:bCs/>
          <w:lang w:val="en-GB"/>
        </w:rPr>
        <w:t>OPTION B: ANIMAL FEED PRODUCTION FACILITY</w:t>
      </w:r>
    </w:p>
    <w:p w14:paraId="6EAC0900">
      <w:pPr>
        <w:numPr>
          <w:ilvl w:val="0"/>
          <w:numId w:val="8"/>
        </w:numPr>
        <w:jc w:val="both"/>
        <w:rPr>
          <w:rFonts w:hint="default" w:ascii="Times Regular" w:hAnsi="Times Regular" w:cs="Times Regular"/>
          <w:lang w:val="en-GB"/>
        </w:rPr>
      </w:pPr>
      <w:r>
        <w:rPr>
          <w:rFonts w:hint="default" w:ascii="Times Regular" w:hAnsi="Times Regular" w:cs="Times Regular"/>
          <w:b/>
          <w:bCs/>
          <w:lang w:val="en-GB"/>
        </w:rPr>
        <w:t>Core Concept:</w:t>
      </w:r>
      <w:r>
        <w:rPr>
          <w:rFonts w:hint="default" w:ascii="Times Regular" w:hAnsi="Times Regular" w:cs="Times Regular"/>
          <w:lang w:val="en-GB"/>
        </w:rPr>
        <w:t> A complete feed mill producing scientifically formulated, pelleted/mashed feeds:</w:t>
      </w:r>
    </w:p>
    <w:p w14:paraId="58E22788">
      <w:pPr>
        <w:numPr>
          <w:ilvl w:val="1"/>
          <w:numId w:val="8"/>
        </w:numPr>
        <w:jc w:val="both"/>
        <w:rPr>
          <w:rFonts w:hint="default" w:ascii="Times Regular" w:hAnsi="Times Regular" w:cs="Times Regular"/>
          <w:lang w:val="en-GB"/>
        </w:rPr>
      </w:pPr>
      <w:r>
        <w:rPr>
          <w:rFonts w:ascii="SimSun" w:hAnsi="SimSun" w:eastAsia="SimSun" w:cs="SimSun"/>
          <w:kern w:val="0"/>
          <w:sz w:val="24"/>
          <w:szCs w:val="24"/>
          <w:lang w:val="en-US" w:eastAsia="zh-CN" w:bidi="ar"/>
          <w14:ligatures w14:val="standardContextual"/>
        </w:rPr>
        <w:drawing>
          <wp:anchor distT="0" distB="0" distL="114300" distR="114300" simplePos="0" relativeHeight="251707392" behindDoc="1" locked="0" layoutInCell="1" allowOverlap="1">
            <wp:simplePos x="0" y="0"/>
            <wp:positionH relativeFrom="column">
              <wp:posOffset>3364230</wp:posOffset>
            </wp:positionH>
            <wp:positionV relativeFrom="paragraph">
              <wp:posOffset>281940</wp:posOffset>
            </wp:positionV>
            <wp:extent cx="2560320" cy="2560320"/>
            <wp:effectExtent l="0" t="0" r="5080" b="5080"/>
            <wp:wrapNone/>
            <wp:docPr id="90"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4" descr="IMG_256"/>
                    <pic:cNvPicPr>
                      <a:picLocks noChangeAspect="1"/>
                    </pic:cNvPicPr>
                  </pic:nvPicPr>
                  <pic:blipFill>
                    <a:blip r:embed="rId14"/>
                    <a:stretch>
                      <a:fillRect/>
                    </a:stretch>
                  </pic:blipFill>
                  <pic:spPr>
                    <a:xfrm>
                      <a:off x="0" y="0"/>
                      <a:ext cx="2560320" cy="2560320"/>
                    </a:xfrm>
                    <a:prstGeom prst="rect">
                      <a:avLst/>
                    </a:prstGeom>
                    <a:noFill/>
                    <a:ln w="9525">
                      <a:noFill/>
                    </a:ln>
                  </pic:spPr>
                </pic:pic>
              </a:graphicData>
            </a:graphic>
          </wp:anchor>
        </w:drawing>
      </w:r>
      <w:r>
        <w:rPr>
          <w:rFonts w:hint="default" w:ascii="Times Regular" w:hAnsi="Times Regular" w:cs="Times Regular"/>
          <w:b/>
          <w:bCs/>
          <w:lang w:val="en-GB"/>
        </w:rPr>
        <w:t>Poultry Feed Rations</w:t>
      </w:r>
      <w:r>
        <w:rPr>
          <w:rFonts w:hint="default" w:ascii="Times Regular" w:hAnsi="Times Regular" w:cs="Times Regular"/>
          <w:lang w:val="en-GB"/>
        </w:rPr>
        <w:t> (Starter, Grower, Finisher, Layer Mash)</w:t>
      </w:r>
    </w:p>
    <w:p w14:paraId="332472E0">
      <w:pPr>
        <w:numPr>
          <w:ilvl w:val="1"/>
          <w:numId w:val="8"/>
        </w:numPr>
        <w:jc w:val="both"/>
        <w:rPr>
          <w:rFonts w:hint="default" w:ascii="Times Regular" w:hAnsi="Times Regular" w:cs="Times Regular"/>
          <w:lang w:val="en-GB"/>
        </w:rPr>
      </w:pPr>
      <w:r>
        <w:rPr>
          <w:rFonts w:hint="default" w:ascii="Times Regular" w:hAnsi="Times Regular" w:cs="Times Regular"/>
          <w:b/>
          <w:bCs/>
          <w:lang w:val="en-GB"/>
        </w:rPr>
        <w:t xml:space="preserve">Aquaculture </w:t>
      </w:r>
      <w:r>
        <w:rPr>
          <w:rFonts w:hint="default" w:ascii="Times Regular" w:hAnsi="Times Regular" w:cs="Times Regular"/>
          <w:lang w:val="en-GB"/>
        </w:rPr>
        <w:t>(Fish Feed)</w:t>
      </w:r>
    </w:p>
    <w:p w14:paraId="347071E0">
      <w:pPr>
        <w:numPr>
          <w:numId w:val="0"/>
        </w:numPr>
        <w:spacing w:after="160" w:line="259" w:lineRule="auto"/>
        <w:jc w:val="both"/>
        <w:rPr>
          <w:rFonts w:hint="default" w:ascii="Times Regular" w:hAnsi="Times Regular" w:cs="Times Regular"/>
          <w:lang w:val="en-GB"/>
        </w:rPr>
      </w:pPr>
    </w:p>
    <w:p w14:paraId="01BB3232">
      <w:pPr>
        <w:numPr>
          <w:numId w:val="0"/>
        </w:numPr>
        <w:spacing w:after="160" w:line="259" w:lineRule="auto"/>
        <w:jc w:val="both"/>
        <w:rPr>
          <w:rFonts w:hint="default" w:ascii="Times Regular" w:hAnsi="Times Regular" w:cs="Times Regular"/>
          <w:lang w:val="en-GB"/>
        </w:rPr>
      </w:pPr>
    </w:p>
    <w:p w14:paraId="36E8F252">
      <w:pPr>
        <w:numPr>
          <w:numId w:val="0"/>
        </w:numPr>
        <w:spacing w:after="160" w:line="259" w:lineRule="auto"/>
        <w:jc w:val="both"/>
        <w:rPr>
          <w:rFonts w:hint="default" w:ascii="Times Regular" w:hAnsi="Times Regular" w:cs="Times Regular"/>
          <w:lang w:val="en-GB"/>
        </w:rPr>
      </w:pPr>
    </w:p>
    <w:p w14:paraId="4B8311F9">
      <w:pPr>
        <w:numPr>
          <w:numId w:val="0"/>
        </w:numPr>
        <w:spacing w:after="160" w:line="259" w:lineRule="auto"/>
        <w:jc w:val="both"/>
        <w:rPr>
          <w:rFonts w:hint="default" w:ascii="Times Regular" w:hAnsi="Times Regular" w:cs="Times Regular"/>
          <w:lang w:val="en-GB"/>
        </w:rPr>
      </w:pPr>
    </w:p>
    <w:p w14:paraId="73F2CC6B">
      <w:pPr>
        <w:numPr>
          <w:numId w:val="0"/>
        </w:numPr>
        <w:spacing w:after="160" w:line="259" w:lineRule="auto"/>
        <w:jc w:val="both"/>
        <w:rPr>
          <w:rFonts w:hint="default" w:ascii="Times Regular" w:hAnsi="Times Regular" w:cs="Times Regular"/>
          <w:lang w:val="en-GB"/>
        </w:rPr>
      </w:pPr>
      <w:r>
        <w:rPr>
          <w:sz w:val="22"/>
        </w:rPr>
        <mc:AlternateContent>
          <mc:Choice Requires="wps">
            <w:drawing>
              <wp:anchor distT="0" distB="0" distL="114300" distR="114300" simplePos="0" relativeHeight="251699200" behindDoc="0" locked="0" layoutInCell="1" allowOverlap="1">
                <wp:simplePos x="0" y="0"/>
                <wp:positionH relativeFrom="column">
                  <wp:posOffset>6022975</wp:posOffset>
                </wp:positionH>
                <wp:positionV relativeFrom="paragraph">
                  <wp:posOffset>469265</wp:posOffset>
                </wp:positionV>
                <wp:extent cx="491490" cy="490855"/>
                <wp:effectExtent l="0" t="0" r="16510" b="17145"/>
                <wp:wrapNone/>
                <wp:docPr id="71" name="Oval 71"/>
                <wp:cNvGraphicFramePr/>
                <a:graphic xmlns:a="http://schemas.openxmlformats.org/drawingml/2006/main">
                  <a:graphicData uri="http://schemas.microsoft.com/office/word/2010/wordprocessingShape">
                    <wps:wsp>
                      <wps:cNvSpPr/>
                      <wps:spPr>
                        <a:xfrm>
                          <a:off x="0" y="0"/>
                          <a:ext cx="491490" cy="490855"/>
                        </a:xfrm>
                        <a:prstGeom prst="ellipse">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8C1B4F6">
                            <w:pPr>
                              <w:jc w:val="center"/>
                              <w:rPr>
                                <w:rFonts w:hint="default"/>
                                <w:b/>
                                <w:bCs/>
                                <w:color w:val="4EA72E" w:themeColor="accent6"/>
                                <w:lang w:val="en-US"/>
                                <w14:textFill>
                                  <w14:solidFill>
                                    <w14:schemeClr w14:val="accent6"/>
                                  </w14:solidFill>
                                </w14:textFill>
                              </w:rPr>
                            </w:pPr>
                            <w:r>
                              <w:rPr>
                                <w:rFonts w:hint="default"/>
                                <w:b/>
                                <w:bCs/>
                                <w:color w:val="4EA72E" w:themeColor="accent6"/>
                                <w:lang w:val="en-US"/>
                                <w14:textFill>
                                  <w14:solidFill>
                                    <w14:schemeClr w14:val="accent6"/>
                                  </w14:solidFill>
                                </w14:textFill>
                              </w:rPr>
                              <w:t>7</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74.25pt;margin-top:36.95pt;height:38.65pt;width:38.7pt;z-index:251699200;v-text-anchor:middle;mso-width-relative:page;mso-height-relative:page;" fillcolor="#FFFFFF [3212]" filled="t" stroked="f" coordsize="21600,21600" o:gfxdata="UEsDBAoAAAAAAIdO4kAAAAAAAAAAAAAAAAAEAAAAZHJzL1BLAwQUAAAACACHTuJA6Zgw9tkAAAAM&#10;AQAADwAAAGRycy9kb3ducmV2LnhtbE2Py07DMBBF90j8gzVI7KgdoJCEOBWiVAKx6mPDzo2HJKo9&#10;jmL3AV/PdAW7Gd2jO2eq2ck7ccAx9oE0ZBMFAqkJtqdWw2a9uMlBxGTIGhcINXxjhFl9eVGZ0oYj&#10;LfGwSq3gEoql0dClNJRSxqZDb+IkDEicfYXRm8Tr2Eo7miOXeydvlXqQ3vTEFzoz4EuHzW619xo+&#10;5/T6od784udZvi8f506pSDutr68y9QQi4Sn9wXDWZ3Wo2Wkb9mSjcBqKe1UwykGWT0GcCZXldyC2&#10;PBXTHGRdyf9P1L9QSwMEFAAAAAgAh07iQEmfP+tjAgAA2AQAAA4AAABkcnMvZTJvRG9jLnhtbK1U&#10;y27bMBC8F+g/ELw3sg2nSYTIgRHDRYGgCZAUPa8pyiLAV0n6kX59h5TyaNpDDvVB3uWudnaHs7q8&#10;OhrN9jJE5WzDpycTzqQVrlV22/DvD+tP55zFRLYl7axs+KOM/Grx8cPlwddy5nqnWxkYithYH3zD&#10;+5R8XVVR9NJQPHFeWgQ7FwwluGFbtYEOqG50NZtMPlcHF1ofnJAx4nQ1BPlYMbynoOs6JeTKiZ2R&#10;Ng1Vg9SUMFLslY98UbrtOinSbddFmZhuOCZN5QkQ2Jv8rBaXVG8D+V6JsQV6TwtvZjKkLECfS60o&#10;EdsF9Vcpo0Rw0XXpRDhTDYMURjDFdPKGm/uevCyzgOron0mP/6+s+La/C0y1DT+bcmbJ4MZv96QZ&#10;XHBz8LFGyr2/C6MXYeZBj10w+R8jsGPh8/GZT3lMTOBwfjGdX4BpgRCM89PTXLN6edmHmL5IZ1g2&#10;Gi61xuXliamm/U1MQ/ZTVj6OTqt2rbQuTthurnVg6Lfh6/IbAf5I05YdoPTZ2ST3QtBsB63ANB5z&#10;R7vljPQWyyBSKNjWZQSAU52xVxT7AaOUzRBUG5WwBlqZhp9P8m9E1hYTZtoGorKVjpsj3snmxrWP&#10;4Du4QYjRi7UCwg3FdEcBykOH2M10i0enHdp2o8VZ78Kvf53nfAgCUc4OUDJG+rmjIDnTXy2kgkuY&#10;o2wqzvz0bAYnvI5sXkfszlw70Ak1oLti5vykn8wuOPMDK7zMqAiRFcAeyBud6zRsGD4CQi6XJQ1y&#10;95Ru7L0XuXim0LrlLrlOlWt+YWfkD4IvWhmXM2/Ua79kvXyQ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6Zgw9tkAAAAMAQAADwAAAAAAAAABACAAAAAiAAAAZHJzL2Rvd25yZXYueG1sUEsBAhQA&#10;FAAAAAgAh07iQEmfP+tjAgAA2AQAAA4AAAAAAAAAAQAgAAAAKAEAAGRycy9lMm9Eb2MueG1sUEsF&#10;BgAAAAAGAAYAWQEAAP0FAAAAAA==&#10;">
                <v:fill on="t" focussize="0,0"/>
                <v:stroke on="f" weight="1pt" miterlimit="8" joinstyle="miter"/>
                <v:imagedata o:title=""/>
                <o:lock v:ext="edit" aspectratio="f"/>
                <v:textbox>
                  <w:txbxContent>
                    <w:p w14:paraId="48C1B4F6">
                      <w:pPr>
                        <w:jc w:val="center"/>
                        <w:rPr>
                          <w:rFonts w:hint="default"/>
                          <w:b/>
                          <w:bCs/>
                          <w:color w:val="4EA72E" w:themeColor="accent6"/>
                          <w:lang w:val="en-US"/>
                          <w14:textFill>
                            <w14:solidFill>
                              <w14:schemeClr w14:val="accent6"/>
                            </w14:solidFill>
                          </w14:textFill>
                        </w:rPr>
                      </w:pPr>
                      <w:r>
                        <w:rPr>
                          <w:rFonts w:hint="default"/>
                          <w:b/>
                          <w:bCs/>
                          <w:color w:val="4EA72E" w:themeColor="accent6"/>
                          <w:lang w:val="en-US"/>
                          <w14:textFill>
                            <w14:solidFill>
                              <w14:schemeClr w14:val="accent6"/>
                            </w14:solidFill>
                          </w14:textFill>
                        </w:rPr>
                        <w:t>7</w:t>
                      </w:r>
                    </w:p>
                  </w:txbxContent>
                </v:textbox>
              </v:shape>
            </w:pict>
          </mc:Fallback>
        </mc:AlternateContent>
      </w:r>
    </w:p>
    <w:p w14:paraId="771360D9">
      <w:pPr>
        <w:keepNext w:val="0"/>
        <w:keepLines w:val="0"/>
        <w:widowControl/>
        <w:suppressLineNumbers w:val="0"/>
        <w:jc w:val="left"/>
        <w:rPr>
          <w:rFonts w:hint="default" w:ascii="Times Regular" w:hAnsi="Times Regular" w:cs="Times Regular"/>
          <w:lang w:val="en-GB"/>
        </w:rPr>
      </w:pPr>
      <w:r>
        <w:rPr>
          <w:sz w:val="32"/>
        </w:rPr>
        <mc:AlternateContent>
          <mc:Choice Requires="wps">
            <w:drawing>
              <wp:anchor distT="0" distB="0" distL="114300" distR="114300" simplePos="0" relativeHeight="251672576" behindDoc="0" locked="0" layoutInCell="1" allowOverlap="1">
                <wp:simplePos x="0" y="0"/>
                <wp:positionH relativeFrom="column">
                  <wp:posOffset>-187325</wp:posOffset>
                </wp:positionH>
                <wp:positionV relativeFrom="paragraph">
                  <wp:posOffset>-495300</wp:posOffset>
                </wp:positionV>
                <wp:extent cx="6578600" cy="8941435"/>
                <wp:effectExtent l="26670" t="26670" r="49530" b="48895"/>
                <wp:wrapNone/>
                <wp:docPr id="40" name="Rectangles 40"/>
                <wp:cNvGraphicFramePr/>
                <a:graphic xmlns:a="http://schemas.openxmlformats.org/drawingml/2006/main">
                  <a:graphicData uri="http://schemas.microsoft.com/office/word/2010/wordprocessingShape">
                    <wps:wsp>
                      <wps:cNvSpPr/>
                      <wps:spPr>
                        <a:xfrm>
                          <a:off x="0" y="0"/>
                          <a:ext cx="6578600" cy="8941435"/>
                        </a:xfrm>
                        <a:prstGeom prst="rect">
                          <a:avLst/>
                        </a:prstGeom>
                        <a:noFill/>
                        <a:ln w="53975">
                          <a:solidFill>
                            <a:schemeClr val="accent6">
                              <a:alpha val="99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75pt;margin-top:-39pt;height:704.05pt;width:518pt;z-index:251672576;v-text-anchor:middle;mso-width-relative:page;mso-height-relative:page;" filled="f" stroked="t" coordsize="21600,21600" o:gfxdata="UEsDBAoAAAAAAIdO4kAAAAAAAAAAAAAAAAAEAAAAZHJzL1BLAwQUAAAACACHTuJAWqa37NkAAAAM&#10;AQAADwAAAGRycy9kb3ducmV2LnhtbE2Py07DMBBF90j8gzVI7Fo7hb5CnC7KY4MEamn3bjwkUe1x&#10;FLtp+XumK9jN4869Z4rVxTsxYB/bQBqysQKBVAXbUq1h9/U6WoCIyZA1LhBq+MEIq/L2pjC5DWfa&#10;4LBNtWATirnR0KTU5VLGqkFv4jh0SLz7Dr03idu+lrY3Zzb3Tk6UmklvWuKExnS4brA6bk+eMXYP&#10;67Z6T89vdvP50bqjfNk/Dlrf32XqCUTCS/oTwxWfb6BkpkM4kY3CaRhNllOWcjGdz0BcFZzHo4OG&#10;hZpnIMtC/n+i/AVQSwMEFAAAAAgAh07iQJKwMPxzAgAA8wQAAA4AAABkcnMvZTJvRG9jLnhtbK1U&#10;yW7bMBC9F+g/ELw3sl07toXIgREnRYGgCZoWPdMUJRHgVpJe0q/vI6U4adpDDr1Is/HNzOMMLy6P&#10;WpG98EFaU9Hx2YgSYbitpWkr+v3bzYcFJSEyUzNljajoowj0cvX+3cXBlWJiO6tq4QlATCgPrqJd&#10;jK4sisA7oVk4s04YOBvrNYtQfVvUnh2ArlUxGY3Oi4P1tfOWixBg3fROOiD6twDappFcbCzfaWFi&#10;j+qFYhEthU66QFe52qYRPN41TRCRqIqi05i/SAJ5m77F6oKVrWeuk3wogb2lhFc9aSYNkp6gNiwy&#10;svPyLygtubfBNvGMW130jWRG0MV49Iqbh445kXsB1cGdSA//D5Z/2d97IuuKTkGJYRo3/hWsMdMq&#10;EQiMYOjgQonAB3fvBy1ATO0eG6/TH42QY2b18cSqOEbCYTyfzRfnI6Bz+GbT5WgxnSXU4vm48yF+&#10;ElaTJFTUo4DMJtvfhtiHPoWkbMbeSKVgZ6Uy5ADUj8v5DAkY5rHBHEDUDj0F01LCVItB59FnyGCV&#10;rNPxdDr4dnulPNkzjMf0ej2fXPd5letYb10uR6i9r2EIz6X/gZOK27DQ9UeyKx1hpZYRy6KkrugC&#10;OCckZQCSaO2JTNLW1o+4Cm/7GQ2O30jA3rIQ75nHUIJBrG28w6dRFl3bQaKks/7Xv+wpHrMCLyUH&#10;DDkY+bljXlCiPhtM0XI8TdceszKdzSdQ/EvP9qXH7PSVBVFjPBCOZzHFR/UkNt7qH9judcoKFzMc&#10;uXvuB+Uq9suH94GL9TqHYRMci7fmwfEE3t/wehdtI/PlP7MzkIZdyHcw7G1atpd6jnp+q1a/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Fqmt+zZAAAADAEAAA8AAAAAAAAAAQAgAAAAIgAAAGRycy9k&#10;b3ducmV2LnhtbFBLAQIUABQAAAAIAIdO4kCSsDD8cwIAAPMEAAAOAAAAAAAAAAEAIAAAACgBAABk&#10;cnMvZTJvRG9jLnhtbFBLBQYAAAAABgAGAFkBAAANBgAAAAA=&#10;">
                <v:fill on="f" focussize="0,0"/>
                <v:stroke weight="4.25pt" color="#4EA72E [3209]" opacity="64880f" miterlimit="8" joinstyle="miter"/>
                <v:imagedata o:title=""/>
                <o:lock v:ext="edit" aspectratio="f"/>
              </v:rect>
            </w:pict>
          </mc:Fallback>
        </mc:AlternateContent>
      </w:r>
      <w:r>
        <w:rPr>
          <w:rFonts w:hint="default" w:ascii="Times Regular" w:hAnsi="Times Regular" w:cs="Times Regular"/>
          <w:b/>
          <w:bCs/>
          <w:lang w:val="en-GB"/>
        </w:rPr>
        <w:t>Ruminant Supplements</w:t>
      </w:r>
      <w:r>
        <w:rPr>
          <w:rFonts w:hint="default" w:ascii="Times Regular" w:hAnsi="Times Regular" w:cs="Times Regular"/>
          <w:lang w:val="en-GB"/>
        </w:rPr>
        <w:t> (Dairy Meal, Feedlot Concentrates)</w:t>
      </w:r>
    </w:p>
    <w:p w14:paraId="3D7759DF">
      <w:pPr>
        <w:numPr>
          <w:ilvl w:val="0"/>
          <w:numId w:val="8"/>
        </w:numPr>
        <w:jc w:val="both"/>
        <w:rPr>
          <w:rFonts w:hint="default" w:ascii="Times Regular" w:hAnsi="Times Regular" w:cs="Times Regular"/>
          <w:lang w:val="en-GB"/>
        </w:rPr>
      </w:pPr>
      <w:r>
        <w:rPr>
          <w:rFonts w:hint="default" w:ascii="Times Regular" w:hAnsi="Times Regular" w:cs="Times Regular"/>
          <w:b/>
          <w:bCs/>
          <w:lang w:val="en-GB"/>
        </w:rPr>
        <w:t>Strategic Rationale:</w:t>
      </w:r>
    </w:p>
    <w:p w14:paraId="26BF8F5D">
      <w:pPr>
        <w:numPr>
          <w:ilvl w:val="1"/>
          <w:numId w:val="8"/>
        </w:numPr>
        <w:jc w:val="both"/>
        <w:rPr>
          <w:rFonts w:hint="default" w:ascii="Times Regular" w:hAnsi="Times Regular" w:cs="Times Regular"/>
          <w:lang w:val="en-GB"/>
        </w:rPr>
      </w:pPr>
      <w:r>
        <w:rPr>
          <w:rFonts w:hint="default" w:ascii="Times Regular" w:hAnsi="Times Regular" w:cs="Times Regular"/>
          <w:b/>
          <w:bCs/>
          <w:lang w:val="en-GB"/>
        </w:rPr>
        <w:t>Addressing a Critical Gap:</w:t>
      </w:r>
      <w:r>
        <w:rPr>
          <w:rFonts w:hint="default" w:ascii="Times Regular" w:hAnsi="Times Regular" w:cs="Times Regular"/>
          <w:lang w:val="en-GB"/>
        </w:rPr>
        <w:t> Nigeria faces a &gt;2 million MT annual feed deficit. Niger State's livestock population is a captive initial market.</w:t>
      </w:r>
    </w:p>
    <w:p w14:paraId="1DEBA3FA">
      <w:pPr>
        <w:numPr>
          <w:ilvl w:val="1"/>
          <w:numId w:val="8"/>
        </w:numPr>
        <w:jc w:val="both"/>
        <w:rPr>
          <w:rFonts w:hint="default" w:ascii="Times Regular" w:hAnsi="Times Regular" w:cs="Times Regular"/>
          <w:lang w:val="en-GB"/>
        </w:rPr>
      </w:pPr>
      <w:r>
        <w:rPr>
          <w:rFonts w:hint="default" w:ascii="Times Regular" w:hAnsi="Times Regular" w:cs="Times Regular"/>
          <w:b/>
          <w:bCs/>
          <w:lang w:val="en-GB"/>
        </w:rPr>
        <w:t>B2B Model with Recurring Revenue:</w:t>
      </w:r>
      <w:r>
        <w:rPr>
          <w:rFonts w:hint="default" w:ascii="Times Regular" w:hAnsi="Times Regular" w:cs="Times Regular"/>
          <w:lang w:val="en-GB"/>
        </w:rPr>
        <w:t> Feed is a consumable with regular purchase cycles.</w:t>
      </w:r>
    </w:p>
    <w:p w14:paraId="73FE6258">
      <w:pPr>
        <w:numPr>
          <w:ilvl w:val="1"/>
          <w:numId w:val="8"/>
        </w:numPr>
        <w:jc w:val="both"/>
        <w:rPr>
          <w:rFonts w:hint="default" w:ascii="Times Regular" w:hAnsi="Times Regular" w:cs="Times Regular"/>
          <w:lang w:val="en-GB"/>
        </w:rPr>
      </w:pPr>
      <w:r>
        <w:rPr>
          <w:rFonts w:hint="default" w:ascii="Times Regular" w:hAnsi="Times Regular" w:cs="Times Regular"/>
          <w:b/>
          <w:bCs/>
          <w:lang w:val="en-GB"/>
        </w:rPr>
        <w:t>Strong Policy Support:</w:t>
      </w:r>
      <w:r>
        <w:rPr>
          <w:rFonts w:hint="default" w:ascii="Times Regular" w:hAnsi="Times Regular" w:cs="Times Regular"/>
          <w:lang w:val="en-GB"/>
        </w:rPr>
        <w:t> Aligns with national protein sufficiency goals, improving access to CBN and state government financing.</w:t>
      </w:r>
    </w:p>
    <w:p w14:paraId="010FB07A">
      <w:pPr>
        <w:numPr>
          <w:ilvl w:val="1"/>
          <w:numId w:val="8"/>
        </w:numPr>
        <w:jc w:val="both"/>
        <w:rPr>
          <w:rFonts w:hint="default" w:ascii="Times Regular" w:hAnsi="Times Regular" w:cs="Times Regular"/>
          <w:lang w:val="en-GB"/>
        </w:rPr>
      </w:pPr>
      <w:r>
        <w:rPr>
          <w:rFonts w:hint="default" w:ascii="Times Regular" w:hAnsi="Times Regular" w:cs="Times Regular"/>
          <w:b/>
          <w:bCs/>
          <w:lang w:val="en-GB"/>
        </w:rPr>
        <w:t>Input Integration:</w:t>
      </w:r>
      <w:r>
        <w:rPr>
          <w:rFonts w:hint="default" w:ascii="Times Regular" w:hAnsi="Times Regular" w:cs="Times Regular"/>
          <w:lang w:val="en-GB"/>
        </w:rPr>
        <w:t> Maize constitutes 50-65% of feed formula, ensuring a primary market for your produce.</w:t>
      </w:r>
    </w:p>
    <w:p w14:paraId="51F1D804">
      <w:pPr>
        <w:jc w:val="both"/>
        <w:rPr>
          <w:rFonts w:hint="default" w:ascii="Times Regular" w:hAnsi="Times Regular" w:cs="Times Regular"/>
          <w:lang w:val="en-GB"/>
        </w:rPr>
      </w:pPr>
      <w:r>
        <w:rPr>
          <w:rFonts w:hint="default" w:ascii="Times Regular" w:hAnsi="Times Regular" w:cs="Times Regular"/>
          <w:b/>
          <w:bCs/>
          <w:lang w:val="en-GB"/>
        </w:rPr>
        <w:t>OPTION C: MAIZE-BASED SNACK FOOD PRODUCTION LINE</w:t>
      </w:r>
    </w:p>
    <w:p w14:paraId="45F8E4ED">
      <w:pPr>
        <w:numPr>
          <w:ilvl w:val="0"/>
          <w:numId w:val="9"/>
        </w:numPr>
        <w:jc w:val="both"/>
        <w:rPr>
          <w:rFonts w:hint="default" w:ascii="Times Regular" w:hAnsi="Times Regular" w:cs="Times Regular"/>
          <w:lang w:val="en-GB"/>
        </w:rPr>
      </w:pPr>
      <w:r>
        <w:rPr>
          <w:rFonts w:hint="default" w:ascii="Times Regular" w:hAnsi="Times Regular" w:cs="Times Regular"/>
          <w:b/>
          <w:bCs/>
          <w:lang w:val="en-GB"/>
        </w:rPr>
        <w:t>Core Concept:</w:t>
      </w:r>
      <w:r>
        <w:rPr>
          <w:rFonts w:hint="default" w:ascii="Times Regular" w:hAnsi="Times Regular" w:cs="Times Regular"/>
          <w:lang w:val="en-GB"/>
        </w:rPr>
        <w:t> An extrusion cooking line producing expanded, flavoured snacks:</w:t>
      </w:r>
    </w:p>
    <w:p w14:paraId="7873245F">
      <w:pPr>
        <w:numPr>
          <w:ilvl w:val="1"/>
          <w:numId w:val="9"/>
        </w:numPr>
        <w:jc w:val="both"/>
        <w:rPr>
          <w:rFonts w:hint="default" w:ascii="Times Regular" w:hAnsi="Times Regular" w:cs="Times Regular"/>
          <w:lang w:val="en-GB"/>
        </w:rPr>
      </w:pPr>
      <w:r>
        <w:rPr>
          <w:rFonts w:hint="default" w:ascii="Times Regular" w:hAnsi="Times Regular" w:cs="Times Regular"/>
          <w:b/>
          <w:bCs/>
          <w:lang w:val="en-GB"/>
        </w:rPr>
        <w:t>Cheese Balls, Chili Twists, Barbecue Puffs</w:t>
      </w:r>
      <w:r>
        <w:rPr>
          <w:rFonts w:hint="default" w:ascii="Times Regular" w:hAnsi="Times Regular" w:cs="Times Regular"/>
          <w:lang w:val="en-GB"/>
        </w:rPr>
        <w:t> in 20g-100g branded, stand-up pouches.</w:t>
      </w:r>
    </w:p>
    <w:p w14:paraId="74474D44">
      <w:pPr>
        <w:numPr>
          <w:ilvl w:val="0"/>
          <w:numId w:val="9"/>
        </w:numPr>
        <w:jc w:val="both"/>
        <w:rPr>
          <w:rFonts w:hint="default" w:ascii="Times Regular" w:hAnsi="Times Regular" w:cs="Times Regular"/>
          <w:lang w:val="en-GB"/>
        </w:rPr>
      </w:pPr>
      <w:r>
        <w:rPr>
          <w:rFonts w:hint="default" w:ascii="Times Regular" w:hAnsi="Times Regular" w:cs="Times Regular"/>
          <w:b/>
          <w:bCs/>
          <w:lang w:val="en-GB"/>
        </w:rPr>
        <w:t>Strategic Rationale:</w:t>
      </w:r>
    </w:p>
    <w:p w14:paraId="6E6C142C">
      <w:pPr>
        <w:numPr>
          <w:ilvl w:val="1"/>
          <w:numId w:val="9"/>
        </w:numPr>
        <w:jc w:val="both"/>
        <w:rPr>
          <w:rFonts w:hint="default" w:ascii="Times Regular" w:hAnsi="Times Regular" w:cs="Times Regular"/>
          <w:lang w:val="en-GB"/>
        </w:rPr>
      </w:pPr>
      <w:r>
        <w:rPr>
          <w:rFonts w:hint="default" w:ascii="Times Regular" w:hAnsi="Times Regular" w:cs="Times Regular"/>
          <w:b/>
          <w:bCs/>
          <w:lang w:val="en-GB"/>
        </w:rPr>
        <w:t>High-Growth, High-Margin Segment:</w:t>
      </w:r>
      <w:r>
        <w:rPr>
          <w:rFonts w:hint="default" w:ascii="Times Regular" w:hAnsi="Times Regular" w:cs="Times Regular"/>
          <w:lang w:val="en-GB"/>
        </w:rPr>
        <w:t> The snack food market is growing at &gt;10% annually, driven by urbanization and youth demographics.</w:t>
      </w:r>
    </w:p>
    <w:p w14:paraId="434EE088">
      <w:pPr>
        <w:numPr>
          <w:ilvl w:val="1"/>
          <w:numId w:val="9"/>
        </w:numPr>
        <w:jc w:val="both"/>
        <w:rPr>
          <w:rFonts w:hint="default" w:ascii="Times Regular" w:hAnsi="Times Regular" w:cs="Times Regular"/>
          <w:lang w:val="en-GB"/>
        </w:rPr>
      </w:pPr>
      <w:r>
        <w:rPr>
          <w:rFonts w:hint="default" w:ascii="Times Regular" w:hAnsi="Times Regular" w:cs="Times Regular"/>
          <w:b/>
          <w:bCs/>
          <w:lang w:val="en-GB"/>
        </w:rPr>
        <w:t>Brand-Building Opportunity:</w:t>
      </w:r>
      <w:r>
        <w:rPr>
          <w:rFonts w:hint="default" w:ascii="Times Regular" w:hAnsi="Times Regular" w:cs="Times Regular"/>
          <w:lang w:val="en-GB"/>
        </w:rPr>
        <w:t> Offers the strongest potential for creating a beloved consumer brand with loyal customers.</w:t>
      </w:r>
    </w:p>
    <w:p w14:paraId="4408A7AF">
      <w:pPr>
        <w:numPr>
          <w:ilvl w:val="1"/>
          <w:numId w:val="9"/>
        </w:numPr>
        <w:jc w:val="both"/>
        <w:rPr>
          <w:rFonts w:hint="default" w:ascii="Times Regular" w:hAnsi="Times Regular" w:cs="Times Regular"/>
          <w:lang w:val="en-GB"/>
        </w:rPr>
      </w:pPr>
      <w:r>
        <w:rPr>
          <w:rFonts w:ascii="SimSun" w:hAnsi="SimSun" w:eastAsia="SimSun" w:cs="SimSun"/>
          <w:kern w:val="0"/>
          <w:sz w:val="24"/>
          <w:szCs w:val="24"/>
          <w:lang w:val="en-US" w:eastAsia="zh-CN" w:bidi="ar"/>
          <w14:ligatures w14:val="standardContextual"/>
        </w:rPr>
        <w:drawing>
          <wp:anchor distT="0" distB="0" distL="114300" distR="114300" simplePos="0" relativeHeight="251707392" behindDoc="1" locked="0" layoutInCell="1" allowOverlap="1">
            <wp:simplePos x="0" y="0"/>
            <wp:positionH relativeFrom="column">
              <wp:posOffset>4058920</wp:posOffset>
            </wp:positionH>
            <wp:positionV relativeFrom="paragraph">
              <wp:posOffset>363855</wp:posOffset>
            </wp:positionV>
            <wp:extent cx="2319020" cy="2319020"/>
            <wp:effectExtent l="0" t="0" r="17780" b="17780"/>
            <wp:wrapNone/>
            <wp:docPr id="92"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6" descr="IMG_256"/>
                    <pic:cNvPicPr>
                      <a:picLocks noChangeAspect="1"/>
                    </pic:cNvPicPr>
                  </pic:nvPicPr>
                  <pic:blipFill>
                    <a:blip r:embed="rId15">
                      <a:lum bright="70000" contrast="-70000"/>
                    </a:blip>
                    <a:stretch>
                      <a:fillRect/>
                    </a:stretch>
                  </pic:blipFill>
                  <pic:spPr>
                    <a:xfrm flipV="1">
                      <a:off x="0" y="0"/>
                      <a:ext cx="2319020" cy="2319020"/>
                    </a:xfrm>
                    <a:prstGeom prst="rect">
                      <a:avLst/>
                    </a:prstGeom>
                    <a:noFill/>
                    <a:ln w="9525">
                      <a:noFill/>
                    </a:ln>
                  </pic:spPr>
                </pic:pic>
              </a:graphicData>
            </a:graphic>
          </wp:anchor>
        </w:drawing>
      </w:r>
      <w:r>
        <w:rPr>
          <w:rFonts w:hint="default" w:ascii="Times Regular" w:hAnsi="Times Regular" w:cs="Times Regular"/>
          <w:b/>
          <w:bCs/>
          <w:lang w:val="en-GB"/>
        </w:rPr>
        <w:t>Innovation Platform:</w:t>
      </w:r>
      <w:r>
        <w:rPr>
          <w:rFonts w:hint="default" w:ascii="Times Regular" w:hAnsi="Times Regular" w:cs="Times Regular"/>
          <w:lang w:val="en-GB"/>
        </w:rPr>
        <w:t> Allows for easy line extensions (new flavours, fortified variants, mixed packs).</w:t>
      </w:r>
    </w:p>
    <w:p w14:paraId="4135842A">
      <w:pPr>
        <w:keepNext w:val="0"/>
        <w:keepLines w:val="0"/>
        <w:widowControl/>
        <w:suppressLineNumbers w:val="0"/>
        <w:jc w:val="left"/>
      </w:pPr>
      <w:r>
        <w:rPr>
          <w:rFonts w:hint="default" w:ascii="Times Regular" w:hAnsi="Times Regular" w:cs="Times Regular"/>
          <w:b/>
          <w:bCs/>
          <w:lang w:val="en-GB"/>
        </w:rPr>
        <w:t>Superior Margins:</w:t>
      </w:r>
      <w:r>
        <w:rPr>
          <w:rFonts w:hint="default" w:ascii="Times Regular" w:hAnsi="Times Regular" w:cs="Times Regular"/>
          <w:lang w:val="en-GB"/>
        </w:rPr>
        <w:t> Value addition from raw maize to packaged snack yields significant gross margins.</w:t>
      </w:r>
    </w:p>
    <w:p w14:paraId="2BDD9E31">
      <w:pPr>
        <w:numPr>
          <w:ilvl w:val="1"/>
          <w:numId w:val="9"/>
        </w:numPr>
        <w:jc w:val="both"/>
        <w:rPr>
          <w:rFonts w:hint="default" w:ascii="Times Regular" w:hAnsi="Times Regular" w:cs="Times Regular"/>
          <w:lang w:val="en-GB"/>
        </w:rPr>
      </w:pPr>
      <w:r>
        <w:rPr>
          <w:sz w:val="22"/>
        </w:rPr>
        <mc:AlternateContent>
          <mc:Choice Requires="wps">
            <w:drawing>
              <wp:anchor distT="0" distB="0" distL="114300" distR="114300" simplePos="0" relativeHeight="251708416" behindDoc="0" locked="0" layoutInCell="1" allowOverlap="1">
                <wp:simplePos x="0" y="0"/>
                <wp:positionH relativeFrom="column">
                  <wp:posOffset>5974715</wp:posOffset>
                </wp:positionH>
                <wp:positionV relativeFrom="paragraph">
                  <wp:posOffset>1725930</wp:posOffset>
                </wp:positionV>
                <wp:extent cx="539750" cy="478155"/>
                <wp:effectExtent l="0" t="0" r="19050" b="4445"/>
                <wp:wrapNone/>
                <wp:docPr id="93" name="Oval 93"/>
                <wp:cNvGraphicFramePr/>
                <a:graphic xmlns:a="http://schemas.openxmlformats.org/drawingml/2006/main">
                  <a:graphicData uri="http://schemas.microsoft.com/office/word/2010/wordprocessingShape">
                    <wps:wsp>
                      <wps:cNvSpPr/>
                      <wps:spPr>
                        <a:xfrm>
                          <a:off x="0" y="0"/>
                          <a:ext cx="539750" cy="478155"/>
                        </a:xfrm>
                        <a:prstGeom prst="ellipse">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AAA2305">
                            <w:pPr>
                              <w:jc w:val="center"/>
                              <w:rPr>
                                <w:rFonts w:hint="default"/>
                                <w:b/>
                                <w:bCs/>
                                <w:color w:val="4EA72E" w:themeColor="accent6"/>
                                <w:lang w:val="en-US"/>
                                <w14:textFill>
                                  <w14:solidFill>
                                    <w14:schemeClr w14:val="accent6"/>
                                  </w14:solidFill>
                                </w14:textFill>
                              </w:rPr>
                            </w:pPr>
                            <w:r>
                              <w:rPr>
                                <w:rFonts w:hint="default"/>
                                <w:b/>
                                <w:bCs/>
                                <w:color w:val="4EA72E" w:themeColor="accent6"/>
                                <w:lang w:val="en-US"/>
                                <w14:textFill>
                                  <w14:solidFill>
                                    <w14:schemeClr w14:val="accent6"/>
                                  </w14:solidFill>
                                </w14:textFill>
                              </w:rPr>
                              <w:t>8</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70.45pt;margin-top:135.9pt;height:37.65pt;width:42.5pt;z-index:251708416;v-text-anchor:middle;mso-width-relative:page;mso-height-relative:page;" fillcolor="#FFFFFF [3212]" filled="t" stroked="f" coordsize="21600,21600" o:gfxdata="UEsDBAoAAAAAAIdO4kAAAAAAAAAAAAAAAAAEAAAAZHJzL1BLAwQUAAAACACHTuJAWQ3XNNoAAAAM&#10;AQAADwAAAGRycy9kb3ducmV2LnhtbE2PTU/DMAyG70j8h8hI3FjSMigrdSfEmMTEaYMLt6wxbbXE&#10;qZrsA3492QmOth+9ft5qfnJWHGgMvWeEbKJAEDfe9NwifLwvbx5AhKjZaOuZEL4pwLy+vKh0afyR&#10;13TYxFakEA6lRuhiHEopQ9OR02HiB+J0+/Kj0zGNYyvNqI8p3FmZK3Uvne45fej0QM8dNbvN3iF8&#10;LvjlTb265c+TXK2LhVUq8A7x+ipTjyAineIfDGf9pA51ctr6PZsgLMJsqmYJRciLLHU4Eyq/S6st&#10;wu20yEDWlfxfov4FUEsDBBQAAAAIAIdO4kD/xcLgZwIAANgEAAAOAAAAZHJzL2Uyb0RvYy54bWyt&#10;VMtu2zAQvBfoPxC8N7Jdu06EyIERw0WBoAmQFj3TFGkR4KskbTn9+g4p5dG0hxyqg7TLXe3sjHZ1&#10;eXUymhxFiMrZhk7PJpQIy12r7L6h379tP5xTEhOzLdPOioY+iEivVu/fXfa+FjPXOd2KQFDExrr3&#10;De1S8nVVRd4Jw+KZ88IiKF0wLMEN+6oNrEd1o6vZZPKp6l1ofXBcxIjTzRCkY8XwloJOSsXFxvGD&#10;ETYNVYPQLIFS7JSPdFW6lVLwdCtlFInohoJpKneAwN7le7W6ZPU+MN8pPrbA3tLCK06GKQvQp1Ib&#10;lhg5BPVXKaN4cNHJdMadqQYiRRGwmE5eaXPfMS8KF0gd/ZPo8f+V5V+Pd4GotqEXHymxzOCL3x6Z&#10;JnChTe9jjZR7fxdGL8LMRE8ymPwEBXIqej486SlOiXAcLj5eLBdQmiM0X55PF4tcs3p+2YeYPgtn&#10;SDYaKrTGx8uMWc2ONzEN2Y9Z+Tg6rdqt0ro4Yb+71oGg34ZuyzUC/JGmLekx6bPlJPfCMLMSswLT&#10;ePCOdk8J03ssA0+hYFuXEQDO6oy9YbEbMErZDMFqoxLWQCvT0PNJvkZkbcEwyzYIla102p3wTjZ3&#10;rn2A3sENgxg93yog3LCY7ljA5KFD7Ga6xU1qh7bdaFHSufDrX+c5HwOBKCU9JhmUfh5YEJToLxaj&#10;cjGdz1E2FWe+WM7ghJeR3cuIPZhrBzmn+At4Xsycn/SjKYMzP7DC64yKELMc2IN4o3Odhg3DT4CL&#10;9bqkYdw9Szf23vNcPEto3fqQnFTlMz+rM+qHgS+zMi5n3qiXfsl6/iGt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ZDdc02gAAAAwBAAAPAAAAAAAAAAEAIAAAACIAAABkcnMvZG93bnJldi54bWxQ&#10;SwECFAAUAAAACACHTuJA/8XC4GcCAADYBAAADgAAAAAAAAABACAAAAApAQAAZHJzL2Uyb0RvYy54&#10;bWxQSwUGAAAAAAYABgBZAQAAAgYAAAAA&#10;">
                <v:fill on="t" focussize="0,0"/>
                <v:stroke on="f" weight="1pt" miterlimit="8" joinstyle="miter"/>
                <v:imagedata o:title=""/>
                <o:lock v:ext="edit" aspectratio="f"/>
                <v:textbox>
                  <w:txbxContent>
                    <w:p w14:paraId="7AAA2305">
                      <w:pPr>
                        <w:jc w:val="center"/>
                        <w:rPr>
                          <w:rFonts w:hint="default"/>
                          <w:b/>
                          <w:bCs/>
                          <w:color w:val="4EA72E" w:themeColor="accent6"/>
                          <w:lang w:val="en-US"/>
                          <w14:textFill>
                            <w14:solidFill>
                              <w14:schemeClr w14:val="accent6"/>
                            </w14:solidFill>
                          </w14:textFill>
                        </w:rPr>
                      </w:pPr>
                      <w:r>
                        <w:rPr>
                          <w:rFonts w:hint="default"/>
                          <w:b/>
                          <w:bCs/>
                          <w:color w:val="4EA72E" w:themeColor="accent6"/>
                          <w:lang w:val="en-US"/>
                          <w14:textFill>
                            <w14:solidFill>
                              <w14:schemeClr w14:val="accent6"/>
                            </w14:solidFill>
                          </w14:textFill>
                        </w:rPr>
                        <w:t>8</w:t>
                      </w:r>
                    </w:p>
                  </w:txbxContent>
                </v:textbox>
              </v:shape>
            </w:pict>
          </mc:Fallback>
        </mc:AlternateContent>
      </w:r>
    </w:p>
    <w:p w14:paraId="700A7D7D">
      <w:pPr>
        <w:pStyle w:val="2"/>
        <w:rPr>
          <w:rFonts w:hint="default" w:ascii="Times Regular" w:hAnsi="Times Regular" w:cs="Times Regular"/>
          <w:b/>
          <w:bCs/>
          <w:sz w:val="32"/>
          <w:szCs w:val="32"/>
          <w:lang w:val="en-GB"/>
        </w:rPr>
      </w:pPr>
      <w:bookmarkStart w:id="11" w:name="_Toc218785077"/>
      <w:r>
        <w:rPr>
          <w:sz w:val="32"/>
        </w:rPr>
        <mc:AlternateContent>
          <mc:Choice Requires="wps">
            <w:drawing>
              <wp:anchor distT="0" distB="0" distL="114300" distR="114300" simplePos="0" relativeHeight="251673600" behindDoc="0" locked="0" layoutInCell="1" allowOverlap="1">
                <wp:simplePos x="0" y="0"/>
                <wp:positionH relativeFrom="column">
                  <wp:posOffset>-271145</wp:posOffset>
                </wp:positionH>
                <wp:positionV relativeFrom="paragraph">
                  <wp:posOffset>-242570</wp:posOffset>
                </wp:positionV>
                <wp:extent cx="6578600" cy="8519160"/>
                <wp:effectExtent l="26670" t="26670" r="49530" b="39370"/>
                <wp:wrapNone/>
                <wp:docPr id="42" name="Rectangles 42"/>
                <wp:cNvGraphicFramePr/>
                <a:graphic xmlns:a="http://schemas.openxmlformats.org/drawingml/2006/main">
                  <a:graphicData uri="http://schemas.microsoft.com/office/word/2010/wordprocessingShape">
                    <wps:wsp>
                      <wps:cNvSpPr/>
                      <wps:spPr>
                        <a:xfrm>
                          <a:off x="0" y="0"/>
                          <a:ext cx="6578600" cy="8519160"/>
                        </a:xfrm>
                        <a:prstGeom prst="rect">
                          <a:avLst/>
                        </a:prstGeom>
                        <a:noFill/>
                        <a:ln w="53975">
                          <a:solidFill>
                            <a:schemeClr val="accent6">
                              <a:alpha val="99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35pt;margin-top:-19.1pt;height:670.8pt;width:518pt;z-index:251673600;v-text-anchor:middle;mso-width-relative:page;mso-height-relative:page;" filled="f" stroked="t" coordsize="21600,21600" o:gfxdata="UEsDBAoAAAAAAIdO4kAAAAAAAAAAAAAAAAAEAAAAZHJzL1BLAwQUAAAACACHTuJAVeFLR9kAAAAN&#10;AQAADwAAAGRycy9kb3ducmV2LnhtbE1Py07DMBC8I/EP1iJxa52mhZIQp4fyuCCBWsrdjZfEqr2O&#10;Yjctf8/2BLfZndmZ2Wp19k6MOEQbSMFsmoFAaoKx1CrYfb5MHkDEpMloFwgV/GCEVX19VenShBNt&#10;cNymVrAJxVIr6FLqSylj06HXcRp6JOa+w+B14nFopRn0ic29k3mW3UuvLXFCp3tcd9gctkfPNXbz&#10;tW3e0tOr2Xy8W3eQz1+LUanbm1n2CCLhOf2J4VKfb6DmTvtwJBOFUzDJizuWMlgslyAuCs7j1Z5R&#10;XswLkHUl/39R/wJQSwMEFAAAAAgAh07iQM0yR+ZzAgAA8wQAAA4AAABkcnMvZTJvRG9jLnhtbK1U&#10;TW/bMAy9D9h/EHRfnWT5aII6RdC0w4BiLdYNOyuybAvQ1yQlTvfr9yS7adft0MMuNilSj+QjqYvL&#10;o1bkIHyQ1pR0fDaiRBhuK2makn7/dvPhnJIQmamYskaU9FEEerl+/+6icysxsa1VlfAEICasOlfS&#10;Nka3KorAW6FZOLNOGBhr6zWLUH1TVJ51QNeqmIxG86KzvnLechECTre9kQ6I/i2Atq4lF1vL91qY&#10;2KN6oVhESaGVLtB1zrauBY93dR1EJKqkqDTmL4JA3qVvsb5gq8Yz10o+pMDeksKrmjSTBkFPUFsW&#10;Gdl7+ReUltzbYOt4xq0u+kIyI6hiPHrFzUPLnMi1gOrgTqSH/wfLvxzuPZFVSacTSgzT6PhXsMZM&#10;o0QgOARDnQsrOD64ez9oAWIq91h7nf4ohBwzq48nVsUxEo7D+WxxPh+BcA7b+Wy8HM8z78XzdedD&#10;/CSsJkkoqUcCmU12uA0RIeH65JKiGXsjlcqtU4Z0JZ19XC5mCMAwjzXmAKJ2qCmYhhKmGgw6jz5D&#10;Bqtkla4noOCb3ZXy5MAwHtPrzWJy3cdVrmX96XI5Qu59DoN7zucPnJTcloW2v5JN/WRpGbEsSmpU&#10;DpwTkjIASbT2RCZpZ6tHtMLbfkaD4zcSsLcsxHvmMZRgEGsb7/CplUXVdpAoaa3/9a/z5I9ZgZWS&#10;DkMORn7umReUqM8GU7QcT6dpK7IynS0mUPxLy+6lxez1lQVRYzwQjmcx+Uf1JNbe6h/Y7k2KChMz&#10;HLF77gflKvbLh/eBi80mu2ETHIu35sHxBN53eLOPtpa5+c/sDKRhF3IPhr1Ny/ZSz17Pb9X6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FXhS0fZAAAADQEAAA8AAAAAAAAAAQAgAAAAIgAAAGRycy9k&#10;b3ducmV2LnhtbFBLAQIUABQAAAAIAIdO4kDNMkfmcwIAAPMEAAAOAAAAAAAAAAEAIAAAACgBAABk&#10;cnMvZTJvRG9jLnhtbFBLBQYAAAAABgAGAFkBAAANBgAAAAA=&#10;">
                <v:fill on="f" focussize="0,0"/>
                <v:stroke weight="4.25pt" color="#4EA72E [3209]" opacity="64880f" miterlimit="8" joinstyle="miter"/>
                <v:imagedata o:title=""/>
                <o:lock v:ext="edit" aspectratio="f"/>
              </v:rect>
            </w:pict>
          </mc:Fallback>
        </mc:AlternateContent>
      </w:r>
      <w:r>
        <w:rPr>
          <w:rFonts w:hint="default" w:ascii="Times Regular" w:hAnsi="Times Regular" w:cs="Times Regular"/>
          <w:b/>
          <w:bCs/>
          <w:sz w:val="32"/>
          <w:szCs w:val="32"/>
          <w:lang w:val="en-GB"/>
        </w:rPr>
        <w:t>5.0 SCOPE OF WORK: FOUR-PILLAR FEASIBILITY FRAMEWORK</w:t>
      </w:r>
      <w:bookmarkEnd w:id="11"/>
    </w:p>
    <w:p w14:paraId="0E0AE3F8">
      <w:pPr>
        <w:pStyle w:val="3"/>
        <w:numPr>
          <w:ilvl w:val="1"/>
          <w:numId w:val="10"/>
        </w:numPr>
        <w:rPr>
          <w:rFonts w:hint="default" w:ascii="Times Regular" w:hAnsi="Times Regular" w:cs="Times Regular"/>
          <w:b/>
          <w:bCs/>
          <w:sz w:val="28"/>
          <w:szCs w:val="28"/>
          <w:lang w:val="en-GB"/>
        </w:rPr>
      </w:pPr>
      <w:bookmarkStart w:id="12" w:name="_Toc218785078"/>
      <w:r>
        <w:rPr>
          <w:rFonts w:hint="default" w:ascii="Times Regular" w:hAnsi="Times Regular" w:cs="Times Regular"/>
          <w:b/>
          <w:bCs/>
          <w:sz w:val="28"/>
          <w:szCs w:val="28"/>
          <w:lang w:val="en-GB"/>
        </w:rPr>
        <w:t>PILLAR 1: MARKET &amp; COMMERCIAL VIABILITY ANALYSIS</w:t>
      </w:r>
      <w:bookmarkEnd w:id="12"/>
    </w:p>
    <w:p w14:paraId="217754E0">
      <w:pPr>
        <w:pStyle w:val="33"/>
        <w:numPr>
          <w:ilvl w:val="0"/>
          <w:numId w:val="11"/>
        </w:numPr>
        <w:rPr>
          <w:rFonts w:hint="default" w:ascii="Times Regular" w:hAnsi="Times Regular" w:cs="Times Regular"/>
          <w:b/>
          <w:bCs/>
          <w:sz w:val="32"/>
          <w:szCs w:val="32"/>
          <w:lang w:val="en-GB"/>
        </w:rPr>
      </w:pPr>
      <w:r>
        <w:rPr>
          <w:rFonts w:hint="default" w:ascii="Times Regular" w:hAnsi="Times Regular" w:cs="Times Regular"/>
          <w:b/>
          <w:bCs/>
          <w:lang w:val="en-GB"/>
        </w:rPr>
        <w:t>Comprehensive Market Assessment:</w:t>
      </w:r>
    </w:p>
    <w:p w14:paraId="79FFDAE8">
      <w:pPr>
        <w:numPr>
          <w:ilvl w:val="1"/>
          <w:numId w:val="11"/>
        </w:numPr>
        <w:jc w:val="both"/>
        <w:rPr>
          <w:rFonts w:hint="default" w:ascii="Times Regular" w:hAnsi="Times Regular" w:cs="Times Regular"/>
          <w:lang w:val="en-GB"/>
        </w:rPr>
      </w:pPr>
      <w:r>
        <w:rPr>
          <w:rFonts w:hint="default" w:ascii="Times Regular" w:hAnsi="Times Regular" w:cs="Times Regular"/>
          <w:b/>
          <w:bCs/>
          <w:lang w:val="en-GB"/>
        </w:rPr>
        <w:t>Demand Quantification:</w:t>
      </w:r>
      <w:r>
        <w:rPr>
          <w:rFonts w:hint="default" w:ascii="Times Regular" w:hAnsi="Times Regular" w:cs="Times Regular"/>
          <w:lang w:val="en-GB"/>
        </w:rPr>
        <w:t> Estimate Total Addressable Market (TAM), Serviceable Available Market (SAM), and Serviceable Obtainable Market (SOM) for each product in Niger, Abuja, Kaduna, and Kogi.</w:t>
      </w:r>
    </w:p>
    <w:p w14:paraId="677DE5B3">
      <w:pPr>
        <w:numPr>
          <w:ilvl w:val="1"/>
          <w:numId w:val="11"/>
        </w:numPr>
        <w:jc w:val="both"/>
        <w:rPr>
          <w:rFonts w:hint="default" w:ascii="Times Regular" w:hAnsi="Times Regular" w:cs="Times Regular"/>
          <w:lang w:val="en-GB"/>
        </w:rPr>
      </w:pPr>
      <w:r>
        <w:rPr>
          <w:rFonts w:hint="default" w:ascii="Times Regular" w:hAnsi="Times Regular" w:cs="Times Regular"/>
          <w:b/>
          <w:bCs/>
          <w:lang w:val="en-GB"/>
        </w:rPr>
        <w:t>Consumer Behaviours Study:</w:t>
      </w:r>
      <w:r>
        <w:rPr>
          <w:rFonts w:hint="default" w:ascii="Times Regular" w:hAnsi="Times Regular" w:cs="Times Regular"/>
          <w:lang w:val="en-GB"/>
        </w:rPr>
        <w:t> For Options A &amp; C: 400 household surveys, 8 Focus Group Discussions (FGDs) to unpack purchasing triggers, brand perception, packaging preferences, and price sensitivity.</w:t>
      </w:r>
    </w:p>
    <w:p w14:paraId="63E1E1C3">
      <w:pPr>
        <w:numPr>
          <w:ilvl w:val="1"/>
          <w:numId w:val="11"/>
        </w:numPr>
        <w:jc w:val="both"/>
        <w:rPr>
          <w:rFonts w:hint="default" w:ascii="Times Regular" w:hAnsi="Times Regular" w:cs="Times Regular"/>
          <w:lang w:val="en-GB"/>
        </w:rPr>
      </w:pPr>
      <w:r>
        <w:rPr>
          <w:rFonts w:hint="default" w:ascii="Times Regular" w:hAnsi="Times Regular" w:cs="Times Regular"/>
          <w:b/>
          <w:bCs/>
          <w:lang w:val="en-GB"/>
        </w:rPr>
        <w:t>Institutional/B2B Demand Mapping:</w:t>
      </w:r>
      <w:r>
        <w:rPr>
          <w:rFonts w:hint="default" w:ascii="Times Regular" w:hAnsi="Times Regular" w:cs="Times Regular"/>
          <w:lang w:val="en-GB"/>
        </w:rPr>
        <w:t> For Option B: In-depth interviews with 50+ poultry farmers, cattle herders, and feed retailers to understand formulation preferences, procurement cycles, and credit terms.</w:t>
      </w:r>
    </w:p>
    <w:p w14:paraId="6B9ED898">
      <w:pPr>
        <w:pStyle w:val="33"/>
        <w:numPr>
          <w:ilvl w:val="0"/>
          <w:numId w:val="11"/>
        </w:numPr>
        <w:jc w:val="both"/>
        <w:rPr>
          <w:rFonts w:hint="default" w:ascii="Times Regular" w:hAnsi="Times Regular" w:cs="Times Regular"/>
          <w:lang w:val="en-GB"/>
        </w:rPr>
      </w:pPr>
      <w:r>
        <w:rPr>
          <w:rFonts w:hint="default" w:ascii="Times Regular" w:hAnsi="Times Regular" w:cs="Times Regular"/>
          <w:b/>
          <w:bCs/>
          <w:lang w:val="en-GB"/>
        </w:rPr>
        <w:t>Competitive Intelligence &amp; Positioning:</w:t>
      </w:r>
    </w:p>
    <w:p w14:paraId="47E8287E">
      <w:pPr>
        <w:numPr>
          <w:ilvl w:val="1"/>
          <w:numId w:val="11"/>
        </w:numPr>
        <w:jc w:val="both"/>
        <w:rPr>
          <w:rFonts w:hint="default" w:ascii="Times Regular" w:hAnsi="Times Regular" w:cs="Times Regular"/>
          <w:lang w:val="en-GB"/>
        </w:rPr>
      </w:pPr>
      <w:r>
        <w:rPr>
          <w:rFonts w:hint="default" w:ascii="Times Regular" w:hAnsi="Times Regular" w:cs="Times Regular"/>
          <w:b/>
          <w:bCs/>
          <w:lang w:val="en-GB"/>
        </w:rPr>
        <w:t>Competitor Profiling:</w:t>
      </w:r>
      <w:r>
        <w:rPr>
          <w:rFonts w:hint="default" w:ascii="Times Regular" w:hAnsi="Times Regular" w:cs="Times Regular"/>
          <w:lang w:val="en-GB"/>
        </w:rPr>
        <w:t> Map 5-7 key competitors per option, analysing their product portfolio, pricing, distribution strength, marketing spend, and perceived weaknesses.</w:t>
      </w:r>
    </w:p>
    <w:p w14:paraId="30664B8E">
      <w:pPr>
        <w:numPr>
          <w:ilvl w:val="1"/>
          <w:numId w:val="11"/>
        </w:numPr>
        <w:jc w:val="both"/>
        <w:rPr>
          <w:rFonts w:hint="default" w:ascii="Times Regular" w:hAnsi="Times Regular" w:cs="Times Regular"/>
          <w:lang w:val="en-GB"/>
        </w:rPr>
      </w:pPr>
      <w:r>
        <w:rPr>
          <w:rFonts w:hint="default" w:ascii="Times Regular" w:hAnsi="Times Regular" w:cs="Times Regular"/>
          <w:b/>
          <w:bCs/>
          <w:lang w:val="en-GB"/>
        </w:rPr>
        <w:t>Gap Analysis &amp; USP Formulation:</w:t>
      </w:r>
      <w:r>
        <w:rPr>
          <w:rFonts w:hint="default" w:ascii="Times Regular" w:hAnsi="Times Regular" w:cs="Times Regular"/>
          <w:lang w:val="en-GB"/>
        </w:rPr>
        <w:t> Identify unmet consumer/farmer needs and crystallize a compelling Unique Selling Proposition (USP) for the MarketBridge Ltd brand in each segment.</w:t>
      </w:r>
    </w:p>
    <w:p w14:paraId="5F6D61FF">
      <w:pPr>
        <w:pStyle w:val="33"/>
        <w:numPr>
          <w:ilvl w:val="0"/>
          <w:numId w:val="11"/>
        </w:numPr>
        <w:jc w:val="both"/>
        <w:rPr>
          <w:rFonts w:hint="default" w:ascii="Times Regular" w:hAnsi="Times Regular" w:cs="Times Regular"/>
          <w:lang w:val="en-GB"/>
        </w:rPr>
      </w:pPr>
      <w:r>
        <w:rPr>
          <w:rFonts w:hint="default" w:ascii="Times Regular" w:hAnsi="Times Regular" w:cs="Times Regular"/>
          <w:b/>
          <w:bCs/>
          <w:lang w:val="en-GB"/>
        </w:rPr>
        <w:t>Supply Chain &amp; Route-to-Market Strategy:</w:t>
      </w:r>
    </w:p>
    <w:p w14:paraId="0255648F">
      <w:pPr>
        <w:numPr>
          <w:ilvl w:val="1"/>
          <w:numId w:val="11"/>
        </w:numPr>
        <w:jc w:val="both"/>
        <w:rPr>
          <w:rFonts w:hint="default" w:ascii="Times Regular" w:hAnsi="Times Regular" w:cs="Times Regular"/>
          <w:lang w:val="en-GB"/>
        </w:rPr>
      </w:pPr>
      <w:r>
        <w:rPr>
          <w:rFonts w:hint="default" w:ascii="Times Regular" w:hAnsi="Times Regular" w:cs="Times Regular"/>
          <w:b/>
          <w:bCs/>
          <w:lang w:val="en-GB"/>
        </w:rPr>
        <w:t>Input Sourcing Matrix:</w:t>
      </w:r>
      <w:r>
        <w:rPr>
          <w:rFonts w:hint="default" w:ascii="Times Regular" w:hAnsi="Times Regular" w:cs="Times Regular"/>
          <w:lang w:val="en-GB"/>
        </w:rPr>
        <w:t> Develop a database of reliable suppliers for fortificants, additives, flavours, packaging (flexible films, sacks), and spare parts.</w:t>
      </w:r>
    </w:p>
    <w:p w14:paraId="20FF6B29">
      <w:pPr>
        <w:numPr>
          <w:ilvl w:val="1"/>
          <w:numId w:val="11"/>
        </w:numPr>
        <w:jc w:val="both"/>
        <w:rPr>
          <w:rFonts w:hint="default" w:ascii="Times Regular" w:hAnsi="Times Regular" w:cs="Times Regular"/>
          <w:lang w:val="en-GB"/>
        </w:rPr>
      </w:pPr>
      <w:r>
        <w:rPr>
          <w:rFonts w:hint="default" w:ascii="Times Regular" w:hAnsi="Times Regular" w:cs="Times Regular"/>
          <w:b/>
          <w:bCs/>
          <w:lang w:val="en-GB"/>
        </w:rPr>
        <w:t>Distribution Channel Economics:</w:t>
      </w:r>
      <w:r>
        <w:rPr>
          <w:rFonts w:hint="default" w:ascii="Times Regular" w:hAnsi="Times Regular" w:cs="Times Regular"/>
          <w:lang w:val="en-GB"/>
        </w:rPr>
        <w:t> Model the cost-to-serve and profitability of various channels: direct sales to large farms/hotels, distributors, open market wholesalers, and modern retail (supermarkets).</w:t>
      </w:r>
    </w:p>
    <w:p w14:paraId="01BED9FE">
      <w:pPr>
        <w:pStyle w:val="33"/>
        <w:numPr>
          <w:ilvl w:val="0"/>
          <w:numId w:val="11"/>
        </w:numPr>
        <w:jc w:val="both"/>
        <w:rPr>
          <w:rFonts w:hint="default" w:ascii="Times Regular" w:hAnsi="Times Regular" w:cs="Times Regular"/>
          <w:lang w:val="en-GB"/>
        </w:rPr>
      </w:pPr>
      <w:r>
        <w:rPr>
          <w:rFonts w:hint="default" w:ascii="Times Regular" w:hAnsi="Times Regular" w:cs="Times Regular"/>
          <w:b/>
          <w:bCs/>
          <w:lang w:val="en-GB"/>
        </w:rPr>
        <w:t>Regulatory &amp; Marketing Pathway:</w:t>
      </w:r>
      <w:r>
        <w:rPr>
          <w:sz w:val="22"/>
        </w:rPr>
        <mc:AlternateContent>
          <mc:Choice Requires="wps">
            <w:drawing>
              <wp:anchor distT="0" distB="0" distL="114300" distR="114300" simplePos="0" relativeHeight="251709440" behindDoc="0" locked="0" layoutInCell="1" allowOverlap="1">
                <wp:simplePos x="0" y="0"/>
                <wp:positionH relativeFrom="column">
                  <wp:posOffset>5974715</wp:posOffset>
                </wp:positionH>
                <wp:positionV relativeFrom="paragraph">
                  <wp:posOffset>379730</wp:posOffset>
                </wp:positionV>
                <wp:extent cx="539750" cy="478155"/>
                <wp:effectExtent l="0" t="0" r="19050" b="4445"/>
                <wp:wrapNone/>
                <wp:docPr id="94" name="Oval 94"/>
                <wp:cNvGraphicFramePr/>
                <a:graphic xmlns:a="http://schemas.openxmlformats.org/drawingml/2006/main">
                  <a:graphicData uri="http://schemas.microsoft.com/office/word/2010/wordprocessingShape">
                    <wps:wsp>
                      <wps:cNvSpPr/>
                      <wps:spPr>
                        <a:xfrm>
                          <a:off x="0" y="0"/>
                          <a:ext cx="539750" cy="478155"/>
                        </a:xfrm>
                        <a:prstGeom prst="ellipse">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8E9EB00">
                            <w:pPr>
                              <w:jc w:val="center"/>
                              <w:rPr>
                                <w:rFonts w:hint="default"/>
                                <w:b/>
                                <w:bCs/>
                                <w:color w:val="4EA72E" w:themeColor="accent6"/>
                                <w:lang w:val="en-US"/>
                                <w14:textFill>
                                  <w14:solidFill>
                                    <w14:schemeClr w14:val="accent6"/>
                                  </w14:solidFill>
                                </w14:textFill>
                              </w:rPr>
                            </w:pPr>
                            <w:r>
                              <w:rPr>
                                <w:rFonts w:hint="default"/>
                                <w:b/>
                                <w:bCs/>
                                <w:color w:val="4EA72E" w:themeColor="accent6"/>
                                <w:lang w:val="en-US"/>
                                <w14:textFill>
                                  <w14:solidFill>
                                    <w14:schemeClr w14:val="accent6"/>
                                  </w14:solidFill>
                                </w14:textFill>
                              </w:rPr>
                              <w:t>9</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70.45pt;margin-top:29.9pt;height:37.65pt;width:42.5pt;z-index:251709440;v-text-anchor:middle;mso-width-relative:page;mso-height-relative:page;" fillcolor="#FFFFFF [3212]" filled="t" stroked="f" coordsize="21600,21600" o:gfxdata="UEsDBAoAAAAAAIdO4kAAAAAAAAAAAAAAAAAEAAAAZHJzL1BLAwQUAAAACACHTuJAnafxLdkAAAAL&#10;AQAADwAAAGRycy9kb3ducmV2LnhtbE2PS0/DMBCE70j8B2uRuFE7hQAJcSpEqQTi1MeFmxsvSVR7&#10;HcXuA3492xPcdndGs99Us5N34oBj7ANpyCYKBFITbE+ths16cfMIIiZD1rhAqOEbI8zqy4vKlDYc&#10;aYmHVWoFh1AsjYYupaGUMjYdehMnYUBi7SuM3iRex1ba0Rw53Ds5VepeetMTf+jMgC8dNrvV3mv4&#10;nNPrh3rzi59n+b58mDulIu20vr7K1BOIhKf0Z4YzPqNDzUzbsCcbhdNQ3KmCrRrygiucDWqa82XL&#10;022egawr+b9D/QtQSwMEFAAAAAgAh07iQAVvLehmAgAA2AQAAA4AAABkcnMvZTJvRG9jLnhtbK1U&#10;y27bMBC8F+g/ELw3sl27ToTIgRHDRYGgCZAWPdMUaRHgqyRtOf36Dinl0bSHHKqDtMtd7eyMdnV5&#10;dTKaHEWIytmGTs8mlAjLXavsvqHfv20/nFMSE7Mt086Khj6ISK9W799d9r4WM9c53YpAUMTGuvcN&#10;7VLydVVF3gnD4pnzwiIoXTAswQ37qg2sR3Wjq9lk8qnqXWh9cFzEiNPNEKRjxfCWgk5KxcXG8YMR&#10;Ng1Vg9AsgVLslI90VbqVUvB0K2UUieiGgmkqd4DA3uV7tbpk9T4w3yk+tsDe0sIrToYpC9CnUhuW&#10;GDkE9Vcpo3hw0cl0xp2pBiJFEbCYTl5pc98xLwoXSB39k+jx/5XlX493gai2oRdzSiwz+OK3R6YJ&#10;XGjT+1gj5d7fhdGLMDPRkwwmP0GBnIqeD096ilMiHIeLjxfLBZTmCM2X59PFItesnl/2IabPwhmS&#10;jYYKrfHxMmNWs+NNTEP2Y1Y+jk6rdqu0Lk7Y7651IOi3odtyjQB/pGlLekz6bDnJvTDMrMSswDQe&#10;vKPdU8L0HsvAUyjY1mUEgLM6Y29Y7AaMUjZDsNqohDXQyjT0fJKvEVlbMMyyDUJlK512J7yTzZ1r&#10;H6B3cMMgRs+3Cgg3LKY7FjB56BC7mW5xk9qhbTdalHQu/PrXec7HQCBKSY9JBqWfBxYEJfqLxahc&#10;TOdzlE3FmS+WMzjhZWT3MmIP5tpBzin+Ap4XM+cn/WjK4MwPrPA6oyLELAf2IN7oXKdhw/AT4GK9&#10;LmkYd8/Sjb33PBfPElq3PiQnVfnMz+qM+mHgy6yMy5k36qVfsp5/SK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nafxLdkAAAALAQAADwAAAAAAAAABACAAAAAiAAAAZHJzL2Rvd25yZXYueG1sUEsB&#10;AhQAFAAAAAgAh07iQAVvLehmAgAA2AQAAA4AAAAAAAAAAQAgAAAAKAEAAGRycy9lMm9Eb2MueG1s&#10;UEsFBgAAAAAGAAYAWQEAAAAGAAAAAA==&#10;">
                <v:fill on="t" focussize="0,0"/>
                <v:stroke on="f" weight="1pt" miterlimit="8" joinstyle="miter"/>
                <v:imagedata o:title=""/>
                <o:lock v:ext="edit" aspectratio="f"/>
                <v:textbox>
                  <w:txbxContent>
                    <w:p w14:paraId="08E9EB00">
                      <w:pPr>
                        <w:jc w:val="center"/>
                        <w:rPr>
                          <w:rFonts w:hint="default"/>
                          <w:b/>
                          <w:bCs/>
                          <w:color w:val="4EA72E" w:themeColor="accent6"/>
                          <w:lang w:val="en-US"/>
                          <w14:textFill>
                            <w14:solidFill>
                              <w14:schemeClr w14:val="accent6"/>
                            </w14:solidFill>
                          </w14:textFill>
                        </w:rPr>
                      </w:pPr>
                      <w:r>
                        <w:rPr>
                          <w:rFonts w:hint="default"/>
                          <w:b/>
                          <w:bCs/>
                          <w:color w:val="4EA72E" w:themeColor="accent6"/>
                          <w:lang w:val="en-US"/>
                          <w14:textFill>
                            <w14:solidFill>
                              <w14:schemeClr w14:val="accent6"/>
                            </w14:solidFill>
                          </w14:textFill>
                        </w:rPr>
                        <w:t>9</w:t>
                      </w:r>
                    </w:p>
                  </w:txbxContent>
                </v:textbox>
              </v:shape>
            </w:pict>
          </mc:Fallback>
        </mc:AlternateContent>
      </w:r>
    </w:p>
    <w:p w14:paraId="11BDA471">
      <w:pPr>
        <w:numPr>
          <w:ilvl w:val="1"/>
          <w:numId w:val="11"/>
        </w:numPr>
        <w:jc w:val="both"/>
        <w:rPr>
          <w:rFonts w:hint="default" w:ascii="Times Regular" w:hAnsi="Times Regular" w:cs="Times Regular"/>
          <w:lang w:val="en-GB"/>
        </w:rPr>
      </w:pPr>
      <w:r>
        <w:rPr>
          <w:sz w:val="32"/>
        </w:rPr>
        <mc:AlternateContent>
          <mc:Choice Requires="wps">
            <w:drawing>
              <wp:anchor distT="0" distB="0" distL="114300" distR="114300" simplePos="0" relativeHeight="251674624" behindDoc="0" locked="0" layoutInCell="1" allowOverlap="1">
                <wp:simplePos x="0" y="0"/>
                <wp:positionH relativeFrom="column">
                  <wp:posOffset>-116205</wp:posOffset>
                </wp:positionH>
                <wp:positionV relativeFrom="paragraph">
                  <wp:posOffset>-295910</wp:posOffset>
                </wp:positionV>
                <wp:extent cx="6578600" cy="8830310"/>
                <wp:effectExtent l="26670" t="26670" r="49530" b="33020"/>
                <wp:wrapNone/>
                <wp:docPr id="44" name="Rectangles 44"/>
                <wp:cNvGraphicFramePr/>
                <a:graphic xmlns:a="http://schemas.openxmlformats.org/drawingml/2006/main">
                  <a:graphicData uri="http://schemas.microsoft.com/office/word/2010/wordprocessingShape">
                    <wps:wsp>
                      <wps:cNvSpPr/>
                      <wps:spPr>
                        <a:xfrm>
                          <a:off x="0" y="0"/>
                          <a:ext cx="6578600" cy="8830310"/>
                        </a:xfrm>
                        <a:prstGeom prst="rect">
                          <a:avLst/>
                        </a:prstGeom>
                        <a:noFill/>
                        <a:ln w="53975">
                          <a:solidFill>
                            <a:schemeClr val="accent6">
                              <a:alpha val="99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15pt;margin-top:-23.3pt;height:695.3pt;width:518pt;z-index:251674624;v-text-anchor:middle;mso-width-relative:page;mso-height-relative:page;" filled="f" stroked="t" coordsize="21600,21600" o:gfxdata="UEsDBAoAAAAAAIdO4kAAAAAAAAAAAAAAAAAEAAAAZHJzL1BLAwQUAAAACACHTuJAKaQz/NgAAAAN&#10;AQAADwAAAGRycy9kb3ducmV2LnhtbE1Py07DMBC8I/EP1iJxa500hEeI00N5XJBALeXuxkti1V5H&#10;sZuWv2d7gtvszuzMbL08eScmHKMNpCCfZyCQ2mAsdQq2ny+zexAxaTLaBUIFPxhh2Vxe1Loy4Uhr&#10;nDapE2xCsdIK+pSGSsrY9uh1nIcBibnvMHqdeBw7aUZ9ZHPv5CLLbqXXljih1wOuemz3m4PnGtti&#10;Zdu39PRq1h/v1u3l89fNpNT1VZ49gkh4Sn9iONfnG2i40y4cyEThFMwWDyVLGZR3OYizgvN4tWNU&#10;FGUBsqnl/y+aX1BLAwQUAAAACACHTuJAq2luWHMCAADzBAAADgAAAGRycy9lMm9Eb2MueG1srVRN&#10;b9swDL0P2H8QdF+dZEnzgTpF0LTDgGIt1g07K7JsC9DXJCVO9+v3JLtp1+3Qwy42KVKP5COpi8uj&#10;VuQgfJDWlHR8NqJEGG4raZqSfv9282FBSYjMVExZI0r6KAK9XL9/d9G5lZjY1qpKeAIQE1adK2kb&#10;o1sVReCt0CycWScMjLX1mkWovikqzzqga1VMRqPzorO+ct5yEQJOt72RDoj+LYC2riUXW8v3WpjY&#10;o3qhWERJoZUu0HXOtq4Fj3d1HUQkqqSoNOYvgkDepW+xvmCrxjPXSj6kwN6SwquaNJMGQU9QWxYZ&#10;2Xv5F5SW3Ntg63jGrS76QjIjqGI8esXNQ8ucyLWA6uBOpIf/B8u/HO49kVVJp1NKDNPo+Fewxkyj&#10;RCA4BEOdCys4Prh7P2gBYir3WHud/iiEHDOrjydWxTESjsPz2XxxPgLhHLbFYjqeTzPvxfN150P8&#10;JKwmSSipRwKZTXa4DREh4frkkqIZeyOVyq1ThnQlnX1czmcIwDCPNeYAonaoKZiGEqYaDDqPPkMG&#10;q2SVrieg4JvdlfLkwDAe0+vNfHLdx1WuZf3pcjlC7n0Og3vO5w+clNyWhba/kk39ZGkZsSxKalQO&#10;nBOSMgBJtPZEJmlnq0e0wtt+RoPjNxKwtyzEe+YxlGAQaxvv8KmVRdV2kChprf/1r/Pkj1mBlZIO&#10;Qw5Gfu6ZF5SozwZTtBxP0QsSszKdzSdQ/EvL7qXF7PWVBVFjPBCOZzH5R/Uk1t7qH9juTYoKEzMc&#10;sXvuB+Uq9suH94GLzSa7YRMci7fmwfEE3nd4s4+2lrn5z+wMpGEXcg+GvU3L9lLPXs9v1fo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KaQz/NgAAAANAQAADwAAAAAAAAABACAAAAAiAAAAZHJzL2Rv&#10;d25yZXYueG1sUEsBAhQAFAAAAAgAh07iQKtpblhzAgAA8wQAAA4AAAAAAAAAAQAgAAAAJwEAAGRy&#10;cy9lMm9Eb2MueG1sUEsFBgAAAAAGAAYAWQEAAAwGAAAAAA==&#10;">
                <v:fill on="f" focussize="0,0"/>
                <v:stroke weight="4.25pt" color="#4EA72E [3209]" opacity="64880f" miterlimit="8" joinstyle="miter"/>
                <v:imagedata o:title=""/>
                <o:lock v:ext="edit" aspectratio="f"/>
              </v:rect>
            </w:pict>
          </mc:Fallback>
        </mc:AlternateContent>
      </w:r>
      <w:r>
        <w:rPr>
          <w:rFonts w:hint="default" w:ascii="Times Regular" w:hAnsi="Times Regular" w:cs="Times Regular"/>
          <w:b/>
          <w:bCs/>
          <w:lang w:val="en-GB"/>
        </w:rPr>
        <w:t>Certification Roadmap:</w:t>
      </w:r>
      <w:r>
        <w:rPr>
          <w:rFonts w:hint="default" w:ascii="Times Regular" w:hAnsi="Times Regular" w:cs="Times Regular"/>
          <w:lang w:val="en-GB"/>
        </w:rPr>
        <w:t> Detailed step-by-step guide to obtaining NAFDAC product registration, SONCAP certification, and any NECC requirements.</w:t>
      </w:r>
    </w:p>
    <w:p w14:paraId="406ABC6B">
      <w:pPr>
        <w:numPr>
          <w:ilvl w:val="1"/>
          <w:numId w:val="11"/>
        </w:numPr>
        <w:jc w:val="both"/>
        <w:rPr>
          <w:rFonts w:hint="default" w:ascii="Times Regular" w:hAnsi="Times Regular" w:cs="Times Regular"/>
          <w:b/>
          <w:bCs/>
          <w:sz w:val="28"/>
          <w:szCs w:val="28"/>
          <w:lang w:val="en-GB"/>
        </w:rPr>
      </w:pPr>
      <w:r>
        <w:rPr>
          <w:rFonts w:hint="default" w:ascii="Times Regular" w:hAnsi="Times Regular" w:cs="Times Regular"/>
          <w:b/>
          <w:bCs/>
          <w:lang w:val="en-GB"/>
        </w:rPr>
        <w:t>Go-to-Market Blueprint:</w:t>
      </w:r>
      <w:r>
        <w:rPr>
          <w:rFonts w:hint="default" w:ascii="Times Regular" w:hAnsi="Times Regular" w:cs="Times Regular"/>
          <w:lang w:val="en-GB"/>
        </w:rPr>
        <w:t> Outline launch marketing activities, branding concept notes, and promotional strategies for Year 1.</w:t>
      </w:r>
      <w:bookmarkStart w:id="13" w:name="_Toc218785079"/>
    </w:p>
    <w:p w14:paraId="053A9E14">
      <w:pPr>
        <w:rPr>
          <w:rFonts w:hint="default"/>
          <w:lang w:val="en-GB"/>
        </w:rPr>
      </w:pPr>
    </w:p>
    <w:p w14:paraId="279FD992">
      <w:pPr>
        <w:pStyle w:val="3"/>
        <w:rPr>
          <w:rFonts w:hint="default" w:ascii="Times Regular" w:hAnsi="Times Regular" w:cs="Times Regular"/>
          <w:b/>
          <w:bCs/>
          <w:sz w:val="28"/>
          <w:szCs w:val="28"/>
          <w:lang w:val="en-GB"/>
        </w:rPr>
      </w:pPr>
      <w:r>
        <w:rPr>
          <w:rFonts w:hint="default" w:ascii="Times Regular" w:hAnsi="Times Regular" w:cs="Times Regular"/>
          <w:b/>
          <w:bCs/>
          <w:sz w:val="28"/>
          <w:szCs w:val="28"/>
          <w:lang w:val="en-GB"/>
        </w:rPr>
        <w:t>5.2 PILLAR 2: TECHNICAL &amp; OPERATIONAL VIABILITY ANALYSIS</w:t>
      </w:r>
      <w:bookmarkEnd w:id="13"/>
    </w:p>
    <w:p w14:paraId="3A6A8F48">
      <w:pPr>
        <w:pStyle w:val="33"/>
        <w:numPr>
          <w:ilvl w:val="0"/>
          <w:numId w:val="12"/>
        </w:numPr>
        <w:jc w:val="both"/>
        <w:rPr>
          <w:rFonts w:hint="default" w:ascii="Times Regular" w:hAnsi="Times Regular" w:cs="Times Regular"/>
          <w:lang w:val="en-GB"/>
        </w:rPr>
      </w:pPr>
      <w:r>
        <w:rPr>
          <w:rFonts w:hint="default" w:ascii="Times Regular" w:hAnsi="Times Regular" w:cs="Times Regular"/>
          <w:b/>
          <w:bCs/>
          <w:lang w:val="en-GB"/>
        </w:rPr>
        <w:t>Process Engineering &amp; Technology Audit:</w:t>
      </w:r>
    </w:p>
    <w:p w14:paraId="25077D72">
      <w:pPr>
        <w:numPr>
          <w:ilvl w:val="1"/>
          <w:numId w:val="13"/>
        </w:numPr>
        <w:jc w:val="both"/>
        <w:rPr>
          <w:rFonts w:hint="default" w:ascii="Times Regular" w:hAnsi="Times Regular" w:cs="Times Regular"/>
          <w:lang w:val="en-GB"/>
        </w:rPr>
      </w:pPr>
      <w:r>
        <w:rPr>
          <w:rFonts w:hint="default" w:ascii="Times Regular" w:hAnsi="Times Regular" w:cs="Times Regular"/>
          <w:b/>
          <w:bCs/>
          <w:lang w:val="en-GB"/>
        </w:rPr>
        <w:t>Capacity Planning:</w:t>
      </w:r>
      <w:r>
        <w:rPr>
          <w:rFonts w:hint="default" w:ascii="Times Regular" w:hAnsi="Times Regular" w:cs="Times Regular"/>
          <w:lang w:val="en-GB"/>
        </w:rPr>
        <w:t> Determine optimal installed capacity based on market absorption and scalability. Model CAPEX for 10MT/day, 20MT/day, and 50MT/day scenarios for milling.</w:t>
      </w:r>
    </w:p>
    <w:p w14:paraId="2B645269">
      <w:pPr>
        <w:numPr>
          <w:ilvl w:val="1"/>
          <w:numId w:val="13"/>
        </w:numPr>
        <w:jc w:val="both"/>
        <w:rPr>
          <w:rFonts w:hint="default" w:ascii="Times Regular" w:hAnsi="Times Regular" w:cs="Times Regular"/>
          <w:lang w:val="en-GB"/>
        </w:rPr>
      </w:pPr>
      <w:r>
        <w:rPr>
          <w:rFonts w:hint="default" w:ascii="Times Regular" w:hAnsi="Times Regular" w:cs="Times Regular"/>
          <w:b/>
          <w:bCs/>
          <w:lang w:val="en-GB"/>
        </w:rPr>
        <w:t>Equipment Specification &amp; Sourcing:</w:t>
      </w:r>
      <w:r>
        <w:rPr>
          <w:rFonts w:hint="default" w:ascii="Times Regular" w:hAnsi="Times Regular" w:cs="Times Regular"/>
          <w:lang w:val="en-GB"/>
        </w:rPr>
        <w:t> Provide detailed technical sheets for major equipment (cleaners, destoners, degerminators, hammer mills, extruders, mixers, pellet mills, packaging machines) with 3 potential supplier quotes (Local, Chinese, European).</w:t>
      </w:r>
    </w:p>
    <w:p w14:paraId="42BA515F">
      <w:pPr>
        <w:numPr>
          <w:ilvl w:val="1"/>
          <w:numId w:val="13"/>
        </w:numPr>
        <w:jc w:val="both"/>
        <w:rPr>
          <w:rFonts w:hint="default" w:ascii="Times Regular" w:hAnsi="Times Regular" w:cs="Times Regular"/>
          <w:lang w:val="en-GB"/>
        </w:rPr>
      </w:pPr>
      <w:r>
        <w:rPr>
          <w:rFonts w:hint="default" w:ascii="Times Regular" w:hAnsi="Times Regular" w:cs="Times Regular"/>
          <w:b/>
          <w:bCs/>
          <w:lang w:val="en-GB"/>
        </w:rPr>
        <w:t>Factory Layout Design:</w:t>
      </w:r>
      <w:r>
        <w:rPr>
          <w:rFonts w:hint="default" w:ascii="Times Regular" w:hAnsi="Times Regular" w:cs="Times Regular"/>
          <w:lang w:val="en-GB"/>
        </w:rPr>
        <w:t> Create preliminary CAD-assisted layout plans optimizing workflow, hygiene, material handling, and future expansion.</w:t>
      </w:r>
    </w:p>
    <w:p w14:paraId="00D09171">
      <w:pPr>
        <w:pStyle w:val="33"/>
        <w:numPr>
          <w:ilvl w:val="0"/>
          <w:numId w:val="13"/>
        </w:numPr>
        <w:jc w:val="both"/>
        <w:rPr>
          <w:rFonts w:hint="default" w:ascii="Times Regular" w:hAnsi="Times Regular" w:cs="Times Regular"/>
          <w:lang w:val="en-GB"/>
        </w:rPr>
      </w:pPr>
      <w:r>
        <w:rPr>
          <w:rFonts w:hint="default" w:ascii="Times Regular" w:hAnsi="Times Regular" w:cs="Times Regular"/>
          <w:b/>
          <w:bCs/>
          <w:lang w:val="en-GB"/>
        </w:rPr>
        <w:t>Raw Material Security &amp; Logistics:</w:t>
      </w:r>
    </w:p>
    <w:p w14:paraId="5C684D0D">
      <w:pPr>
        <w:numPr>
          <w:ilvl w:val="1"/>
          <w:numId w:val="13"/>
        </w:numPr>
        <w:jc w:val="both"/>
        <w:rPr>
          <w:rFonts w:hint="default" w:ascii="Times Regular" w:hAnsi="Times Regular" w:cs="Times Regular"/>
          <w:lang w:val="en-GB"/>
        </w:rPr>
      </w:pPr>
      <w:r>
        <w:rPr>
          <w:rFonts w:hint="default" w:ascii="Times Regular" w:hAnsi="Times Regular" w:cs="Times Regular"/>
          <w:b/>
          <w:bCs/>
          <w:lang w:val="en-GB"/>
        </w:rPr>
        <w:t>Maize Procurement Model:</w:t>
      </w:r>
      <w:r>
        <w:rPr>
          <w:rFonts w:hint="default" w:ascii="Times Regular" w:hAnsi="Times Regular" w:cs="Times Regular"/>
          <w:lang w:val="en-GB"/>
        </w:rPr>
        <w:t> Analyse your current production vs. processing needs. Design a procurement strategy involving own-farm supply, out-grower networks, and spot market purchases, including required storage (silo) capacity.</w:t>
      </w:r>
    </w:p>
    <w:p w14:paraId="2860E3FC">
      <w:pPr>
        <w:numPr>
          <w:ilvl w:val="1"/>
          <w:numId w:val="13"/>
        </w:numPr>
        <w:jc w:val="both"/>
        <w:rPr>
          <w:rFonts w:hint="default" w:ascii="Times Regular" w:hAnsi="Times Regular" w:cs="Times Regular"/>
          <w:lang w:val="en-GB"/>
        </w:rPr>
      </w:pPr>
      <w:r>
        <w:rPr>
          <w:rFonts w:hint="default" w:ascii="Times Regular" w:hAnsi="Times Regular" w:cs="Times Regular"/>
          <w:b/>
          <w:bCs/>
          <w:lang w:val="en-GB"/>
        </w:rPr>
        <w:t>Ancillary Input Sourcing:</w:t>
      </w:r>
      <w:r>
        <w:rPr>
          <w:rFonts w:hint="default" w:ascii="Times Regular" w:hAnsi="Times Regular" w:cs="Times Regular"/>
          <w:lang w:val="en-GB"/>
        </w:rPr>
        <w:t> Identify and pre-quality suppliers for key non-maize inputs specific to each option (e.g., soybean meal, limestone, premixes for feed; flavours, oils for snacks).</w:t>
      </w:r>
    </w:p>
    <w:p w14:paraId="28170DF2">
      <w:pPr>
        <w:pStyle w:val="33"/>
        <w:numPr>
          <w:ilvl w:val="0"/>
          <w:numId w:val="13"/>
        </w:numPr>
        <w:jc w:val="both"/>
        <w:rPr>
          <w:rFonts w:hint="default" w:ascii="Times Regular" w:hAnsi="Times Regular" w:cs="Times Regular"/>
          <w:lang w:val="en-GB"/>
        </w:rPr>
      </w:pPr>
      <w:r>
        <w:rPr>
          <w:rFonts w:hint="default" w:ascii="Times Regular" w:hAnsi="Times Regular" w:cs="Times Regular"/>
          <w:b/>
          <w:bCs/>
          <w:lang w:val="en-GB"/>
        </w:rPr>
        <w:t>Site &amp; Infrastructure Suitability Study:</w:t>
      </w:r>
    </w:p>
    <w:p w14:paraId="177EB6C3">
      <w:pPr>
        <w:numPr>
          <w:ilvl w:val="1"/>
          <w:numId w:val="13"/>
        </w:numPr>
        <w:jc w:val="both"/>
        <w:rPr>
          <w:rFonts w:hint="default" w:ascii="Times Regular" w:hAnsi="Times Regular" w:cs="Times Regular"/>
          <w:lang w:val="en-GB"/>
        </w:rPr>
      </w:pPr>
      <w:r>
        <w:rPr>
          <w:rFonts w:hint="default" w:ascii="Times Regular" w:hAnsi="Times Regular" w:cs="Times Regular"/>
          <w:b/>
          <w:bCs/>
          <w:lang w:val="en-GB"/>
        </w:rPr>
        <w:t>Location Analysis:</w:t>
      </w:r>
      <w:r>
        <w:rPr>
          <w:rFonts w:hint="default" w:ascii="Times Regular" w:hAnsi="Times Regular" w:cs="Times Regular"/>
          <w:lang w:val="en-GB"/>
        </w:rPr>
        <w:t xml:space="preserve"> Comparative SWOT analysis of establishing the plant on your existing farm site versus a leased plot in a designated industrial cluster (e.g., Maikunkele, </w:t>
      </w:r>
      <w:r>
        <w:rPr>
          <w:sz w:val="22"/>
        </w:rPr>
        <mc:AlternateContent>
          <mc:Choice Requires="wps">
            <w:drawing>
              <wp:anchor distT="0" distB="0" distL="114300" distR="114300" simplePos="0" relativeHeight="251710464" behindDoc="0" locked="0" layoutInCell="1" allowOverlap="1">
                <wp:simplePos x="0" y="0"/>
                <wp:positionH relativeFrom="column">
                  <wp:posOffset>5974715</wp:posOffset>
                </wp:positionH>
                <wp:positionV relativeFrom="paragraph">
                  <wp:posOffset>1202055</wp:posOffset>
                </wp:positionV>
                <wp:extent cx="539750" cy="478155"/>
                <wp:effectExtent l="0" t="0" r="19050" b="4445"/>
                <wp:wrapNone/>
                <wp:docPr id="95" name="Oval 95"/>
                <wp:cNvGraphicFramePr/>
                <a:graphic xmlns:a="http://schemas.openxmlformats.org/drawingml/2006/main">
                  <a:graphicData uri="http://schemas.microsoft.com/office/word/2010/wordprocessingShape">
                    <wps:wsp>
                      <wps:cNvSpPr/>
                      <wps:spPr>
                        <a:xfrm>
                          <a:off x="0" y="0"/>
                          <a:ext cx="539750" cy="478155"/>
                        </a:xfrm>
                        <a:prstGeom prst="ellipse">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5C650B6A">
                            <w:pPr>
                              <w:jc w:val="center"/>
                              <w:rPr>
                                <w:rFonts w:hint="default"/>
                                <w:b/>
                                <w:bCs/>
                                <w:color w:val="4EA72E" w:themeColor="accent6"/>
                                <w:lang w:val="en-US"/>
                                <w14:textFill>
                                  <w14:solidFill>
                                    <w14:schemeClr w14:val="accent6"/>
                                  </w14:solidFill>
                                </w14:textFill>
                              </w:rPr>
                            </w:pPr>
                            <w:r>
                              <w:rPr>
                                <w:rFonts w:hint="default"/>
                                <w:b/>
                                <w:bCs/>
                                <w:color w:val="4EA72E" w:themeColor="accent6"/>
                                <w:lang w:val="en-US"/>
                                <w14:textFill>
                                  <w14:solidFill>
                                    <w14:schemeClr w14:val="accent6"/>
                                  </w14:solidFill>
                                </w14:textFill>
                              </w:rPr>
                              <w:t>10</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70.45pt;margin-top:94.65pt;height:37.65pt;width:42.5pt;z-index:251710464;v-text-anchor:middle;mso-width-relative:page;mso-height-relative:page;" fillcolor="#FFFFFF [3212]" filled="t" stroked="f" coordsize="21600,21600" o:gfxdata="UEsDBAoAAAAAAIdO4kAAAAAAAAAAAAAAAAAEAAAAZHJzL1BLAwQUAAAACACHTuJAFcb5otoAAAAM&#10;AQAADwAAAGRycy9kb3ducmV2LnhtbE2PTU/DMAyG70j8h8hI3FiyMspamk6IMQnEaYMLt6wxbbXE&#10;qZrsA3493gmO9vvo9eNqcfJOHHCMfSAN04kCgdQE21Or4eN9dTMHEZMha1wg1PCNERb15UVlShuO&#10;tMbDJrWCSyiWRkOX0lBKGZsOvYmTMCBx9hVGbxKPYyvtaI5c7p3MlMqlNz3xhc4M+NRhs9vsvYbP&#10;JT2/qRe/+nmUr+v7pVMq0k7r66upegCR8JT+YDjrszrU7LQNe7JROA3FTBWMcjAvbkGcCZXd8Wqr&#10;IctnOci6kv+fqH8BUEsDBBQAAAAIAIdO4kDWOVIkZwIAANgEAAAOAAAAZHJzL2Uyb0RvYy54bWyt&#10;VE1vGjEQvVfqf7B8bxYolARliRCIqlLUREqrno3XZi35q7ZhSX99n70bkqY95FAOy4xn9s2855m9&#10;vjkZTY4iROVsTccXI0qE5a5Rdl/T79+2Hy4piYnZhmlnRU0fRaQ3y/fvrju/EBPXOt2IQABi46Lz&#10;NW1T8ouqirwVhsUL54VFULpgWIIb9lUTWAd0o6vJaPSp6lxofHBcxIjTTR+kA2J4C6CTUnGxcfxg&#10;hE09ahCaJVCKrfKRLku3Ugqe7qSMIhFdUzBN5YkisHf5WS2v2WIfmG8VH1pgb2nhFSfDlEXRM9SG&#10;JUYOQf0FZRQPLjqZLrgzVU+kKAIW49ErbR5a5kXhAqmjP4se/x8s/3q8D0Q1Nb2aUWKZwY3fHZkm&#10;cKFN5+MCKQ/+PgxehJmJnmQw+R8UyKno+XjWU5wS4Ticfbyaz6A0R2g6vxzPCmb1/LIPMX0WzpBs&#10;1FRojcvLjNmCHW9jQk1kP2Xl4+i0arZK6+KE/W6tA0G/Nd2WX24ar/yRpi3pMOmT+Sj3wjCzErMC&#10;03jwjnZPCdN7LANPodS2LlcAUl97w2Lb1yiw/cwYlbAGWpmaXo7yb6isLRrIsvVCZSuddqdBvZ1r&#10;HqF3cP0gRs+3CtRvWUz3LGDy0CF2M93hIbVD226wKGld+PWv85yPgUCUkg6TDEo/DywISvQXi1G5&#10;Gk+ngE3Fmc7mEzjhZWT3MmIPZu0g5xhfAc+LmfOTfjJlcOYHVniVqyLELEftXrzBWad+w/AR4GK1&#10;KmkYd8/SrX3wPINnba1bHZKTqlxzFqpXZ9APA1+ucljOvFEv/ZL1/EFa/g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Vxvmi2gAAAAwBAAAPAAAAAAAAAAEAIAAAACIAAABkcnMvZG93bnJldi54bWxQ&#10;SwECFAAUAAAACACHTuJA1jlSJGcCAADYBAAADgAAAAAAAAABACAAAAApAQAAZHJzL2Uyb0RvYy54&#10;bWxQSwUGAAAAAAYABgBZAQAAAgYAAAAA&#10;">
                <v:fill on="t" focussize="0,0"/>
                <v:stroke on="f" weight="1pt" miterlimit="8" joinstyle="miter"/>
                <v:imagedata o:title=""/>
                <o:lock v:ext="edit" aspectratio="f"/>
                <v:textbox>
                  <w:txbxContent>
                    <w:p w14:paraId="5C650B6A">
                      <w:pPr>
                        <w:jc w:val="center"/>
                        <w:rPr>
                          <w:rFonts w:hint="default"/>
                          <w:b/>
                          <w:bCs/>
                          <w:color w:val="4EA72E" w:themeColor="accent6"/>
                          <w:lang w:val="en-US"/>
                          <w14:textFill>
                            <w14:solidFill>
                              <w14:schemeClr w14:val="accent6"/>
                            </w14:solidFill>
                          </w14:textFill>
                        </w:rPr>
                      </w:pPr>
                      <w:r>
                        <w:rPr>
                          <w:rFonts w:hint="default"/>
                          <w:b/>
                          <w:bCs/>
                          <w:color w:val="4EA72E" w:themeColor="accent6"/>
                          <w:lang w:val="en-US"/>
                          <w14:textFill>
                            <w14:solidFill>
                              <w14:schemeClr w14:val="accent6"/>
                            </w14:solidFill>
                          </w14:textFill>
                        </w:rPr>
                        <w:t>10</w:t>
                      </w:r>
                    </w:p>
                  </w:txbxContent>
                </v:textbox>
              </v:shape>
            </w:pict>
          </mc:Fallback>
        </mc:AlternateContent>
      </w:r>
      <w:r>
        <w:rPr>
          <w:rFonts w:hint="default" w:ascii="Times Regular" w:hAnsi="Times Regular" w:cs="Times Regular"/>
          <w:lang w:val="en-GB"/>
        </w:rPr>
        <w:t>Bida).</w:t>
      </w:r>
    </w:p>
    <w:p w14:paraId="73361301">
      <w:pPr>
        <w:numPr>
          <w:ilvl w:val="1"/>
          <w:numId w:val="13"/>
        </w:numPr>
        <w:jc w:val="both"/>
        <w:rPr>
          <w:rFonts w:hint="default" w:ascii="Times Regular" w:hAnsi="Times Regular" w:cs="Times Regular"/>
          <w:lang w:val="en-GB"/>
        </w:rPr>
      </w:pPr>
      <w:r>
        <w:rPr>
          <w:sz w:val="32"/>
        </w:rPr>
        <mc:AlternateContent>
          <mc:Choice Requires="wps">
            <w:drawing>
              <wp:anchor distT="0" distB="0" distL="114300" distR="114300" simplePos="0" relativeHeight="251675648" behindDoc="0" locked="0" layoutInCell="1" allowOverlap="1">
                <wp:simplePos x="0" y="0"/>
                <wp:positionH relativeFrom="column">
                  <wp:posOffset>-175260</wp:posOffset>
                </wp:positionH>
                <wp:positionV relativeFrom="paragraph">
                  <wp:posOffset>-462280</wp:posOffset>
                </wp:positionV>
                <wp:extent cx="6578600" cy="3159125"/>
                <wp:effectExtent l="26670" t="26670" r="49530" b="40005"/>
                <wp:wrapNone/>
                <wp:docPr id="45" name="Rectangles 45"/>
                <wp:cNvGraphicFramePr/>
                <a:graphic xmlns:a="http://schemas.openxmlformats.org/drawingml/2006/main">
                  <a:graphicData uri="http://schemas.microsoft.com/office/word/2010/wordprocessingShape">
                    <wps:wsp>
                      <wps:cNvSpPr/>
                      <wps:spPr>
                        <a:xfrm>
                          <a:off x="0" y="0"/>
                          <a:ext cx="6578600" cy="3159125"/>
                        </a:xfrm>
                        <a:prstGeom prst="rect">
                          <a:avLst/>
                        </a:prstGeom>
                        <a:noFill/>
                        <a:ln w="53975">
                          <a:solidFill>
                            <a:schemeClr val="accent6">
                              <a:alpha val="99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8pt;margin-top:-36.4pt;height:248.75pt;width:518pt;z-index:251675648;v-text-anchor:middle;mso-width-relative:page;mso-height-relative:page;" filled="f" stroked="t" coordsize="21600,21600" o:gfxdata="UEsDBAoAAAAAAIdO4kAAAAAAAAAAAAAAAAAEAAAAZHJzL1BLAwQUAAAACACHTuJAOryl4NoAAAAM&#10;AQAADwAAAGRycy9kb3ducmV2LnhtbE2PzW7CMBCE75X6DtZW6g3skBRQGocD/bkgtYLSu4ndxMJe&#10;R7EJ9O1ZTu1tVjs7+021unjHRjNEG1BCNhXADDZBW2wl7L/eJktgMSnUygU0En5NhFV9f1epUocz&#10;bs24Sy2jEIylktCl1Jecx6YzXsVp6A3S7icMXiUah5brQZ0p3Ds+E2LOvbJIHzrVm3VnmuPu5Alj&#10;n69ts0kv73r7+WHdkb9+F6OUjw+ZeAaWzCX9meGGTzdQE9MhnFBH5iRMZos5WUksigzYzSHEsgB2&#10;IJXnT8Driv8vUV8BUEsDBBQAAAAIAIdO4kD3V2EgcwIAAPMEAAAOAAAAZHJzL2Uyb0RvYy54bWyt&#10;VE1v2zAMvQ/YfxB0X52k+UadImjaYUCxFu2GnRVZjgXoa5ISp/v1e5LdtOt26GEXmxSpR/KR1MXl&#10;UStyED5Ia0o6PBtQIgy3lTS7kn7/dvNpTkmIzFRMWSNK+iQCvVx9/HDRuqUY2caqSngCEBOWrStp&#10;E6NbFkXgjdAsnFknDIy19ZpFqH5XVJ61QNeqGA0G06K1vnLechECTjedkfaI/j2Atq4lFxvL91qY&#10;2KF6oVhESaGRLtBVzrauBY93dR1EJKqkqDTmL4JA3qZvsbpgy51nrpG8T4G9J4U3NWkmDYKeoDYs&#10;MrL38i8oLbm3wdbxjFtddIVkRlDFcPCGm8eGOZFrAdXBnUgP/w+Wfz3ceyKrko4nlBim0fEHsMbM&#10;TolAcAiGWheWcHx0977XAsRU7rH2Ov1RCDlmVp9OrIpjJByH08lsPh2AcA7b8Hw4H00z78XLdedD&#10;/CysJkkoqUcCmU12uA0RIeH67JKiGXsjlcqtU4a0JZ2cL2ZInzPMY405gKgdagpmRwlTOww6jz5D&#10;Bqtkla4noOB32yvlyYFhPMbX69nouourXMO608VigNy7HHr3nM8fOCm5DQtNdyWbusnSMmJZlNQl&#10;nQPnhKQMQBKtHZFJ2trqCa3wtpvR4PiNBOwtC/GeeQwlGMTaxjt8amVRte0lShrrf/3rPPljVmCl&#10;pMWQg5Gfe+YFJeqLwRQthuNx2oqsjCezERT/2rJ9bTF7fWVB1BAPhONZTP5RPYu1t/oHtnudosLE&#10;DEfsjvteuYrd8uF94GK9zm7YBMfirXl0PIF3HV7vo61lbv4LOz1p2IXcg35v07K91rPXy1u1+g1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6vKXg2gAAAAwBAAAPAAAAAAAAAAEAIAAAACIAAABkcnMv&#10;ZG93bnJldi54bWxQSwECFAAUAAAACACHTuJA91dhIHMCAADzBAAADgAAAAAAAAABACAAAAApAQAA&#10;ZHJzL2Uyb0RvYy54bWxQSwUGAAAAAAYABgBZAQAADgYAAAAA&#10;">
                <v:fill on="f" focussize="0,0"/>
                <v:stroke weight="4.25pt" color="#4EA72E [3209]" opacity="64880f" miterlimit="8" joinstyle="miter"/>
                <v:imagedata o:title=""/>
                <o:lock v:ext="edit" aspectratio="f"/>
              </v:rect>
            </w:pict>
          </mc:Fallback>
        </mc:AlternateContent>
      </w:r>
      <w:r>
        <w:rPr>
          <w:rFonts w:hint="default" w:ascii="Times Regular" w:hAnsi="Times Regular" w:cs="Times Regular"/>
          <w:b/>
          <w:bCs/>
          <w:lang w:val="en-GB"/>
        </w:rPr>
        <w:t>Infrastructure Due Diligence:</w:t>
      </w:r>
      <w:r>
        <w:rPr>
          <w:rFonts w:hint="default" w:ascii="Times Regular" w:hAnsi="Times Regular" w:cs="Times Regular"/>
          <w:lang w:val="en-GB"/>
        </w:rPr>
        <w:t> Detailed report on power supply (proposal for solar-diesel hybrid system), water source and treatment, effluent disposal, waste management, and road network adequacy.</w:t>
      </w:r>
      <w:r>
        <w:rPr>
          <w:sz w:val="22"/>
        </w:rPr>
        <mc:AlternateContent>
          <mc:Choice Requires="wps">
            <w:drawing>
              <wp:anchor distT="0" distB="0" distL="114300" distR="114300" simplePos="0" relativeHeight="251711488" behindDoc="0" locked="0" layoutInCell="1" allowOverlap="1">
                <wp:simplePos x="0" y="0"/>
                <wp:positionH relativeFrom="column">
                  <wp:posOffset>5974715</wp:posOffset>
                </wp:positionH>
                <wp:positionV relativeFrom="paragraph">
                  <wp:posOffset>8282305</wp:posOffset>
                </wp:positionV>
                <wp:extent cx="539750" cy="478155"/>
                <wp:effectExtent l="0" t="0" r="19050" b="4445"/>
                <wp:wrapNone/>
                <wp:docPr id="97" name="Oval 97"/>
                <wp:cNvGraphicFramePr/>
                <a:graphic xmlns:a="http://schemas.openxmlformats.org/drawingml/2006/main">
                  <a:graphicData uri="http://schemas.microsoft.com/office/word/2010/wordprocessingShape">
                    <wps:wsp>
                      <wps:cNvSpPr/>
                      <wps:spPr>
                        <a:xfrm>
                          <a:off x="0" y="0"/>
                          <a:ext cx="539750" cy="478155"/>
                        </a:xfrm>
                        <a:prstGeom prst="ellipse">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105C797C">
                            <w:pPr>
                              <w:jc w:val="center"/>
                              <w:rPr>
                                <w:rFonts w:hint="default"/>
                                <w:b/>
                                <w:bCs/>
                                <w:color w:val="4EA72E" w:themeColor="accent6"/>
                                <w:lang w:val="en-US"/>
                                <w14:textFill>
                                  <w14:solidFill>
                                    <w14:schemeClr w14:val="accent6"/>
                                  </w14:solidFill>
                                </w14:textFill>
                              </w:rPr>
                            </w:pPr>
                            <w:r>
                              <w:rPr>
                                <w:rFonts w:hint="default"/>
                                <w:b/>
                                <w:bCs/>
                                <w:color w:val="4EA72E" w:themeColor="accent6"/>
                                <w:lang w:val="en-US"/>
                                <w14:textFill>
                                  <w14:solidFill>
                                    <w14:schemeClr w14:val="accent6"/>
                                  </w14:solidFill>
                                </w14:textFill>
                              </w:rPr>
                              <w:t>11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70.45pt;margin-top:652.15pt;height:37.65pt;width:42.5pt;z-index:251711488;v-text-anchor:middle;mso-width-relative:page;mso-height-relative:page;" fillcolor="#FFFFFF [3212]" filled="t" stroked="f" coordsize="21600,21600" o:gfxdata="UEsDBAoAAAAAAIdO4kAAAAAAAAAAAAAAAAAEAAAAZHJzL1BLAwQUAAAACACHTuJAUk/UBtoAAAAO&#10;AQAADwAAAGRycy9kb3ducmV2LnhtbE2PS0/DMBCE70j8B2uRuFG7D1oS4lSIUomKUwsXbm68JFHt&#10;dRS7D/j1bE5w3JlPszPF8uKdOGEf20AaxiMFAqkKtqVaw8f7+u4BREyGrHGBUMM3RliW11eFyW04&#10;0xZPu1QLDqGYGw1NSl0uZawa9CaOQofE3lfovUl89rW0vTlzuHdyotRcetMSf2hMh88NVofd0Wv4&#10;XNHLm3r1658nudkuVk6pSAetb2/G6hFEwkv6g2Goz9Wh5E77cCQbhdOQzVTGKBtTNZuCGBA1uWdt&#10;P2iLbA6yLOT/GeUvUEsDBBQAAAAIAIdO4kAxkt1nZgIAANgEAAAOAAAAZHJzL2Uyb0RvYy54bWyt&#10;VMtu2zAQvBfoPxC8N7Jdu06EyIERw0WBoAmQFj3TFGkR4KskbTn9+g4p5dG0hxyqg7TLXe3sjHZ1&#10;eXUymhxFiMrZhk7PJpQIy12r7L6h379tP5xTEhOzLdPOioY+iEivVu/fXfa+FjPXOd2KQFDExrr3&#10;De1S8nVVRd4Jw+KZ88IiKF0wLMEN+6oNrEd1o6vZZPKp6l1ofXBcxIjTzRCkY8XwloJOSsXFxvGD&#10;ETYNVYPQLIFS7JSPdFW6lVLwdCtlFInohoJpKneAwN7le7W6ZPU+MN8pPrbA3tLCK06GKQvQp1Ib&#10;lhg5BPVXKaN4cNHJdMadqQYiRRGwmE5eaXPfMS8KF0gd/ZPo8f+V5V+Pd4GotqEXS0osM/jit0em&#10;CVxo0/tYI+Xe34XRizAz0ZMMJj9BgZyKng9PeopTIhyHi48XywWU5gjNl+fTxSLXrJ5f9iGmz8IZ&#10;ko2GCq3x8TJjVrPjTUxD9mNWPo5Oq3artC5O2O+udSDot6Hbco0Af6RpS3pM+mw5yb0wzKzErMA0&#10;Hryj3VPC9B7LwFMo2NZlBICzOmNvWOwGjFI2Q7DaqIQ10Mo09HySrxFZWzDMsg1CZSuddie8k82d&#10;ax+gd3DDIEbPtwoINyymOxYweegQu5lucZPaoW03WpR0Lvz613nOx0AgSkmPSQalnwcWBCX6i8Wo&#10;XEznc5RNxZkvljM44WVk9zJiD+baQc4p/gKeFzPnJ/1oyuDMD6zwOqMixCwH9iDe6FynYcPwE+Bi&#10;vS5pGHfP0o299zwXzxJatz4kJ1X5zM/qjPph4MusjMuZN+qlX7Kef0ir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FJP1AbaAAAADgEAAA8AAAAAAAAAAQAgAAAAIgAAAGRycy9kb3ducmV2LnhtbFBL&#10;AQIUABQAAAAIAIdO4kAxkt1nZgIAANgEAAAOAAAAAAAAAAEAIAAAACkBAABkcnMvZTJvRG9jLnht&#10;bFBLBQYAAAAABgAGAFkBAAABBgAAAAA=&#10;">
                <v:fill on="t" focussize="0,0"/>
                <v:stroke on="f" weight="1pt" miterlimit="8" joinstyle="miter"/>
                <v:imagedata o:title=""/>
                <o:lock v:ext="edit" aspectratio="f"/>
                <v:textbox>
                  <w:txbxContent>
                    <w:p w14:paraId="105C797C">
                      <w:pPr>
                        <w:jc w:val="center"/>
                        <w:rPr>
                          <w:rFonts w:hint="default"/>
                          <w:b/>
                          <w:bCs/>
                          <w:color w:val="4EA72E" w:themeColor="accent6"/>
                          <w:lang w:val="en-US"/>
                          <w14:textFill>
                            <w14:solidFill>
                              <w14:schemeClr w14:val="accent6"/>
                            </w14:solidFill>
                          </w14:textFill>
                        </w:rPr>
                      </w:pPr>
                      <w:r>
                        <w:rPr>
                          <w:rFonts w:hint="default"/>
                          <w:b/>
                          <w:bCs/>
                          <w:color w:val="4EA72E" w:themeColor="accent6"/>
                          <w:lang w:val="en-US"/>
                          <w14:textFill>
                            <w14:solidFill>
                              <w14:schemeClr w14:val="accent6"/>
                            </w14:solidFill>
                          </w14:textFill>
                        </w:rPr>
                        <w:t>11</w:t>
                      </w:r>
                    </w:p>
                  </w:txbxContent>
                </v:textbox>
              </v:shape>
            </w:pict>
          </mc:Fallback>
        </mc:AlternateContent>
      </w:r>
    </w:p>
    <w:p w14:paraId="7C840818">
      <w:pPr>
        <w:pStyle w:val="33"/>
        <w:numPr>
          <w:ilvl w:val="0"/>
          <w:numId w:val="13"/>
        </w:numPr>
        <w:jc w:val="both"/>
        <w:rPr>
          <w:rFonts w:hint="default" w:ascii="Times Regular" w:hAnsi="Times Regular" w:cs="Times Regular"/>
          <w:lang w:val="en-GB"/>
        </w:rPr>
      </w:pPr>
      <w:r>
        <w:rPr>
          <w:rFonts w:hint="default" w:ascii="Times Regular" w:hAnsi="Times Regular" w:cs="Times Regular"/>
          <w:b/>
          <w:bCs/>
          <w:lang w:val="en-GB"/>
        </w:rPr>
        <w:t>Human Capital &amp; Organizational Design:</w:t>
      </w:r>
    </w:p>
    <w:p w14:paraId="70376EF0">
      <w:pPr>
        <w:numPr>
          <w:ilvl w:val="1"/>
          <w:numId w:val="13"/>
        </w:numPr>
        <w:jc w:val="both"/>
        <w:rPr>
          <w:rFonts w:hint="default" w:ascii="Times Regular" w:hAnsi="Times Regular" w:cs="Times Regular"/>
          <w:lang w:val="en-GB"/>
        </w:rPr>
      </w:pPr>
      <w:r>
        <w:rPr>
          <w:rFonts w:hint="default" w:ascii="Times Regular" w:hAnsi="Times Regular" w:cs="Times Regular"/>
          <w:b/>
          <w:bCs/>
          <w:lang w:val="en-GB"/>
        </w:rPr>
        <w:t>Manpower Plan:</w:t>
      </w:r>
      <w:r>
        <w:rPr>
          <w:rFonts w:hint="default" w:ascii="Times Regular" w:hAnsi="Times Regular" w:cs="Times Regular"/>
          <w:lang w:val="en-GB"/>
        </w:rPr>
        <w:t> Define the organizational structure, job descriptions, and staffing levels for management, technical, production, and administrative roles.</w:t>
      </w:r>
    </w:p>
    <w:p w14:paraId="19A7CE86">
      <w:pPr>
        <w:numPr>
          <w:ilvl w:val="1"/>
          <w:numId w:val="13"/>
        </w:numPr>
        <w:jc w:val="both"/>
        <w:rPr>
          <w:rFonts w:hint="default" w:ascii="Times Regular" w:hAnsi="Times Regular" w:cs="Times Regular"/>
          <w:lang w:val="en-GB"/>
        </w:rPr>
      </w:pPr>
      <w:r>
        <w:rPr>
          <w:sz w:val="32"/>
        </w:rPr>
        <mc:AlternateContent>
          <mc:Choice Requires="wps">
            <w:drawing>
              <wp:anchor distT="0" distB="0" distL="114300" distR="114300" simplePos="0" relativeHeight="251676672" behindDoc="0" locked="0" layoutInCell="1" allowOverlap="1">
                <wp:simplePos x="0" y="0"/>
                <wp:positionH relativeFrom="column">
                  <wp:posOffset>-177800</wp:posOffset>
                </wp:positionH>
                <wp:positionV relativeFrom="paragraph">
                  <wp:posOffset>835660</wp:posOffset>
                </wp:positionV>
                <wp:extent cx="6578600" cy="5982970"/>
                <wp:effectExtent l="26670" t="26670" r="49530" b="35560"/>
                <wp:wrapNone/>
                <wp:docPr id="46" name="Rectangles 46"/>
                <wp:cNvGraphicFramePr/>
                <a:graphic xmlns:a="http://schemas.openxmlformats.org/drawingml/2006/main">
                  <a:graphicData uri="http://schemas.microsoft.com/office/word/2010/wordprocessingShape">
                    <wps:wsp>
                      <wps:cNvSpPr/>
                      <wps:spPr>
                        <a:xfrm>
                          <a:off x="0" y="0"/>
                          <a:ext cx="6578600" cy="5982970"/>
                        </a:xfrm>
                        <a:prstGeom prst="rect">
                          <a:avLst/>
                        </a:prstGeom>
                        <a:noFill/>
                        <a:ln w="53975">
                          <a:solidFill>
                            <a:schemeClr val="accent6">
                              <a:alpha val="99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pt;margin-top:65.8pt;height:471.1pt;width:518pt;z-index:251676672;v-text-anchor:middle;mso-width-relative:page;mso-height-relative:page;" filled="f" stroked="t" coordsize="21600,21600" o:gfxdata="UEsDBAoAAAAAAIdO4kAAAAAAAAAAAAAAAAAEAAAAZHJzL1BLAwQUAAAACACHTuJAR+0GdtkAAAAN&#10;AQAADwAAAGRycy9kb3ducmV2LnhtbE2PT0/DMAzF70h8h8hI3LZkLUWsa7rD+HNBYtoY96wJbbTE&#10;qZqsG98e9wTyyX7Pzz9X66t3bDRDtAElLOYCmMEmaIuthMPn6+wJWEwKtXIBjYQfE2Fd395UqtTh&#10;gjsz7lPLKARjqSR0KfUl57HpjFdxHnqDpH2HwatE7dByPagLhXvHMyEeuVcW6UKnerPpTHPanz1h&#10;HPKNbd7T85vebT+sO/GXr4dRyvu7hVgBS+aa/sww4dMO1MR0DGfUkTkJs6xYkpWEvCiATQ5BBew4&#10;jfIsB15X/P8X9S9QSwMEFAAAAAgAh07iQEPiwj9zAgAA8wQAAA4AAABkcnMvZTJvRG9jLnhtbK1U&#10;TW/bMAy9D9h/EHRfnWT5Rp0iaNphQLEG64adFVmOBehrkhKn+/V7kt2063boYRebFKlH8pHU5dVJ&#10;K3IUPkhrSjq8GFAiDLeVNPuSfv92+2FOSYjMVExZI0r6KAK9Wr1/d9m6pRjZxqpKeAIQE5atK2kT&#10;o1sWReCN0CxcWCcMjLX1mkWofl9UnrVA16oYDQbTorW+ct5yEQJON52R9oj+LYC2riUXG8sPWpjY&#10;oXqhWERJoZEu0FXOtq4Fj/d1HUQkqqSoNOYvgkDepW+xumTLvWeukbxPgb0lhVc1aSYNgp6hNiwy&#10;cvDyLygtubfB1vGCW110hWRGUMVw8Iqbh4Y5kWsB1cGdSQ//D5Z/OW49kVVJx1NKDNPo+Fewxsxe&#10;iUBwCIZaF5ZwfHBb32sBYir3VHud/iiEnDKrj2dWxSkSjsPpZDafDkA4h202WSym88x78Xzd+RA/&#10;CatJEkrqkUBmkx3vQkRIuD65pGjG3kqlcuuUIW1JJx8XswkCMMxjjTmAqB1qCmZPCVN7DDqPPkMG&#10;q2SVrieg4Pe7a+XJkWE8xjfr2eimi6tcw7rTxWKA3Lsceveczx84KbkNC013JZu6ydIyYlmU1CWd&#10;A+eMpAxAEq0dkUna2eoRrfC2m9Hg+K0E7B0Lccs8hhIMYm3jPT61sqja9hIljfW//nWe/DErsFLS&#10;YsjByM8D84IS9dlgihbD8ThtRVbGk9kIin9p2b20mIO+tiBqiAfC8Swm/6iexNpb/QPbvU5RYWKG&#10;I3bHfa9cx2758D5wsV5nN2yCY/HOPDiewLsOrw/R1jI3/5mdnjTsQu5Bv7dp2V7q2ev5rVr9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EftBnbZAAAADQEAAA8AAAAAAAAAAQAgAAAAIgAAAGRycy9k&#10;b3ducmV2LnhtbFBLAQIUABQAAAAIAIdO4kBD4sI/cwIAAPMEAAAOAAAAAAAAAAEAIAAAACgBAABk&#10;cnMvZTJvRG9jLnhtbFBLBQYAAAAABgAGAFkBAAANBgAAAAA=&#10;">
                <v:fill on="f" focussize="0,0"/>
                <v:stroke weight="4.25pt" color="#4EA72E [3209]" opacity="64880f" miterlimit="8" joinstyle="miter"/>
                <v:imagedata o:title=""/>
                <o:lock v:ext="edit" aspectratio="f"/>
              </v:rect>
            </w:pict>
          </mc:Fallback>
        </mc:AlternateContent>
      </w:r>
      <w:r>
        <w:rPr>
          <w:rFonts w:hint="default" w:ascii="Times Regular" w:hAnsi="Times Regular" w:cs="Times Regular"/>
          <w:b/>
          <w:bCs/>
          <w:lang w:val="en-GB"/>
        </w:rPr>
        <w:t>Skills Audit &amp; Training Framework:</w:t>
      </w:r>
      <w:r>
        <w:rPr>
          <w:rFonts w:hint="default" w:ascii="Times Regular" w:hAnsi="Times Regular" w:cs="Times Regular"/>
          <w:lang w:val="en-GB"/>
        </w:rPr>
        <w:t> Identify critical skill gaps in the local labor market and propose a tailored training program, potentially in collaboration with government schemes (NYSC, NDE).</w:t>
      </w:r>
    </w:p>
    <w:p w14:paraId="55AA9C5B">
      <w:pPr>
        <w:pStyle w:val="3"/>
        <w:rPr>
          <w:rFonts w:hint="default" w:ascii="Times Regular" w:hAnsi="Times Regular" w:cs="Times Regular"/>
          <w:b/>
          <w:bCs/>
          <w:sz w:val="28"/>
          <w:szCs w:val="28"/>
          <w:lang w:val="en-GB"/>
        </w:rPr>
      </w:pPr>
      <w:bookmarkStart w:id="14" w:name="_Toc218785080"/>
      <w:r>
        <w:rPr>
          <w:rFonts w:hint="default" w:ascii="Times Regular" w:hAnsi="Times Regular" w:cs="Times Regular"/>
          <w:b/>
          <w:bCs/>
          <w:sz w:val="28"/>
          <w:szCs w:val="28"/>
          <w:lang w:val="en-GB"/>
        </w:rPr>
        <w:t>5.3 PILLAR 3: FINANCIAL &amp; ECONOMIC VIABILITY ANALYSIS</w:t>
      </w:r>
      <w:bookmarkEnd w:id="14"/>
    </w:p>
    <w:p w14:paraId="0D3D394F">
      <w:pPr>
        <w:pStyle w:val="33"/>
        <w:numPr>
          <w:ilvl w:val="0"/>
          <w:numId w:val="14"/>
        </w:numPr>
        <w:jc w:val="both"/>
        <w:rPr>
          <w:rFonts w:hint="default" w:ascii="Times Regular" w:hAnsi="Times Regular" w:cs="Times Regular"/>
          <w:lang w:val="en-GB"/>
        </w:rPr>
      </w:pPr>
      <w:r>
        <w:rPr>
          <w:rFonts w:hint="default" w:ascii="Times Regular" w:hAnsi="Times Regular" w:cs="Times Regular"/>
          <w:b/>
          <w:bCs/>
          <w:lang w:val="en-GB"/>
        </w:rPr>
        <w:t>Detailed Capital Expenditure (CAPEX) Modelling:</w:t>
      </w:r>
    </w:p>
    <w:p w14:paraId="00CC54E9">
      <w:pPr>
        <w:numPr>
          <w:ilvl w:val="1"/>
          <w:numId w:val="15"/>
        </w:numPr>
        <w:jc w:val="both"/>
        <w:rPr>
          <w:rFonts w:hint="default" w:ascii="Times Regular" w:hAnsi="Times Regular" w:cs="Times Regular"/>
          <w:lang w:val="en-GB"/>
        </w:rPr>
      </w:pPr>
      <w:r>
        <w:rPr>
          <w:rFonts w:hint="default" w:ascii="Times Regular" w:hAnsi="Times Regular" w:cs="Times Regular"/>
          <w:b/>
          <w:bCs/>
          <w:lang w:val="en-GB"/>
        </w:rPr>
        <w:t>Fixed Asset Schedule:</w:t>
      </w:r>
      <w:r>
        <w:rPr>
          <w:rFonts w:hint="default" w:ascii="Times Regular" w:hAnsi="Times Regular" w:cs="Times Regular"/>
          <w:lang w:val="en-GB"/>
        </w:rPr>
        <w:t> Itemized costing for land (if purchased), civil works, factory building, machinery, vehicles, office equipment, and pre-operative expenses (incorporation, licenses, training).</w:t>
      </w:r>
    </w:p>
    <w:p w14:paraId="39E20D84">
      <w:pPr>
        <w:pStyle w:val="33"/>
        <w:numPr>
          <w:ilvl w:val="0"/>
          <w:numId w:val="15"/>
        </w:numPr>
        <w:jc w:val="both"/>
        <w:rPr>
          <w:rFonts w:hint="default" w:ascii="Times Regular" w:hAnsi="Times Regular" w:cs="Times Regular"/>
          <w:lang w:val="en-GB"/>
        </w:rPr>
      </w:pPr>
      <w:r>
        <w:rPr>
          <w:rFonts w:hint="default" w:ascii="Times Regular" w:hAnsi="Times Regular" w:cs="Times Regular"/>
          <w:b/>
          <w:bCs/>
          <w:lang w:val="en-GB"/>
        </w:rPr>
        <w:t>Operating Expenditure (OPEX) Forecasting:</w:t>
      </w:r>
    </w:p>
    <w:p w14:paraId="302D5480">
      <w:pPr>
        <w:numPr>
          <w:ilvl w:val="1"/>
          <w:numId w:val="15"/>
        </w:numPr>
        <w:jc w:val="both"/>
        <w:rPr>
          <w:rFonts w:hint="default" w:ascii="Times Regular" w:hAnsi="Times Regular" w:cs="Times Regular"/>
          <w:lang w:val="en-GB"/>
        </w:rPr>
      </w:pPr>
      <w:r>
        <w:rPr>
          <w:rFonts w:hint="default" w:ascii="Times Regular" w:hAnsi="Times Regular" w:cs="Times Regular"/>
          <w:b/>
          <w:bCs/>
          <w:lang w:val="en-GB"/>
        </w:rPr>
        <w:t>Monthly Cost Build-Up:</w:t>
      </w:r>
      <w:r>
        <w:rPr>
          <w:rFonts w:hint="default" w:ascii="Times Regular" w:hAnsi="Times Regular" w:cs="Times Regular"/>
          <w:lang w:val="en-GB"/>
        </w:rPr>
        <w:t> Detailed projections for raw materials (monthly consumption based on recipes), utilities, direct labor, factory overheads, marketing, administration, royalty/technical fees, and financial costs.</w:t>
      </w:r>
    </w:p>
    <w:p w14:paraId="560F85BF">
      <w:pPr>
        <w:pStyle w:val="33"/>
        <w:numPr>
          <w:ilvl w:val="0"/>
          <w:numId w:val="15"/>
        </w:numPr>
        <w:jc w:val="both"/>
        <w:rPr>
          <w:rFonts w:hint="default" w:ascii="Times Regular" w:hAnsi="Times Regular" w:cs="Times Regular"/>
          <w:lang w:val="en-GB"/>
        </w:rPr>
      </w:pPr>
      <w:r>
        <w:rPr>
          <w:rFonts w:hint="default" w:ascii="Times Regular" w:hAnsi="Times Regular" w:cs="Times Regular"/>
          <w:b/>
          <w:bCs/>
          <w:lang w:val="en-GB"/>
        </w:rPr>
        <w:t>Revenue &amp; Profitability Projections:</w:t>
      </w:r>
    </w:p>
    <w:p w14:paraId="2C8AC2A9">
      <w:pPr>
        <w:numPr>
          <w:ilvl w:val="1"/>
          <w:numId w:val="15"/>
        </w:numPr>
        <w:jc w:val="both"/>
        <w:rPr>
          <w:rFonts w:hint="default" w:ascii="Times Regular" w:hAnsi="Times Regular" w:cs="Times Regular"/>
          <w:lang w:val="en-GB"/>
        </w:rPr>
      </w:pPr>
      <w:r>
        <w:rPr>
          <w:rFonts w:hint="default" w:ascii="Times Regular" w:hAnsi="Times Regular" w:cs="Times Regular"/>
          <w:b/>
          <w:bCs/>
          <w:lang w:val="en-GB"/>
        </w:rPr>
        <w:t>Pricing Strategy &amp; Sales Forecast:</w:t>
      </w:r>
      <w:r>
        <w:rPr>
          <w:rFonts w:hint="default" w:ascii="Times Regular" w:hAnsi="Times Regular" w:cs="Times Regular"/>
          <w:lang w:val="en-GB"/>
        </w:rPr>
        <w:t> Develop a tiered pricing model (ex-factory, distributor, retail). Build a month-by-month sales volume forecast for Years 1-3, considering realistic capacity utilization ramp-up (Year 1: 45%, Year 2: 65%, Year 3: 80%).</w:t>
      </w:r>
    </w:p>
    <w:p w14:paraId="625A91CD">
      <w:pPr>
        <w:pStyle w:val="33"/>
        <w:numPr>
          <w:ilvl w:val="0"/>
          <w:numId w:val="15"/>
        </w:numPr>
        <w:jc w:val="both"/>
        <w:rPr>
          <w:rFonts w:hint="default" w:ascii="Times Regular" w:hAnsi="Times Regular" w:cs="Times Regular"/>
          <w:lang w:val="en-GB"/>
        </w:rPr>
      </w:pPr>
      <w:r>
        <w:rPr>
          <w:rFonts w:hint="default" w:ascii="Times Regular" w:hAnsi="Times Regular" w:cs="Times Regular"/>
          <w:b/>
          <w:bCs/>
          <w:lang w:val="en-GB"/>
        </w:rPr>
        <w:t>Financial Statement Projections &amp; Investment Appraisal:</w:t>
      </w:r>
    </w:p>
    <w:p w14:paraId="47985F75">
      <w:pPr>
        <w:numPr>
          <w:ilvl w:val="1"/>
          <w:numId w:val="15"/>
        </w:numPr>
        <w:jc w:val="both"/>
        <w:rPr>
          <w:rFonts w:hint="default" w:ascii="Times Regular" w:hAnsi="Times Regular" w:cs="Times Regular"/>
          <w:lang w:val="en-GB"/>
        </w:rPr>
      </w:pPr>
      <w:r>
        <w:rPr>
          <w:rFonts w:hint="default" w:ascii="Times Regular" w:hAnsi="Times Regular" w:cs="Times Regular"/>
          <w:b/>
          <w:bCs/>
          <w:lang w:val="en-GB"/>
        </w:rPr>
        <w:t>5-Year Integrated Financial Model:</w:t>
      </w:r>
      <w:r>
        <w:rPr>
          <w:rFonts w:hint="default" w:ascii="Times Regular" w:hAnsi="Times Regular" w:cs="Times Regular"/>
          <w:lang w:val="en-GB"/>
        </w:rPr>
        <w:t> Generate projected Income Statements, Cash Flow Statements, and Balance Sheets.</w:t>
      </w:r>
    </w:p>
    <w:p w14:paraId="3B92DA41">
      <w:pPr>
        <w:numPr>
          <w:ilvl w:val="1"/>
          <w:numId w:val="15"/>
        </w:numPr>
        <w:jc w:val="both"/>
        <w:rPr>
          <w:rFonts w:hint="default" w:ascii="Times Regular" w:hAnsi="Times Regular" w:cs="Times Regular"/>
          <w:lang w:val="en-GB"/>
        </w:rPr>
      </w:pPr>
      <w:r>
        <w:rPr>
          <w:sz w:val="32"/>
        </w:rPr>
        <mc:AlternateContent>
          <mc:Choice Requires="wps">
            <w:drawing>
              <wp:anchor distT="0" distB="0" distL="114300" distR="114300" simplePos="0" relativeHeight="251677696" behindDoc="0" locked="0" layoutInCell="1" allowOverlap="1">
                <wp:simplePos x="0" y="0"/>
                <wp:positionH relativeFrom="column">
                  <wp:posOffset>-175260</wp:posOffset>
                </wp:positionH>
                <wp:positionV relativeFrom="paragraph">
                  <wp:posOffset>-282575</wp:posOffset>
                </wp:positionV>
                <wp:extent cx="6578600" cy="2708275"/>
                <wp:effectExtent l="26670" t="26670" r="49530" b="33655"/>
                <wp:wrapNone/>
                <wp:docPr id="47" name="Rectangles 47"/>
                <wp:cNvGraphicFramePr/>
                <a:graphic xmlns:a="http://schemas.openxmlformats.org/drawingml/2006/main">
                  <a:graphicData uri="http://schemas.microsoft.com/office/word/2010/wordprocessingShape">
                    <wps:wsp>
                      <wps:cNvSpPr/>
                      <wps:spPr>
                        <a:xfrm>
                          <a:off x="0" y="0"/>
                          <a:ext cx="6578600" cy="2708275"/>
                        </a:xfrm>
                        <a:prstGeom prst="rect">
                          <a:avLst/>
                        </a:prstGeom>
                        <a:noFill/>
                        <a:ln w="53975">
                          <a:solidFill>
                            <a:schemeClr val="accent6">
                              <a:alpha val="99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8pt;margin-top:-22.25pt;height:213.25pt;width:518pt;z-index:251677696;v-text-anchor:middle;mso-width-relative:page;mso-height-relative:page;" filled="f" stroked="t" coordsize="21600,21600" o:gfxdata="UEsDBAoAAAAAAIdO4kAAAAAAAAAAAAAAAAAEAAAAZHJzL1BLAwQUAAAACACHTuJAviC3QdoAAAAM&#10;AQAADwAAAGRycy9kb3ducmV2LnhtbE2PTW/CMAyG75P2HyJP2g2Srh2MrikH9nGZxASDe2i8NiIf&#10;VRMK+/czp+1my49fP66WF2fZiEM0wUvIpgIY+iZo41sJu6+3yROwmJTXygaPEn4wwrK+valUqcPZ&#10;b3DcppZRiI+lktCl1Jecx6ZDp+I09Ohp9h0GpxK1Q8v1oM4U7ix/EGLGnTKeLnSqx1WHzXF7cqSx&#10;y1em+Ugv73rzuTb2yF/3xSjl/V0mnoElvKQ/GK76tAM1OR3CyevIrIRJnhWEUlEsHoFdCSGKGbCD&#10;hHw+F8Driv9/ov4FUEsDBBQAAAAIAIdO4kD4Ec9OdAIAAPMEAAAOAAAAZHJzL2Uyb0RvYy54bWyt&#10;VMlu2zAQvRfoPxC8N7JdO7aFyIERJ0WBoAmaFj3TFCUR4FaSXtKv7yOlOGnaQw69SLPxzczjDC8u&#10;j1qRvfBBWlPR8dmIEmG4raVpK/r9282HBSUhMlMzZY2o6KMI9HL1/t3FwZViYjurauEJQEwoD66i&#10;XYyuLIrAO6FZOLNOGDgb6zWLUH1b1J4dgK5VMRmNzouD9bXzlosQYN30Tjog+rcA2qaRXGws32lh&#10;Yo/qhWIRLYVOukBXudqmETzeNU0QkaiKotOYv0gCeZu+xeqCla1nrpN8KIG9pYRXPWkmDZKeoDYs&#10;MrLz8i8oLbm3wTbxjFtd9I1kRtDFePSKm4eOOZF7AdXBnUgP/w+Wf9nfeyLrik7nlBimceNfwRoz&#10;rRKBwAiGDi6UCHxw937QAsTU7rHxOv3RCDlmVh9PrIpjJBzG89l8cT4C4Ry+yXy0mMxnCbV4Pu58&#10;iJ+E1SQJFfUoILPJ9rch9qFPISmbsTdSKdhZqQw5VHT2cQlMwhnmscEcQNQOPQXTUsJUi0Hn0WfI&#10;YJWs0/F0Ovh2e6U82TOMx/R6PZ9c93mV61hvXS5HqL2vYQjPpf+Bk4rbsND1R7IrHWGllhHLoqSu&#10;6AI4JyRlAJJo7YlM0tbWj7gKb/sZDY7fSMDeshDvmcdQgkGsbbzDp1EWXdtBoqSz/te/7CkeswIv&#10;JQcMORj5uWNeUKI+G0zRcjydpq3IynQ2n0DxLz3blx6z01cWRI3xQDiexRQf1ZPYeKt/YLvXKStc&#10;zHDk7rkflKvYLx/eBy7W6xyGTXAs3poHxxN4f8PrXbSNzJf/zM5AGnYh38Gwt2nZXuo56vmtWv0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viC3QdoAAAAMAQAADwAAAAAAAAABACAAAAAiAAAAZHJz&#10;L2Rvd25yZXYueG1sUEsBAhQAFAAAAAgAh07iQPgRz050AgAA8wQAAA4AAAAAAAAAAQAgAAAAKQEA&#10;AGRycy9lMm9Eb2MueG1sUEsFBgAAAAAGAAYAWQEAAA8GAAAAAA==&#10;">
                <v:fill on="f" focussize="0,0"/>
                <v:stroke weight="4.25pt" color="#4EA72E [3209]" opacity="64880f" miterlimit="8" joinstyle="miter"/>
                <v:imagedata o:title=""/>
                <o:lock v:ext="edit" aspectratio="f"/>
              </v:rect>
            </w:pict>
          </mc:Fallback>
        </mc:AlternateContent>
      </w:r>
      <w:r>
        <w:rPr>
          <w:rFonts w:hint="default" w:ascii="Times Regular" w:hAnsi="Times Regular" w:cs="Times Regular"/>
          <w:b/>
          <w:bCs/>
          <w:lang w:val="en-GB"/>
        </w:rPr>
        <w:t>Key Investment Metrics:</w:t>
      </w:r>
      <w:r>
        <w:rPr>
          <w:rFonts w:hint="default" w:ascii="Times Regular" w:hAnsi="Times Regular" w:cs="Times Regular"/>
          <w:lang w:val="en-GB"/>
        </w:rPr>
        <w:t> Calculate and interpret: Payback Period (PBP), Net Present Value (NPV) at 18% and 22% discount rates, Internal Rate of Return (IRR), and Return on Investment (ROI).</w:t>
      </w:r>
    </w:p>
    <w:p w14:paraId="0BCBC5C9">
      <w:pPr>
        <w:pStyle w:val="33"/>
        <w:numPr>
          <w:ilvl w:val="0"/>
          <w:numId w:val="15"/>
        </w:numPr>
        <w:jc w:val="both"/>
        <w:rPr>
          <w:rFonts w:hint="default" w:ascii="Times Regular" w:hAnsi="Times Regular" w:cs="Times Regular"/>
          <w:lang w:val="en-GB"/>
        </w:rPr>
      </w:pPr>
      <w:r>
        <w:rPr>
          <w:rFonts w:hint="default" w:ascii="Times Regular" w:hAnsi="Times Regular" w:cs="Times Regular"/>
          <w:b/>
          <w:bCs/>
          <w:lang w:val="en-GB"/>
        </w:rPr>
        <w:t>Risk-Adjusted Financial Analysis:</w:t>
      </w:r>
    </w:p>
    <w:p w14:paraId="236F5F27">
      <w:pPr>
        <w:numPr>
          <w:ilvl w:val="1"/>
          <w:numId w:val="15"/>
        </w:numPr>
        <w:jc w:val="both"/>
        <w:rPr>
          <w:rFonts w:hint="default" w:ascii="Times Regular" w:hAnsi="Times Regular" w:cs="Times Regular"/>
          <w:lang w:val="en-GB"/>
        </w:rPr>
      </w:pPr>
      <w:r>
        <w:rPr>
          <w:rFonts w:hint="default" w:ascii="Times Regular" w:hAnsi="Times Regular" w:cs="Times Regular"/>
          <w:b/>
          <w:bCs/>
          <w:lang w:val="en-GB"/>
        </w:rPr>
        <w:t>Sensitivity Analysis:</w:t>
      </w:r>
      <w:r>
        <w:rPr>
          <w:rFonts w:hint="default" w:ascii="Times Regular" w:hAnsi="Times Regular" w:cs="Times Regular"/>
          <w:lang w:val="en-GB"/>
        </w:rPr>
        <w:t> A "Tornado Diagram" showing the impact of ±20% variation in maize cost, selling price, and capacity utilization on NPV and IRR.</w:t>
      </w:r>
    </w:p>
    <w:p w14:paraId="02A21850">
      <w:pPr>
        <w:numPr>
          <w:ilvl w:val="1"/>
          <w:numId w:val="15"/>
        </w:numPr>
        <w:jc w:val="both"/>
        <w:rPr>
          <w:rFonts w:hint="default" w:ascii="Times Regular" w:hAnsi="Times Regular" w:cs="Times Regular"/>
          <w:lang w:val="en-GB"/>
        </w:rPr>
      </w:pPr>
      <w:r>
        <w:rPr>
          <w:sz w:val="32"/>
        </w:rPr>
        <mc:AlternateContent>
          <mc:Choice Requires="wps">
            <w:drawing>
              <wp:anchor distT="0" distB="0" distL="114300" distR="114300" simplePos="0" relativeHeight="251678720" behindDoc="0" locked="0" layoutInCell="1" allowOverlap="1">
                <wp:simplePos x="0" y="0"/>
                <wp:positionH relativeFrom="column">
                  <wp:posOffset>-163195</wp:posOffset>
                </wp:positionH>
                <wp:positionV relativeFrom="paragraph">
                  <wp:posOffset>575945</wp:posOffset>
                </wp:positionV>
                <wp:extent cx="6578600" cy="5894705"/>
                <wp:effectExtent l="27305" t="26670" r="48895" b="47625"/>
                <wp:wrapNone/>
                <wp:docPr id="48" name="Rectangles 48"/>
                <wp:cNvGraphicFramePr/>
                <a:graphic xmlns:a="http://schemas.openxmlformats.org/drawingml/2006/main">
                  <a:graphicData uri="http://schemas.microsoft.com/office/word/2010/wordprocessingShape">
                    <wps:wsp>
                      <wps:cNvSpPr/>
                      <wps:spPr>
                        <a:xfrm>
                          <a:off x="0" y="0"/>
                          <a:ext cx="6578600" cy="5894705"/>
                        </a:xfrm>
                        <a:prstGeom prst="rect">
                          <a:avLst/>
                        </a:prstGeom>
                        <a:noFill/>
                        <a:ln w="53975">
                          <a:solidFill>
                            <a:schemeClr val="accent6">
                              <a:alpha val="99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85pt;margin-top:45.35pt;height:464.15pt;width:518pt;z-index:251678720;v-text-anchor:middle;mso-width-relative:page;mso-height-relative:page;" filled="f" stroked="t" coordsize="21600,21600" o:gfxdata="UEsDBAoAAAAAAIdO4kAAAAAAAAAAAAAAAAAEAAAAZHJzL1BLAwQUAAAACACHTuJA45NGtdcAAAAN&#10;AQAADwAAAGRycy9kb3ducmV2LnhtbE1PTU/DMAy9I/EfIiNx29KWbmKl6Q7j44IE2tjuWWPaaolT&#10;NVk3/j3uCW623/P7KNdXZ8WIQ+g8KUjnCQik2puOGgX7r9fZI4gQNRltPaGCHwywrm5vSl0Yf6Et&#10;jrvYCBahUGgFbYx9IWWoW3Q6zH2PxNi3H5yOvA6NNIO+sLizMkuSpXS6I3ZodY+bFuvT7uw4xv5h&#10;09Xv8fnNbD8/OnuSL4d8VOr+Lk2eQES8xj8yTPH5ByrOdPRnMkFYBbNstWAqA9kyBTEx2I9Px2la&#10;5DnIqpT/W1S/UEsDBBQAAAAIAIdO4kCqCA0IcwIAAPMEAAAOAAAAZHJzL2Uyb0RvYy54bWytVMlu&#10;2zAQvRfoPxC8N7JdO7aFyIERJ0WBoAmaFj3TFCUR4FaSXtKv7yOlOGnaQw69SLPxzczjDC8uj1qR&#10;vfBBWlPR8dmIEmG4raVpK/r9282HBSUhMlMzZY2o6KMI9HL1/t3FwZViYjurauEJQEwoD66iXYyu&#10;LIrAO6FZOLNOGDgb6zWLUH1b1J4dgK5VMRmNzouD9bXzlosQYN30Tjog+rcA2qaRXGws32lhYo/q&#10;hWIRLYVOukBXudqmETzeNU0QkaiKotOYv0gCeZu+xeqCla1nrpN8KIG9pYRXPWkmDZKeoDYsMrLz&#10;8i8oLbm3wTbxjFtd9I1kRtDFePSKm4eOOZF7AdXBnUgP/w+Wf9nfeyLrik5x74Zp3PhXsMZMq0Qg&#10;MIKhgwslAh/cvR+0ADG1e2y8Tn80Qo6Z1ccTq+IYCYfxfDZfnI9AOIdvtlhO56NZQi2ejzsf4idh&#10;NUlCRT0KyGyy/W2IfehTSMpm7I1UCnZWKkMOQP24nM+QgGEeG8wBRO3QUzAtJUy1GHQefYYMVsk6&#10;HU+ng2+3V8qTPcN4TK/X88l1n1e5jvXW5XKE2vsahvBc+h84qbgNC11/JLvSEVZqGbEsSuqKLoBz&#10;QlIGIInWnsgkbW39iKvwtp/R4PiNBOwtC/GeeQwlGMTaxjt8GmXRtR0kSjrrf/3LnuIxK/BScsCQ&#10;g5GfO+YFJeqzwRQtx9Np2oqsTGfzCRT/0rN96TE7fWVB1BgPhONZTPFRPYmNt/oHtnudssLFDEfu&#10;nvtBuYr98uF94GK9zmHYBMfirXlwPIH3N7zeRdvIfPnP7AykYRfyHQx7m5btpZ6jnt+q1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jk0a11wAAAA0BAAAPAAAAAAAAAAEAIAAAACIAAABkcnMvZG93&#10;bnJldi54bWxQSwECFAAUAAAACACHTuJAqggNCHMCAADzBAAADgAAAAAAAAABACAAAAAmAQAAZHJz&#10;L2Uyb0RvYy54bWxQSwUGAAAAAAYABgBZAQAACwYAAAAA&#10;">
                <v:fill on="f" focussize="0,0"/>
                <v:stroke weight="4.25pt" color="#4EA72E [3209]" opacity="64880f" miterlimit="8" joinstyle="miter"/>
                <v:imagedata o:title=""/>
                <o:lock v:ext="edit" aspectratio="f"/>
              </v:rect>
            </w:pict>
          </mc:Fallback>
        </mc:AlternateContent>
      </w:r>
      <w:r>
        <w:rPr>
          <w:rFonts w:hint="default" w:ascii="Times Regular" w:hAnsi="Times Regular" w:cs="Times Regular"/>
          <w:b/>
          <w:bCs/>
          <w:lang w:val="en-GB"/>
        </w:rPr>
        <w:t>Scenario Planning:</w:t>
      </w:r>
      <w:r>
        <w:rPr>
          <w:rFonts w:hint="default" w:ascii="Times Regular" w:hAnsi="Times Regular" w:cs="Times Regular"/>
          <w:lang w:val="en-GB"/>
        </w:rPr>
        <w:t> Develop and model financials for "Base Case," "Optimistic," and "Pessimistic" scenarios.</w:t>
      </w:r>
    </w:p>
    <w:p w14:paraId="1F8B70EF">
      <w:pPr>
        <w:pStyle w:val="33"/>
        <w:numPr>
          <w:ilvl w:val="0"/>
          <w:numId w:val="15"/>
        </w:numPr>
        <w:jc w:val="both"/>
        <w:rPr>
          <w:rFonts w:hint="default" w:ascii="Times Regular" w:hAnsi="Times Regular" w:cs="Times Regular"/>
          <w:lang w:val="en-GB"/>
        </w:rPr>
      </w:pPr>
      <w:r>
        <w:rPr>
          <w:rFonts w:hint="default" w:ascii="Times Regular" w:hAnsi="Times Regular" w:cs="Times Regular"/>
          <w:b/>
          <w:bCs/>
          <w:lang w:val="en-GB"/>
        </w:rPr>
        <w:t>Funding Strategy &amp; Capital Structure:</w:t>
      </w:r>
    </w:p>
    <w:p w14:paraId="43783953">
      <w:pPr>
        <w:numPr>
          <w:ilvl w:val="1"/>
          <w:numId w:val="15"/>
        </w:numPr>
        <w:jc w:val="both"/>
        <w:rPr>
          <w:rFonts w:hint="default" w:ascii="Times Regular" w:hAnsi="Times Regular" w:cs="Times Regular"/>
          <w:lang w:val="en-GB"/>
        </w:rPr>
      </w:pPr>
      <w:r>
        <w:rPr>
          <w:rFonts w:hint="default" w:ascii="Times Regular" w:hAnsi="Times Regular" w:cs="Times Regular"/>
          <w:b/>
          <w:bCs/>
          <w:lang w:val="en-GB"/>
        </w:rPr>
        <w:t>Financing Plan:</w:t>
      </w:r>
      <w:r>
        <w:rPr>
          <w:rFonts w:hint="default" w:ascii="Times Regular" w:hAnsi="Times Regular" w:cs="Times Regular"/>
          <w:lang w:val="en-GB"/>
        </w:rPr>
        <w:t> Recommend an optimal debt-to-equity ratio. Provide a term sheet structure for potential debt.</w:t>
      </w:r>
    </w:p>
    <w:p w14:paraId="763BEDFB">
      <w:pPr>
        <w:numPr>
          <w:ilvl w:val="1"/>
          <w:numId w:val="15"/>
        </w:numPr>
        <w:jc w:val="both"/>
        <w:rPr>
          <w:rFonts w:hint="default" w:ascii="Times Regular" w:hAnsi="Times Regular" w:cs="Times Regular"/>
          <w:lang w:val="en-GB"/>
        </w:rPr>
      </w:pPr>
      <w:r>
        <w:rPr>
          <w:rFonts w:hint="default" w:ascii="Times Regular" w:hAnsi="Times Regular" w:cs="Times Regular"/>
          <w:b/>
          <w:bCs/>
          <w:lang w:val="en-GB"/>
        </w:rPr>
        <w:t>Financier Mapping:</w:t>
      </w:r>
      <w:r>
        <w:rPr>
          <w:rFonts w:hint="default" w:ascii="Times Regular" w:hAnsi="Times Regular" w:cs="Times Regular"/>
          <w:lang w:val="en-GB"/>
        </w:rPr>
        <w:t> Identify and profile 5-7 specific banks/DFIs (e.g., CBN via Participating Financial Institution (PFI), BOA, NIRSAL, commercial bank agri-desks) with applicable loan products, rates, and requirements.</w:t>
      </w:r>
    </w:p>
    <w:p w14:paraId="7425A54D">
      <w:pPr>
        <w:pStyle w:val="3"/>
        <w:rPr>
          <w:rFonts w:hint="default" w:ascii="Times Regular" w:hAnsi="Times Regular" w:cs="Times Regular"/>
          <w:b/>
          <w:bCs/>
          <w:sz w:val="28"/>
          <w:szCs w:val="28"/>
          <w:lang w:val="en-GB"/>
        </w:rPr>
      </w:pPr>
      <w:bookmarkStart w:id="15" w:name="_Toc218785081"/>
      <w:r>
        <w:rPr>
          <w:rFonts w:hint="default" w:ascii="Times Regular" w:hAnsi="Times Regular" w:cs="Times Regular"/>
          <w:b/>
          <w:bCs/>
          <w:sz w:val="28"/>
          <w:szCs w:val="28"/>
          <w:lang w:val="en-GB"/>
        </w:rPr>
        <w:t>5.4 PILLAR 4: MANAGEMENT, SOCIO-ECONOMIC &amp; RISK VIABILITY ANALYSIS</w:t>
      </w:r>
      <w:bookmarkEnd w:id="15"/>
    </w:p>
    <w:p w14:paraId="63436332">
      <w:pPr>
        <w:numPr>
          <w:ilvl w:val="0"/>
          <w:numId w:val="16"/>
        </w:numPr>
        <w:jc w:val="both"/>
        <w:rPr>
          <w:rFonts w:hint="default" w:ascii="Times Regular" w:hAnsi="Times Regular" w:cs="Times Regular"/>
          <w:lang w:val="en-GB"/>
        </w:rPr>
      </w:pPr>
      <w:r>
        <w:rPr>
          <w:rFonts w:hint="default" w:ascii="Times Regular" w:hAnsi="Times Regular" w:cs="Times Regular"/>
          <w:b/>
          <w:bCs/>
          <w:lang w:val="en-GB"/>
        </w:rPr>
        <w:t>Implementation &amp; Management Plan:</w:t>
      </w:r>
    </w:p>
    <w:p w14:paraId="2B41687B">
      <w:pPr>
        <w:numPr>
          <w:ilvl w:val="1"/>
          <w:numId w:val="16"/>
        </w:numPr>
        <w:jc w:val="both"/>
        <w:rPr>
          <w:rFonts w:hint="default" w:ascii="Times Regular" w:hAnsi="Times Regular" w:cs="Times Regular"/>
          <w:lang w:val="en-GB"/>
        </w:rPr>
      </w:pPr>
      <w:r>
        <w:rPr>
          <w:rFonts w:hint="default" w:ascii="Times Regular" w:hAnsi="Times Regular" w:cs="Times Regular"/>
          <w:b/>
          <w:bCs/>
          <w:lang w:val="en-GB"/>
        </w:rPr>
        <w:t>Detailed Project Roadmap:</w:t>
      </w:r>
      <w:r>
        <w:rPr>
          <w:rFonts w:hint="default" w:ascii="Times Regular" w:hAnsi="Times Regular" w:cs="Times Regular"/>
          <w:lang w:val="en-GB"/>
        </w:rPr>
        <w:t> A 24-month activity-based implementation schedule from Final Investment Decision (FID) to commercial operation, highlighting critical path activities.</w:t>
      </w:r>
    </w:p>
    <w:p w14:paraId="0751FF11">
      <w:pPr>
        <w:numPr>
          <w:ilvl w:val="1"/>
          <w:numId w:val="16"/>
        </w:numPr>
        <w:jc w:val="both"/>
        <w:rPr>
          <w:rFonts w:hint="default" w:ascii="Times Regular" w:hAnsi="Times Regular" w:cs="Times Regular"/>
          <w:lang w:val="en-GB"/>
        </w:rPr>
      </w:pPr>
      <w:r>
        <w:rPr>
          <w:rFonts w:hint="default" w:ascii="Times Regular" w:hAnsi="Times Regular" w:cs="Times Regular"/>
          <w:b/>
          <w:bCs/>
          <w:lang w:val="en-GB"/>
        </w:rPr>
        <w:t>Project Governance Model:</w:t>
      </w:r>
      <w:r>
        <w:rPr>
          <w:rFonts w:hint="default" w:ascii="Times Regular" w:hAnsi="Times Regular" w:cs="Times Regular"/>
          <w:lang w:val="en-GB"/>
        </w:rPr>
        <w:t> Recommend a project steering committee structure and reporting lines for the implementation phase.</w:t>
      </w:r>
    </w:p>
    <w:p w14:paraId="6FB2F47B">
      <w:pPr>
        <w:numPr>
          <w:ilvl w:val="0"/>
          <w:numId w:val="16"/>
        </w:numPr>
        <w:jc w:val="both"/>
        <w:rPr>
          <w:rFonts w:hint="default" w:ascii="Times Regular" w:hAnsi="Times Regular" w:cs="Times Regular"/>
          <w:lang w:val="en-GB"/>
        </w:rPr>
      </w:pPr>
      <w:r>
        <w:rPr>
          <w:rFonts w:hint="default" w:ascii="Times Regular" w:hAnsi="Times Regular" w:cs="Times Regular"/>
          <w:b/>
          <w:bCs/>
          <w:lang w:val="en-GB"/>
        </w:rPr>
        <w:t>Socio-Economic &amp; Environmental Impact Assessment:</w:t>
      </w:r>
    </w:p>
    <w:p w14:paraId="3F5A1390">
      <w:pPr>
        <w:numPr>
          <w:ilvl w:val="1"/>
          <w:numId w:val="16"/>
        </w:numPr>
        <w:jc w:val="both"/>
        <w:rPr>
          <w:rFonts w:hint="default" w:ascii="Times Regular" w:hAnsi="Times Regular" w:cs="Times Regular"/>
          <w:lang w:val="en-GB"/>
        </w:rPr>
      </w:pPr>
      <w:r>
        <w:rPr>
          <w:rFonts w:hint="default" w:ascii="Times Regular" w:hAnsi="Times Regular" w:cs="Times Regular"/>
          <w:b/>
          <w:bCs/>
          <w:lang w:val="en-GB"/>
        </w:rPr>
        <w:t>Impact Metrics:</w:t>
      </w:r>
      <w:r>
        <w:rPr>
          <w:rFonts w:hint="default" w:ascii="Times Regular" w:hAnsi="Times Regular" w:cs="Times Regular"/>
          <w:lang w:val="en-GB"/>
        </w:rPr>
        <w:t xml:space="preserve"> Quantify direct, indirect, and induced job creation. Estimate secondary </w:t>
      </w:r>
      <w:r>
        <w:rPr>
          <w:sz w:val="22"/>
        </w:rPr>
        <mc:AlternateContent>
          <mc:Choice Requires="wps">
            <w:drawing>
              <wp:anchor distT="0" distB="0" distL="114300" distR="114300" simplePos="0" relativeHeight="251712512" behindDoc="0" locked="0" layoutInCell="1" allowOverlap="1">
                <wp:simplePos x="0" y="0"/>
                <wp:positionH relativeFrom="column">
                  <wp:posOffset>5974715</wp:posOffset>
                </wp:positionH>
                <wp:positionV relativeFrom="paragraph">
                  <wp:posOffset>1055370</wp:posOffset>
                </wp:positionV>
                <wp:extent cx="539750" cy="478155"/>
                <wp:effectExtent l="0" t="0" r="19050" b="4445"/>
                <wp:wrapNone/>
                <wp:docPr id="98" name="Oval 98"/>
                <wp:cNvGraphicFramePr/>
                <a:graphic xmlns:a="http://schemas.openxmlformats.org/drawingml/2006/main">
                  <a:graphicData uri="http://schemas.microsoft.com/office/word/2010/wordprocessingShape">
                    <wps:wsp>
                      <wps:cNvSpPr/>
                      <wps:spPr>
                        <a:xfrm>
                          <a:off x="0" y="0"/>
                          <a:ext cx="539750" cy="478155"/>
                        </a:xfrm>
                        <a:prstGeom prst="ellipse">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51CFA740">
                            <w:pPr>
                              <w:jc w:val="center"/>
                              <w:rPr>
                                <w:rFonts w:hint="default"/>
                                <w:b/>
                                <w:bCs/>
                                <w:color w:val="4EA72E" w:themeColor="accent6"/>
                                <w:lang w:val="en-US"/>
                                <w14:textFill>
                                  <w14:solidFill>
                                    <w14:schemeClr w14:val="accent6"/>
                                  </w14:solidFill>
                                </w14:textFill>
                              </w:rPr>
                            </w:pPr>
                            <w:r>
                              <w:rPr>
                                <w:rFonts w:hint="default"/>
                                <w:b/>
                                <w:bCs/>
                                <w:color w:val="4EA72E" w:themeColor="accent6"/>
                                <w:lang w:val="en-US"/>
                                <w14:textFill>
                                  <w14:solidFill>
                                    <w14:schemeClr w14:val="accent6"/>
                                  </w14:solidFill>
                                </w14:textFill>
                              </w:rPr>
                              <w:t>12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70.45pt;margin-top:83.1pt;height:37.65pt;width:42.5pt;z-index:251712512;v-text-anchor:middle;mso-width-relative:page;mso-height-relative:page;" fillcolor="#FFFFFF [3212]" filled="t" stroked="f" coordsize="21600,21600" o:gfxdata="UEsDBAoAAAAAAIdO4kAAAAAAAAAAAAAAAAAEAAAAZHJzL1BLAwQUAAAACACHTuJARu92R9kAAAAM&#10;AQAADwAAAGRycy9kb3ducmV2LnhtbE2PTU/DMAyG70j8h8hI3FjSaiusNJ0QYxJopw0u3LLGtNUS&#10;p2qyD/j1eCc42u+j14+rxdk7ccQx9oE0ZBMFAqkJtqdWw8f76u4BREyGrHGBUMM3RljU11eVKW04&#10;0QaP29QKLqFYGg1dSkMpZWw69CZOwoDE2VcYvUk8jq20ozlxuXcyV6qQ3vTEFzoz4HOHzX578Bo+&#10;l/SyVq9+9fMk3zb3S6dUpL3WtzeZegSR8Jz+YLjoszrU7LQLB7JROA3zqZozykFR5CAuhMpnvNpp&#10;yKfZDGRdyf9P1L9QSwMEFAAAAAgAh07iQBaRfbpmAgAA2AQAAA4AAABkcnMvZTJvRG9jLnhtbK1U&#10;y27bMBC8F+g/ELw3sl27ToTIgRHDRYGgCZAWPdMUaRHgqyRtOf36Dinl0bSHHOqDvMtd7ewMd3V5&#10;dTKaHEWIytmGTs8mlAjLXavsvqHfv20/nFMSE7Mt086Khj6ISK9W799d9r4WM9c53YpAUMTGuvcN&#10;7VLydVVF3gnD4pnzwiIoXTAswQ37qg2sR3Wjq9lk8qnqXWh9cFzEiNPNEKRjxfCWgk5KxcXG8YMR&#10;Ng1Vg9AsgVLslI90VbqVUvB0K2UUieiGgmkqT4DA3uVntbpk9T4w3yk+tsDe0sIrToYpC9CnUhuW&#10;GDkE9Vcpo3hw0cl0xp2pBiJFEbCYTl5pc98xLwoXSB39k+jx/5XlX493gai2oRe4d8sMbvz2yDSB&#10;C216H2uk3Pu7MHoRZiZ6ksHkf1Agp6Lnw5Oe4pQIx+Hi48VyAaU5QvPl+XSxyDWr55d9iOmzcIZk&#10;o6FCa1xeZsxqdryJach+zMrH0WnVbpXWxQn73bUOBP02dFt+I8AfadqSHpM+W05yLwwzKzErMI0H&#10;72j3lDC9xzLwFAq2dRkB4KzO2BsWuwGjlM0QrDYqYQ20Mg09n+TfiKwtGGbZBqGylU67E97J5s61&#10;D9A7uGEQo+dbBYQbFtMdC5g8dIjdTLd4SO3QthstSjoXfv3rPOdjIBClpMckg9LPAwuCEv3FYlQu&#10;pvM5yqbizBfLGZzwMrJ7GbEHc+0g5xRfAc+LmfOTfjRlcOYHVnidURFilgN7EG90rtOwYfgIcLFe&#10;lzSMu2fpxt57notnCa1bH5KTqlzzszqjfhj4MivjcuaNeumXrOcP0uo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Ru92R9kAAAAMAQAADwAAAAAAAAABACAAAAAiAAAAZHJzL2Rvd25yZXYueG1sUEsB&#10;AhQAFAAAAAgAh07iQBaRfbpmAgAA2AQAAA4AAAAAAAAAAQAgAAAAKAEAAGRycy9lMm9Eb2MueG1s&#10;UEsFBgAAAAAGAAYAWQEAAAAGAAAAAA==&#10;">
                <v:fill on="t" focussize="0,0"/>
                <v:stroke on="f" weight="1pt" miterlimit="8" joinstyle="miter"/>
                <v:imagedata o:title=""/>
                <o:lock v:ext="edit" aspectratio="f"/>
                <v:textbox>
                  <w:txbxContent>
                    <w:p w14:paraId="51CFA740">
                      <w:pPr>
                        <w:jc w:val="center"/>
                        <w:rPr>
                          <w:rFonts w:hint="default"/>
                          <w:b/>
                          <w:bCs/>
                          <w:color w:val="4EA72E" w:themeColor="accent6"/>
                          <w:lang w:val="en-US"/>
                          <w14:textFill>
                            <w14:solidFill>
                              <w14:schemeClr w14:val="accent6"/>
                            </w14:solidFill>
                          </w14:textFill>
                        </w:rPr>
                      </w:pPr>
                      <w:r>
                        <w:rPr>
                          <w:rFonts w:hint="default"/>
                          <w:b/>
                          <w:bCs/>
                          <w:color w:val="4EA72E" w:themeColor="accent6"/>
                          <w:lang w:val="en-US"/>
                          <w14:textFill>
                            <w14:solidFill>
                              <w14:schemeClr w14:val="accent6"/>
                            </w14:solidFill>
                          </w14:textFill>
                        </w:rPr>
                        <w:t>12</w:t>
                      </w:r>
                    </w:p>
                  </w:txbxContent>
                </v:textbox>
              </v:shape>
            </w:pict>
          </mc:Fallback>
        </mc:AlternateContent>
      </w:r>
      <w:r>
        <w:rPr>
          <w:rFonts w:hint="default" w:ascii="Times Regular" w:hAnsi="Times Regular" w:cs="Times Regular"/>
          <w:lang w:val="en-GB"/>
        </w:rPr>
        <w:t>economic benefits for local service providers and suppliers.</w:t>
      </w:r>
    </w:p>
    <w:p w14:paraId="7DAD3EF8">
      <w:pPr>
        <w:numPr>
          <w:ilvl w:val="1"/>
          <w:numId w:val="16"/>
        </w:numPr>
        <w:jc w:val="both"/>
        <w:rPr>
          <w:rFonts w:hint="default" w:ascii="Times Regular" w:hAnsi="Times Regular" w:cs="Times Regular"/>
          <w:lang w:val="en-GB"/>
        </w:rPr>
      </w:pPr>
      <w:r>
        <w:rPr>
          <w:sz w:val="32"/>
        </w:rPr>
        <mc:AlternateContent>
          <mc:Choice Requires="wps">
            <w:drawing>
              <wp:anchor distT="0" distB="0" distL="114300" distR="114300" simplePos="0" relativeHeight="251679744" behindDoc="0" locked="0" layoutInCell="1" allowOverlap="1">
                <wp:simplePos x="0" y="0"/>
                <wp:positionH relativeFrom="column">
                  <wp:posOffset>-95250</wp:posOffset>
                </wp:positionH>
                <wp:positionV relativeFrom="paragraph">
                  <wp:posOffset>-59055</wp:posOffset>
                </wp:positionV>
                <wp:extent cx="6578600" cy="4037330"/>
                <wp:effectExtent l="26670" t="26670" r="49530" b="50800"/>
                <wp:wrapNone/>
                <wp:docPr id="49" name="Rectangles 49"/>
                <wp:cNvGraphicFramePr/>
                <a:graphic xmlns:a="http://schemas.openxmlformats.org/drawingml/2006/main">
                  <a:graphicData uri="http://schemas.microsoft.com/office/word/2010/wordprocessingShape">
                    <wps:wsp>
                      <wps:cNvSpPr/>
                      <wps:spPr>
                        <a:xfrm>
                          <a:off x="0" y="0"/>
                          <a:ext cx="6578600" cy="4037330"/>
                        </a:xfrm>
                        <a:prstGeom prst="rect">
                          <a:avLst/>
                        </a:prstGeom>
                        <a:noFill/>
                        <a:ln w="53975">
                          <a:solidFill>
                            <a:schemeClr val="accent6">
                              <a:alpha val="99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5pt;margin-top:-4.65pt;height:317.9pt;width:518pt;z-index:251679744;v-text-anchor:middle;mso-width-relative:page;mso-height-relative:page;" filled="f" stroked="t" coordsize="21600,21600" o:gfxdata="UEsDBAoAAAAAAIdO4kAAAAAAAAAAAAAAAAAEAAAAZHJzL1BLAwQUAAAACACHTuJAmEuOuNkAAAAM&#10;AQAADwAAAGRycy9kb3ducmV2LnhtbE2PzW7CMBCE75X6DtYi9QY2CYqqNA4H+nOp1ApK7yZeEot4&#10;HcUm0LfvcmpvO9rZmW+r9dX3YsIxukAalgsFAqkJ1lGrYf/1On8EEZMha/pAqOEHI6zr+7vKlDZc&#10;aIvTLrWCQyiWRkOX0lBKGZsOvYmLMCDx7hhGbxLLsZV2NBcO973MlCqkN464oTMDbjpsTruzZ4x9&#10;vnHNe3p+s9vPD9ef5Mv3atL6YbZUTyASXtOfGW74fAM1Mx3CmWwUvYZ5njN64qFYFSBuDqWyDMRB&#10;Q54VCmRdyf9P1L9QSwMEFAAAAAgAh07iQDxOJr50AgAA8wQAAA4AAABkcnMvZTJvRG9jLnhtbK1U&#10;TW/bMAy9D9h/EHRf7aRJ84E6RdCsw4BiLdYNOyuyHAvQ1yQlTvfr9yS7adft0MMuNilSj+Qjqcur&#10;o1bkIHyQ1lR0dFZSIgy3tTS7in7/dvNhTkmIzNRMWSMq+igCvVq9f3fZuaUY29aqWngCEBOWnato&#10;G6NbFkXgrdAsnFknDIyN9ZpFqH5X1J51QNeqGJflRdFZXztvuQgBp5veSAdE/xZA2zSSi43ley1M&#10;7FG9UCyipNBKF+gqZ9s0gse7pgkiElVRVBrzF0Egb9O3WF2y5c4z10o+pMDeksKrmjSTBkFPUBsW&#10;Gdl7+ReUltzbYJt4xq0u+kIyI6hiVL7i5qFlTuRaQHVwJ9LD/4PlXw73nsi6opMFJYZpdPwrWGNm&#10;p0QgOARDnQtLOD64ez9oAWIq99h4nf4ohBwzq48nVsUxEo7Di+lsflGCcA7beDIvz0eZ9+L5uvMh&#10;fhJWkyRU1COBzCY73IaIkHB9cknRjL2RSuXWKUO6ik7PF7MpAjDMY4M5gKgdagpmRwlTOww6jz5D&#10;Bqtkna4noOB322vlyYFhPCYf17Pxxz6uci3rTxeLErn3OQzuOZ8/cFJyGxba/ko29ZOlZcSyKKkr&#10;OgfOCUkZgCRaeyKTtLX1I1rhbT+jwfEbCdhbFuI98xhKMIi1jXf4NMqiajtIlLTW//rXefLHrMBK&#10;SYchByM/98wLStRngylajCaTtBVZmUxnYyj+pWX70mL2+tqCqBEeCMezmPyjehIbb/UPbPc6RYWJ&#10;GY7YPfeDch375cP7wMV6nd2wCY7FW/PgeALvO7zeR9vI3PxndgbSsAu5B8PepmV7qWev57dq9R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YS4642QAAAAwBAAAPAAAAAAAAAAEAIAAAACIAAABkcnMv&#10;ZG93bnJldi54bWxQSwECFAAUAAAACACHTuJAPE4mvnQCAADzBAAADgAAAAAAAAABACAAAAAoAQAA&#10;ZHJzL2Uyb0RvYy54bWxQSwUGAAAAAAYABgBZAQAADgYAAAAA&#10;">
                <v:fill on="f" focussize="0,0"/>
                <v:stroke weight="4.25pt" color="#4EA72E [3209]" opacity="64880f" miterlimit="8" joinstyle="miter"/>
                <v:imagedata o:title=""/>
                <o:lock v:ext="edit" aspectratio="f"/>
              </v:rect>
            </w:pict>
          </mc:Fallback>
        </mc:AlternateContent>
      </w:r>
      <w:r>
        <w:rPr>
          <w:rFonts w:hint="default" w:ascii="Times Regular" w:hAnsi="Times Regular" w:cs="Times Regular"/>
          <w:b/>
          <w:bCs/>
          <w:lang w:val="en-GB"/>
        </w:rPr>
        <w:t>Environmental &amp; Social (E&amp;S) Screening:</w:t>
      </w:r>
      <w:r>
        <w:rPr>
          <w:rFonts w:hint="default" w:ascii="Times Regular" w:hAnsi="Times Regular" w:cs="Times Regular"/>
          <w:lang w:val="en-GB"/>
        </w:rPr>
        <w:t> Identify potential E&amp;S impacts (noise, dust, wastewater) and propose simple, cost-effective mitigation measures in line with international best practices (IFC Performance Standards).</w:t>
      </w:r>
    </w:p>
    <w:p w14:paraId="7A55B11E">
      <w:pPr>
        <w:numPr>
          <w:ilvl w:val="0"/>
          <w:numId w:val="16"/>
        </w:numPr>
        <w:jc w:val="both"/>
        <w:rPr>
          <w:rFonts w:hint="default" w:ascii="Times Regular" w:hAnsi="Times Regular" w:cs="Times Regular"/>
          <w:lang w:val="en-GB"/>
        </w:rPr>
      </w:pPr>
      <w:r>
        <w:rPr>
          <w:rFonts w:hint="default" w:ascii="Times Regular" w:hAnsi="Times Regular" w:cs="Times Regular"/>
          <w:b/>
          <w:bCs/>
          <w:lang w:val="en-GB"/>
        </w:rPr>
        <w:t>Comprehensive Risk Management Framework:</w:t>
      </w:r>
    </w:p>
    <w:p w14:paraId="4478C402">
      <w:pPr>
        <w:numPr>
          <w:ilvl w:val="1"/>
          <w:numId w:val="16"/>
        </w:numPr>
        <w:jc w:val="both"/>
        <w:rPr>
          <w:rFonts w:hint="default" w:ascii="Times Regular" w:hAnsi="Times Regular" w:cs="Times Regular"/>
          <w:lang w:val="en-GB"/>
        </w:rPr>
      </w:pPr>
      <w:r>
        <w:rPr>
          <w:rFonts w:hint="default" w:ascii="Times Regular" w:hAnsi="Times Regular" w:cs="Times Regular"/>
          <w:b/>
          <w:bCs/>
          <w:lang w:val="en-GB"/>
        </w:rPr>
        <w:t>Risk Register:</w:t>
      </w:r>
      <w:r>
        <w:rPr>
          <w:rFonts w:hint="default" w:ascii="Times Regular" w:hAnsi="Times Regular" w:cs="Times Regular"/>
          <w:lang w:val="en-GB"/>
        </w:rPr>
        <w:t> Document all identified strategic, operational, financial, and compliance risks, assessing their likelihood and potential impact.</w:t>
      </w:r>
    </w:p>
    <w:p w14:paraId="0B1032F8">
      <w:pPr>
        <w:numPr>
          <w:ilvl w:val="1"/>
          <w:numId w:val="16"/>
        </w:numPr>
        <w:jc w:val="both"/>
        <w:rPr>
          <w:rFonts w:hint="default" w:ascii="Times Regular" w:hAnsi="Times Regular" w:cs="Times Regular"/>
          <w:lang w:val="en-GB"/>
        </w:rPr>
      </w:pPr>
      <w:r>
        <w:rPr>
          <w:rFonts w:hint="default" w:ascii="Times Regular" w:hAnsi="Times Regular" w:cs="Times Regular"/>
          <w:b/>
          <w:bCs/>
          <w:lang w:val="en-GB"/>
        </w:rPr>
        <w:t>Mitigation &amp; Contingency Actions:</w:t>
      </w:r>
      <w:r>
        <w:rPr>
          <w:rFonts w:hint="default" w:ascii="Times Regular" w:hAnsi="Times Regular" w:cs="Times Regular"/>
          <w:lang w:val="en-GB"/>
        </w:rPr>
        <w:t> For each high-priority risk, propose specific, actionable mitigation strategies and contingency plans.</w:t>
      </w:r>
    </w:p>
    <w:p w14:paraId="620F264F">
      <w:pPr>
        <w:jc w:val="both"/>
        <w:rPr>
          <w:rFonts w:hint="default" w:ascii="Times Regular" w:hAnsi="Times Regular" w:cs="Times Regular"/>
          <w:b/>
          <w:bCs/>
          <w:lang w:val="en-GB"/>
        </w:rPr>
      </w:pPr>
      <w:r>
        <w:rPr>
          <w:rFonts w:hint="default" w:ascii="Times Regular" w:hAnsi="Times Regular" w:cs="Times Regular"/>
          <w:b/>
          <w:bCs/>
          <w:lang w:val="en-GB"/>
        </w:rPr>
        <w:t>6.0 METHODOLOGY: A PHASED, EVIDENCE-BASED APPROACH FOR MARKETBRIDGE LTD</w:t>
      </w:r>
    </w:p>
    <w:p w14:paraId="7A3D855A">
      <w:pPr>
        <w:jc w:val="both"/>
        <w:rPr>
          <w:rFonts w:hint="default" w:ascii="Times Regular" w:hAnsi="Times Regular" w:cs="Times Regular"/>
          <w:lang w:val="en-GB"/>
        </w:rPr>
      </w:pPr>
      <w:r>
        <w:rPr>
          <w:rFonts w:hint="default" w:ascii="Times Regular" w:hAnsi="Times Regular" w:cs="Times Regular"/>
          <w:lang w:val="en-GB"/>
        </w:rPr>
        <w:t>Our methodology is a rigorous, four-phase process designed to generate actionable intelligence, not just data. It combines quantitative precision with qualitative depth, leveraging our local presence for efficient execution.</w:t>
      </w:r>
    </w:p>
    <w:p w14:paraId="2531DA0A">
      <w:pPr>
        <w:pStyle w:val="3"/>
        <w:rPr>
          <w:rFonts w:hint="default" w:ascii="Times Regular" w:hAnsi="Times Regular" w:cs="Times Regular"/>
          <w:b/>
          <w:bCs/>
          <w:sz w:val="28"/>
          <w:szCs w:val="28"/>
          <w:lang w:val="en-GB"/>
        </w:rPr>
      </w:pPr>
      <w:bookmarkStart w:id="16" w:name="_Toc218785082"/>
      <w:r>
        <w:rPr>
          <w:sz w:val="32"/>
        </w:rPr>
        <mc:AlternateContent>
          <mc:Choice Requires="wps">
            <w:drawing>
              <wp:anchor distT="0" distB="0" distL="114300" distR="114300" simplePos="0" relativeHeight="251681792" behindDoc="0" locked="0" layoutInCell="1" allowOverlap="1">
                <wp:simplePos x="0" y="0"/>
                <wp:positionH relativeFrom="column">
                  <wp:posOffset>-104775</wp:posOffset>
                </wp:positionH>
                <wp:positionV relativeFrom="paragraph">
                  <wp:posOffset>14605</wp:posOffset>
                </wp:positionV>
                <wp:extent cx="6578600" cy="4588510"/>
                <wp:effectExtent l="26670" t="26670" r="49530" b="33020"/>
                <wp:wrapNone/>
                <wp:docPr id="51" name="Rectangles 51"/>
                <wp:cNvGraphicFramePr/>
                <a:graphic xmlns:a="http://schemas.openxmlformats.org/drawingml/2006/main">
                  <a:graphicData uri="http://schemas.microsoft.com/office/word/2010/wordprocessingShape">
                    <wps:wsp>
                      <wps:cNvSpPr/>
                      <wps:spPr>
                        <a:xfrm>
                          <a:off x="0" y="0"/>
                          <a:ext cx="6578600" cy="4588510"/>
                        </a:xfrm>
                        <a:prstGeom prst="rect">
                          <a:avLst/>
                        </a:prstGeom>
                        <a:noFill/>
                        <a:ln w="53975">
                          <a:solidFill>
                            <a:schemeClr val="accent6">
                              <a:alpha val="99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25pt;margin-top:1.15pt;height:361.3pt;width:518pt;z-index:251681792;v-text-anchor:middle;mso-width-relative:page;mso-height-relative:page;" filled="f" stroked="t" coordsize="21600,21600" o:gfxdata="UEsDBAoAAAAAAIdO4kAAAAAAAAAAAAAAAAAEAAAAZHJzL1BLAwQUAAAACACHTuJACjTqM9gAAAAM&#10;AQAADwAAAGRycy9kb3ducmV2LnhtbE2PzW7CMBCE75X6DtZW6g0cDEU0xOFAfy6VWkHp3cRLEmGv&#10;o9gE+vZdTuW4O7Mz3xari3diwD62gTRMxhkIpCrYlmoNu++30QJETIascYFQwy9GWJX3d4XJbTjT&#10;BodtqgWHUMyNhialLpcyVg16E8ehQ2LtEHpvEo99LW1vzhzunVRZNpfetMQNjelw3WB13J48Y+ym&#10;67b6SC/vdvP12bqjfP2ZDVo/PkyyJYiEl/Rvhis+30DJTPtwIhuF0zBSz09sZUEtFIirg/t4tdcw&#10;n00VyLKQt0+Uf1BLAwQUAAAACACHTuJAVs3WPnMCAADzBAAADgAAAGRycy9lMm9Eb2MueG1srVRN&#10;b9swDL0P2H8QdF/tpEnTBHWKoGmHAcVatBt2VmQ5FqCvSUqc7tfvSXbTrtuhh11kUqQeyUfSF5cH&#10;rche+CCtqejopKREGG5rabYV/f7t5tM5JSEyUzNljajokwj0cvnxw0XnFmJsW6tq4QlATFh0rqJt&#10;jG5RFIG3QrNwYp0wMDbWaxah+m1Re9YBXatiXJZnRWd97bzlIgTcrnsjHRD9ewBt00gu1pbvtDCx&#10;R/VCsYiSQitdoMucbdMIHu+aJohIVEVRacwngkDepLNYXrDF1jPXSj6kwN6TwpuaNJMGQY9QaxYZ&#10;2Xn5F5SW3Ntgm3jCrS76QjIjqGJUvuHmsWVO5FpAdXBH0sP/g+Vf9/eeyLqi0xElhml0/AGsMbNV&#10;IhBcgqHOhQUcH929H7QAMZV7aLxOXxRCDpnVpyOr4hAJx+XZdHZ+VoJwDtvpeFaOp5n34uW58yF+&#10;FlaTJFTUI4HMJtvfhoiQcH12SdGMvZFK5dYpQzrkfjqfTRGAYR4bzAFE7VBTMFtKmNpi0Hn0GTJY&#10;Jev0PAEFv91cKU/2DOMxuV7Nxtd9XOVa1t/O5yVy73MY3HM+f+Ck5NYstP2TbOonS8uIZVFSV/Qc&#10;OEckZQCSaO2JTNLG1k9ohbf9jAbHbyRgb1mI98xjKMEg1jbe4WiURdV2kChprf/1r/vkj1mBlZIO&#10;Qw5Gfu6YF5SoLwZTNB9NJmkrsjKZzsZQ/GvL5rXF7PSVBVEYFGSXxeQf1bPYeKt/YLtXKSpMzHDE&#10;7rkflKvYLx/+D1ysVtkNm+BYvDWPjifwvsOrXbSNzM1/YWcgDbuQezDsbVq213r2evlXLX8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CjTqM9gAAAAMAQAADwAAAAAAAAABACAAAAAiAAAAZHJzL2Rv&#10;d25yZXYueG1sUEsBAhQAFAAAAAgAh07iQFbN1j5zAgAA8wQAAA4AAAAAAAAAAQAgAAAAJwEAAGRy&#10;cy9lMm9Eb2MueG1sUEsFBgAAAAAGAAYAWQEAAAwGAAAAAA==&#10;">
                <v:fill on="f" focussize="0,0"/>
                <v:stroke weight="4.25pt" color="#4EA72E [3209]" opacity="64880f" miterlimit="8" joinstyle="miter"/>
                <v:imagedata o:title=""/>
                <o:lock v:ext="edit" aspectratio="f"/>
              </v:rect>
            </w:pict>
          </mc:Fallback>
        </mc:AlternateContent>
      </w:r>
      <w:r>
        <w:rPr>
          <w:rFonts w:hint="default" w:ascii="Times Regular" w:hAnsi="Times Regular" w:cs="Times Regular"/>
          <w:b/>
          <w:bCs/>
          <w:sz w:val="28"/>
          <w:szCs w:val="28"/>
          <w:lang w:val="en-GB"/>
        </w:rPr>
        <w:t>6.1 PHASE 1: DIAGNOSTIC SCOPING &amp; INCEPTION (Weeks 1-2)</w:t>
      </w:r>
      <w:bookmarkEnd w:id="16"/>
    </w:p>
    <w:p w14:paraId="04866D5B">
      <w:pPr>
        <w:numPr>
          <w:ilvl w:val="0"/>
          <w:numId w:val="17"/>
        </w:numPr>
        <w:jc w:val="both"/>
        <w:rPr>
          <w:rFonts w:hint="default" w:ascii="Times Regular" w:hAnsi="Times Regular" w:cs="Times Regular"/>
          <w:lang w:val="en-GB"/>
        </w:rPr>
      </w:pPr>
      <w:r>
        <w:rPr>
          <w:rFonts w:hint="default" w:ascii="Times Regular" w:hAnsi="Times Regular" w:cs="Times Regular"/>
          <w:b/>
          <w:bCs/>
          <w:lang w:val="en-GB"/>
        </w:rPr>
        <w:t>Activity 1.1: Strategic Kick-off &amp; Alignment Workshop:</w:t>
      </w:r>
      <w:r>
        <w:rPr>
          <w:rFonts w:hint="default" w:ascii="Times Regular" w:hAnsi="Times Regular" w:cs="Times Regular"/>
          <w:lang w:val="en-GB"/>
        </w:rPr>
        <w:t> A half-day session with MarketBridge Ltd’s management at your Abuja office or farm site to align on core strategic objectives, risk tolerance, and specific success metrics for the study.</w:t>
      </w:r>
    </w:p>
    <w:p w14:paraId="341DE69E">
      <w:pPr>
        <w:numPr>
          <w:ilvl w:val="0"/>
          <w:numId w:val="17"/>
        </w:numPr>
        <w:jc w:val="both"/>
        <w:rPr>
          <w:rFonts w:hint="default" w:ascii="Times Regular" w:hAnsi="Times Regular" w:cs="Times Regular"/>
          <w:lang w:val="en-GB"/>
        </w:rPr>
      </w:pPr>
      <w:r>
        <w:rPr>
          <w:rFonts w:hint="default" w:ascii="Times Regular" w:hAnsi="Times Regular" w:cs="Times Regular"/>
          <w:b/>
          <w:bCs/>
          <w:lang w:val="en-GB"/>
        </w:rPr>
        <w:t>Activity 1.2: Internal Data Harvest:</w:t>
      </w:r>
      <w:r>
        <w:rPr>
          <w:rFonts w:hint="default" w:ascii="Times Regular" w:hAnsi="Times Regular" w:cs="Times Regular"/>
          <w:lang w:val="en-GB"/>
        </w:rPr>
        <w:t> We will request and analyse key internal documents: 3 years of production records, cost structures, land titles/topographical maps of your Niger State farm, existing financial statements, and any prior market assessments.</w:t>
      </w:r>
    </w:p>
    <w:p w14:paraId="7A251BD4">
      <w:pPr>
        <w:numPr>
          <w:ilvl w:val="0"/>
          <w:numId w:val="17"/>
        </w:numPr>
        <w:jc w:val="both"/>
        <w:rPr>
          <w:rFonts w:hint="default" w:ascii="Times Regular" w:hAnsi="Times Regular" w:cs="Times Regular"/>
          <w:lang w:val="en-GB"/>
        </w:rPr>
      </w:pPr>
      <w:r>
        <w:rPr>
          <w:rFonts w:hint="default" w:ascii="Times Regular" w:hAnsi="Times Regular" w:cs="Times Regular"/>
          <w:b/>
          <w:bCs/>
          <w:lang w:val="en-GB"/>
        </w:rPr>
        <w:t>Activity 1.3: Preliminary Stakeholder Mapping:</w:t>
      </w:r>
      <w:r>
        <w:rPr>
          <w:rFonts w:hint="default" w:ascii="Times Regular" w:hAnsi="Times Regular" w:cs="Times Regular"/>
          <w:lang w:val="en-GB"/>
        </w:rPr>
        <w:t> Identification of key informants and institutions in Niger State relevant to each option (e.g., National Association of Nigerian Poultry Farmers (NANPF) Niger Chapter, Maize Growers Association, Ministry of Agriculture, NAFDAC state office).</w:t>
      </w:r>
    </w:p>
    <w:p w14:paraId="7CA98B73">
      <w:pPr>
        <w:numPr>
          <w:ilvl w:val="0"/>
          <w:numId w:val="17"/>
        </w:numPr>
        <w:jc w:val="both"/>
        <w:rPr>
          <w:rFonts w:hint="default" w:ascii="Times Regular" w:hAnsi="Times Regular" w:cs="Times Regular"/>
          <w:lang w:val="en-GB"/>
        </w:rPr>
      </w:pPr>
      <w:r>
        <w:rPr>
          <w:rFonts w:hint="default" w:ascii="Times Regular" w:hAnsi="Times Regular" w:cs="Times Regular"/>
          <w:b/>
          <w:bCs/>
          <w:lang w:val="en-GB"/>
        </w:rPr>
        <w:t>Activity 1.4: Finalization of Research Instruments:</w:t>
      </w:r>
      <w:r>
        <w:rPr>
          <w:rFonts w:hint="default" w:ascii="Times Regular" w:hAnsi="Times Regular" w:cs="Times Regular"/>
          <w:lang w:val="en-GB"/>
        </w:rPr>
        <w:t xml:space="preserve"> Development and pre-testing of tailored </w:t>
      </w:r>
      <w:r>
        <w:rPr>
          <w:sz w:val="22"/>
        </w:rPr>
        <mc:AlternateContent>
          <mc:Choice Requires="wps">
            <w:drawing>
              <wp:anchor distT="0" distB="0" distL="114300" distR="114300" simplePos="0" relativeHeight="251713536" behindDoc="0" locked="0" layoutInCell="1" allowOverlap="1">
                <wp:simplePos x="0" y="0"/>
                <wp:positionH relativeFrom="column">
                  <wp:posOffset>5974715</wp:posOffset>
                </wp:positionH>
                <wp:positionV relativeFrom="paragraph">
                  <wp:posOffset>1076325</wp:posOffset>
                </wp:positionV>
                <wp:extent cx="539750" cy="478155"/>
                <wp:effectExtent l="0" t="0" r="19050" b="4445"/>
                <wp:wrapNone/>
                <wp:docPr id="99" name="Oval 99"/>
                <wp:cNvGraphicFramePr/>
                <a:graphic xmlns:a="http://schemas.openxmlformats.org/drawingml/2006/main">
                  <a:graphicData uri="http://schemas.microsoft.com/office/word/2010/wordprocessingShape">
                    <wps:wsp>
                      <wps:cNvSpPr/>
                      <wps:spPr>
                        <a:xfrm>
                          <a:off x="0" y="0"/>
                          <a:ext cx="539750" cy="478155"/>
                        </a:xfrm>
                        <a:prstGeom prst="ellipse">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66321D2E">
                            <w:pPr>
                              <w:jc w:val="center"/>
                              <w:rPr>
                                <w:rFonts w:hint="default"/>
                                <w:b/>
                                <w:bCs/>
                                <w:color w:val="4EA72E" w:themeColor="accent6"/>
                                <w:lang w:val="en-US"/>
                                <w14:textFill>
                                  <w14:solidFill>
                                    <w14:schemeClr w14:val="accent6"/>
                                  </w14:solidFill>
                                </w14:textFill>
                              </w:rPr>
                            </w:pPr>
                            <w:r>
                              <w:rPr>
                                <w:rFonts w:hint="default"/>
                                <w:b/>
                                <w:bCs/>
                                <w:color w:val="4EA72E" w:themeColor="accent6"/>
                                <w:lang w:val="en-US"/>
                                <w14:textFill>
                                  <w14:solidFill>
                                    <w14:schemeClr w14:val="accent6"/>
                                  </w14:solidFill>
                                </w14:textFill>
                              </w:rPr>
                              <w:t>13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70.45pt;margin-top:84.75pt;height:37.65pt;width:42.5pt;z-index:251713536;v-text-anchor:middle;mso-width-relative:page;mso-height-relative:page;" fillcolor="#FFFFFF [3212]" filled="t" stroked="f" coordsize="21600,21600" o:gfxdata="UEsDBAoAAAAAAIdO4kAAAAAAAAAAAAAAAAAEAAAAZHJzL1BLAwQUAAAACACHTuJA3zGaZtoAAAAM&#10;AQAADwAAAGRycy9kb3ducmV2LnhtbE2PTU/DMAyG70j8h8hI3FiyqhtraTohxiQQpw0u3LLGtNUS&#10;p2qyD/j1eCc42u+j14+r5dk7ccQx9oE0TCcKBFITbE+tho/39d0CREyGrHGBUMM3RljW11eVKW04&#10;0QaP29QKLqFYGg1dSkMpZWw69CZOwoDE2VcYvUk8jq20ozlxuXcyU2ouvemJL3RmwKcOm/324DV8&#10;ruj5Tb349c+jfN3cr5xSkfZa395M1QOIhOf0B8NFn9WhZqddOJCNwmkoclUwysG8mIG4ECqb8Wqn&#10;IcvzBci6kv+fqH8BUEsDBBQAAAAIAIdO4kDFxwJ2ZwIAANgEAAAOAAAAZHJzL2Uyb0RvYy54bWyt&#10;VE1v2zAMvQ/YfxB0X51kydIYcYqgQYYBxRqgG3ZWZDkWoK9JSpzu1+9JdtOu26GH+WCTIs3H90x6&#10;eXPWipyED9Kaio6vRpQIw20tzaGi379tP1xTEiIzNVPWiIo+ikBvVu/fLTtXioltraqFJyhiQtm5&#10;irYxurIoAm+FZuHKOmEQbKzXLML1h6L2rEN1rYrJaPSp6KyvnbdchIDTTR+kQ0X/loK2aSQXG8uP&#10;WpjYV/VCsQhKoZUu0FXutmkEj/dNE0QkqqJgGvMdILD36V6slqw8eOZayYcW2FtaeMVJM2kAeim1&#10;YZGRo5d/ldKSextsE6+41UVPJCsCFuPRK20eWuZE5gKpg7uIHv5fWf71tPNE1hVdLCgxTOOL35+Y&#10;InChTedCiZQHt/ODF2AmoufG6/QEBXLOej5e9BTnSDgOZx8X8xmU5ghN59fj2SzVLJ5fdj7Ez8Jq&#10;koyKCqXw8RJjVrLTXYh99lNWOg5WyXorlcqOP+xvlSfot6LbfA0Af6QpQzpM+mQ+Sr0wzGyDWYGp&#10;HXgHc6CEqQOWgUefsY1NCABnZcLesND2GLlsgmCllhFroKSu6PUoXQOyMmCYZOuFSlY87894J5l7&#10;Wz9Cb2/7QQyObyUQ7liIO+YxeegQuxnvcWuURdt2sChprf/1r/OUj4FAlJIOkwxKP4/MC0rUF4NR&#10;WYynU5SN2ZnO5hM4/mVk/zJijvrWQs4x/gKOZzPlR/VkNt7qH1jhdUJFiBkO7F68wbmN/YbhJ8DF&#10;ep3TMO6OxTvz4HgqniQ0dn2MtpH5Mz+rM+iHgc+zMixn2qiXfs56/iGt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fMZpm2gAAAAwBAAAPAAAAAAAAAAEAIAAAACIAAABkcnMvZG93bnJldi54bWxQ&#10;SwECFAAUAAAACACHTuJAxccCdmcCAADYBAAADgAAAAAAAAABACAAAAApAQAAZHJzL2Uyb0RvYy54&#10;bWxQSwUGAAAAAAYABgBZAQAAAgYAAAAA&#10;">
                <v:fill on="t" focussize="0,0"/>
                <v:stroke on="f" weight="1pt" miterlimit="8" joinstyle="miter"/>
                <v:imagedata o:title=""/>
                <o:lock v:ext="edit" aspectratio="f"/>
                <v:textbox>
                  <w:txbxContent>
                    <w:p w14:paraId="66321D2E">
                      <w:pPr>
                        <w:jc w:val="center"/>
                        <w:rPr>
                          <w:rFonts w:hint="default"/>
                          <w:b/>
                          <w:bCs/>
                          <w:color w:val="4EA72E" w:themeColor="accent6"/>
                          <w:lang w:val="en-US"/>
                          <w14:textFill>
                            <w14:solidFill>
                              <w14:schemeClr w14:val="accent6"/>
                            </w14:solidFill>
                          </w14:textFill>
                        </w:rPr>
                      </w:pPr>
                      <w:r>
                        <w:rPr>
                          <w:rFonts w:hint="default"/>
                          <w:b/>
                          <w:bCs/>
                          <w:color w:val="4EA72E" w:themeColor="accent6"/>
                          <w:lang w:val="en-US"/>
                          <w14:textFill>
                            <w14:solidFill>
                              <w14:schemeClr w14:val="accent6"/>
                            </w14:solidFill>
                          </w14:textFill>
                        </w:rPr>
                        <w:t>13</w:t>
                      </w:r>
                    </w:p>
                  </w:txbxContent>
                </v:textbox>
              </v:shape>
            </w:pict>
          </mc:Fallback>
        </mc:AlternateContent>
      </w:r>
      <w:r>
        <w:rPr>
          <w:rFonts w:hint="default" w:ascii="Times Regular" w:hAnsi="Times Regular" w:cs="Times Regular"/>
          <w:lang w:val="en-GB"/>
        </w:rPr>
        <w:t>survey questionnaires, FGD guides, and interview protocols for farmers, consumers, retailers, and industrial buyers.</w:t>
      </w:r>
    </w:p>
    <w:p w14:paraId="0F57A94D">
      <w:pPr>
        <w:pStyle w:val="3"/>
        <w:rPr>
          <w:rFonts w:hint="default" w:ascii="Times Regular" w:hAnsi="Times Regular" w:cs="Times Regular"/>
          <w:b/>
          <w:bCs/>
          <w:sz w:val="28"/>
          <w:szCs w:val="28"/>
          <w:lang w:val="en-GB"/>
        </w:rPr>
      </w:pPr>
      <w:bookmarkStart w:id="17" w:name="_Toc218785083"/>
      <w:r>
        <w:rPr>
          <w:sz w:val="32"/>
        </w:rPr>
        <mc:AlternateContent>
          <mc:Choice Requires="wps">
            <w:drawing>
              <wp:anchor distT="0" distB="0" distL="114300" distR="114300" simplePos="0" relativeHeight="251680768" behindDoc="0" locked="0" layoutInCell="1" allowOverlap="1">
                <wp:simplePos x="0" y="0"/>
                <wp:positionH relativeFrom="column">
                  <wp:posOffset>-438785</wp:posOffset>
                </wp:positionH>
                <wp:positionV relativeFrom="paragraph">
                  <wp:posOffset>-316865</wp:posOffset>
                </wp:positionV>
                <wp:extent cx="6578600" cy="8798560"/>
                <wp:effectExtent l="26670" t="26670" r="49530" b="39370"/>
                <wp:wrapNone/>
                <wp:docPr id="50" name="Rectangles 50"/>
                <wp:cNvGraphicFramePr/>
                <a:graphic xmlns:a="http://schemas.openxmlformats.org/drawingml/2006/main">
                  <a:graphicData uri="http://schemas.microsoft.com/office/word/2010/wordprocessingShape">
                    <wps:wsp>
                      <wps:cNvSpPr/>
                      <wps:spPr>
                        <a:xfrm>
                          <a:off x="0" y="0"/>
                          <a:ext cx="6578600" cy="8798560"/>
                        </a:xfrm>
                        <a:prstGeom prst="rect">
                          <a:avLst/>
                        </a:prstGeom>
                        <a:noFill/>
                        <a:ln w="53975">
                          <a:solidFill>
                            <a:schemeClr val="accent6">
                              <a:alpha val="99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5FAD085">
                            <w:pPr>
                              <w:jc w:val="center"/>
                              <w:rPr>
                                <w:rFonts w:hint="default"/>
                                <w:lang w:val="en-US"/>
                              </w:rPr>
                            </w:pPr>
                            <w:r>
                              <w:rPr>
                                <w:rFonts w:hint="default"/>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4.55pt;margin-top:-24.95pt;height:692.8pt;width:518pt;z-index:251680768;v-text-anchor:middle;mso-width-relative:page;mso-height-relative:page;" filled="f" stroked="t" coordsize="21600,21600" o:gfxdata="UEsDBAoAAAAAAIdO4kAAAAAAAAAAAAAAAAAEAAAAZHJzL1BLAwQUAAAACACHTuJAB3/LsdkAAAAM&#10;AQAADwAAAGRycy9kb3ducmV2LnhtbE2PzU7DMBCE70i8g7VI3FongUY0xOmh/FyQQC3l7sZLYtVe&#10;R7Gblrdne4Lj7szOfFuvzt6JCcdoAynI5xkIpDYYS52C3efL7AFETJqMdoFQwQ9GWDXXV7WuTDjR&#10;Bqdt6gSHUKy0gj6loZIytj16HedhQGLtO4xeJx7HTppRnzjcO1lkWSm9tsQNvR5w3WN72B49Y+zu&#10;1rZ9S0+vZvPxbt1BPn/dT0rd3uTZI4iE5/Rnhgs+30DDTPtwJBOFUzArlgu2slAuSxAXB/fxaq9g&#10;UZQ5yKaW/59ofgFQSwMEFAAAAAgAh07iQM/ltJtzAgAA8wQAAA4AAABkcnMvZTJvRG9jLnhtbK1U&#10;yW7bMBC9F+g/ELw3sh0vsRE5MOKmKBA0QdOiZ5qiJALcStKW06/vI6U4adpDDr1Is/HNzOMML6+O&#10;WpGD8EFaU9Lx2YgSYbitpGlK+v3bzYcLSkJkpmLKGlHSRxHo1fr9u8vOrcTEtlZVwhOAmLDqXEnb&#10;GN2qKAJvhWbhzDph4Kyt1yxC9U1RedYBXatiMhrNi876ynnLRQiwbnsnHRD9WwBtXUsutpbvtTCx&#10;R/VCsYiWQitdoOtcbV0LHu/qOohIVEnRacxfJIG8S99ifclWjWeulXwogb2lhFc9aSYNkp6gtiwy&#10;svfyLygtubfB1vGMW130jWRG0MV49Iqbh5Y5kXsB1cGdSA//D5Z/Odx7IquSzkCJYRo3/hWsMdMo&#10;EQiMYKhzYYXAB3fvBy1ATO0ea6/TH42QY2b18cSqOEbCYZzPFhfzEdA5fJPJ/HyxmCXU4vm48yF+&#10;ElaTJJTUo4DMJjvchtiHPoWkbMbeSKVgZytlSIfaz5fAJJxhHmvMAUTt0FMwDSVMNRh0Hn2GDFbJ&#10;Kh1Pp4NvdtfKkwPDeEw/bhaTj31e5VrWW5fLEWrvaxjCc+l/4KTitiy0/ZHsSkfYSsuIZVFSl/QC&#10;OCckZQCSaO2JTNLOVo+4Cm/7GQ2O30jA3rIQ75nHUIJBrG28w6dWFl3bQaKktf7Xv+wpHrMCLyUd&#10;hhyM/NwzLyhRnw2maDmeTgEbszKdLSZQ/EvP7qXH7PW1BVFjPBCOZzHFR/Uk1t7qH9juTcoKFzMc&#10;uXvuB+U69suH94GLzSaHYRMci7fmwfEE3t/wZh9tLfPlP7MzkIZdyHcw7G1atpd6jnp+q9a/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Ad/y7HZAAAADAEAAA8AAAAAAAAAAQAgAAAAIgAAAGRycy9k&#10;b3ducmV2LnhtbFBLAQIUABQAAAAIAIdO4kDP5bSbcwIAAPMEAAAOAAAAAAAAAAEAIAAAACgBAABk&#10;cnMvZTJvRG9jLnhtbFBLBQYAAAAABgAGAFkBAAANBgAAAAA=&#10;">
                <v:fill on="f" focussize="0,0"/>
                <v:stroke weight="4.25pt" color="#4EA72E [3209]" opacity="64880f" miterlimit="8" joinstyle="miter"/>
                <v:imagedata o:title=""/>
                <o:lock v:ext="edit" aspectratio="f"/>
                <v:textbox>
                  <w:txbxContent>
                    <w:p w14:paraId="55FAD085">
                      <w:pPr>
                        <w:jc w:val="center"/>
                        <w:rPr>
                          <w:rFonts w:hint="default"/>
                          <w:lang w:val="en-US"/>
                        </w:rPr>
                      </w:pPr>
                      <w:r>
                        <w:rPr>
                          <w:rFonts w:hint="default"/>
                          <w:lang w:val="en-US"/>
                        </w:rPr>
                        <w:t xml:space="preserve"> </w:t>
                      </w:r>
                    </w:p>
                  </w:txbxContent>
                </v:textbox>
              </v:rect>
            </w:pict>
          </mc:Fallback>
        </mc:AlternateContent>
      </w:r>
      <w:r>
        <w:rPr>
          <w:rFonts w:hint="default" w:ascii="Times Regular" w:hAnsi="Times Regular" w:cs="Times Regular"/>
          <w:b/>
          <w:bCs/>
          <w:sz w:val="28"/>
          <w:szCs w:val="28"/>
          <w:lang w:val="en-GB"/>
        </w:rPr>
        <w:t>6.2 PHASE 2: INTENSIVE FIELD &amp; DESK RESEARCH (Weeks 3-7)</w:t>
      </w:r>
      <w:bookmarkEnd w:id="17"/>
    </w:p>
    <w:p w14:paraId="31069F74">
      <w:pPr>
        <w:numPr>
          <w:ilvl w:val="0"/>
          <w:numId w:val="18"/>
        </w:numPr>
        <w:jc w:val="both"/>
        <w:rPr>
          <w:rFonts w:hint="default" w:ascii="Times Regular" w:hAnsi="Times Regular" w:cs="Times Regular"/>
          <w:lang w:val="en-GB"/>
        </w:rPr>
      </w:pPr>
      <w:r>
        <w:rPr>
          <w:rFonts w:hint="default" w:ascii="Times Regular" w:hAnsi="Times Regular" w:cs="Times Regular"/>
          <w:b/>
          <w:bCs/>
          <w:lang w:val="en-GB"/>
        </w:rPr>
        <w:t>Activity 2.1: Macro &amp; Sectoral Desk Research:</w:t>
      </w:r>
    </w:p>
    <w:p w14:paraId="661FEC9F">
      <w:pPr>
        <w:numPr>
          <w:ilvl w:val="1"/>
          <w:numId w:val="18"/>
        </w:numPr>
        <w:jc w:val="both"/>
        <w:rPr>
          <w:rFonts w:hint="default" w:ascii="Times Regular" w:hAnsi="Times Regular" w:cs="Times Regular"/>
          <w:lang w:val="en-GB"/>
        </w:rPr>
      </w:pPr>
      <w:r>
        <w:rPr>
          <w:rFonts w:hint="default" w:ascii="Times Regular" w:hAnsi="Times Regular" w:cs="Times Regular"/>
          <w:lang w:val="en-GB"/>
        </w:rPr>
        <w:t>Analysis of national data from NBS, CBN, and FAO on maize production, consumption, and trade.</w:t>
      </w:r>
    </w:p>
    <w:p w14:paraId="71C5748A">
      <w:pPr>
        <w:numPr>
          <w:ilvl w:val="1"/>
          <w:numId w:val="18"/>
        </w:numPr>
        <w:jc w:val="both"/>
        <w:rPr>
          <w:rFonts w:hint="default" w:ascii="Times Regular" w:hAnsi="Times Regular" w:cs="Times Regular"/>
          <w:lang w:val="en-GB"/>
        </w:rPr>
      </w:pPr>
      <w:r>
        <w:rPr>
          <w:rFonts w:hint="default" w:ascii="Times Regular" w:hAnsi="Times Regular" w:cs="Times Regular"/>
          <w:lang w:val="en-GB"/>
        </w:rPr>
        <w:t>Policy review: Analysis of the National Agricultural Technology and Innovation Policy (NATIP), CBN’s Maize Aggregation Scheme, and Niger State’s agricultural development plans.</w:t>
      </w:r>
    </w:p>
    <w:p w14:paraId="3F14B7BC">
      <w:pPr>
        <w:numPr>
          <w:ilvl w:val="1"/>
          <w:numId w:val="18"/>
        </w:numPr>
        <w:jc w:val="both"/>
        <w:rPr>
          <w:rFonts w:hint="default" w:ascii="Times Regular" w:hAnsi="Times Regular" w:cs="Times Regular"/>
          <w:lang w:val="en-GB"/>
        </w:rPr>
      </w:pPr>
      <w:r>
        <w:rPr>
          <w:rFonts w:hint="default" w:ascii="Times Regular" w:hAnsi="Times Regular" w:cs="Times Regular"/>
          <w:lang w:val="en-GB"/>
        </w:rPr>
        <w:t>Global and regional benchmarking of processing technologies and efficiency metrics.</w:t>
      </w:r>
    </w:p>
    <w:p w14:paraId="18D98CD4">
      <w:pPr>
        <w:numPr>
          <w:ilvl w:val="0"/>
          <w:numId w:val="18"/>
        </w:numPr>
        <w:jc w:val="both"/>
        <w:rPr>
          <w:rFonts w:hint="default" w:ascii="Times Regular" w:hAnsi="Times Regular" w:cs="Times Regular"/>
          <w:lang w:val="en-GB"/>
        </w:rPr>
      </w:pPr>
      <w:r>
        <w:rPr>
          <w:rFonts w:hint="default" w:ascii="Times Regular" w:hAnsi="Times Regular" w:cs="Times Regular"/>
          <w:b/>
          <w:bCs/>
          <w:lang w:val="en-GB"/>
        </w:rPr>
        <w:t>Activity 2.2: Primary Market Intelligence Collection (Concurrent Streams):</w:t>
      </w:r>
    </w:p>
    <w:p w14:paraId="6CFC5936">
      <w:pPr>
        <w:numPr>
          <w:ilvl w:val="1"/>
          <w:numId w:val="18"/>
        </w:numPr>
        <w:jc w:val="both"/>
        <w:rPr>
          <w:rFonts w:hint="default" w:ascii="Times Regular" w:hAnsi="Times Regular" w:cs="Times Regular"/>
          <w:lang w:val="en-GB"/>
        </w:rPr>
      </w:pPr>
      <w:r>
        <w:rPr>
          <w:rFonts w:hint="default" w:ascii="Times Regular" w:hAnsi="Times Regular" w:cs="Times Regular"/>
          <w:b/>
          <w:bCs/>
          <w:lang w:val="en-GB"/>
        </w:rPr>
        <w:t>Stream A (Consumer &amp; Retail):</w:t>
      </w:r>
      <w:r>
        <w:rPr>
          <w:rFonts w:hint="default" w:ascii="Times Regular" w:hAnsi="Times Regular" w:cs="Times Regular"/>
          <w:lang w:val="en-GB"/>
        </w:rPr>
        <w:t> Teams deployed to Minna, Bida, Suleja, and Abuja. Conduct 400 in-person surveys at major markets (e.g., Bosso, Kure) and modern retail outlets. Facilitate 8 FGDs segmented by income level and household type.</w:t>
      </w:r>
    </w:p>
    <w:p w14:paraId="27F74F4D">
      <w:pPr>
        <w:numPr>
          <w:ilvl w:val="1"/>
          <w:numId w:val="18"/>
        </w:numPr>
        <w:jc w:val="both"/>
        <w:rPr>
          <w:rFonts w:hint="default" w:ascii="Times Regular" w:hAnsi="Times Regular" w:cs="Times Regular"/>
          <w:lang w:val="en-GB"/>
        </w:rPr>
      </w:pPr>
      <w:r>
        <w:rPr>
          <w:rFonts w:hint="default" w:ascii="Times Regular" w:hAnsi="Times Regular" w:cs="Times Regular"/>
          <w:b/>
          <w:bCs/>
          <w:lang w:val="en-GB"/>
        </w:rPr>
        <w:t>Stream B (B2B &amp; Institutional):</w:t>
      </w:r>
      <w:r>
        <w:rPr>
          <w:rFonts w:hint="default" w:ascii="Times Regular" w:hAnsi="Times Regular" w:cs="Times Regular"/>
          <w:lang w:val="en-GB"/>
        </w:rPr>
        <w:t> Teams interview 30+ commercial poultry/ livestock farmers in Paiko, Gawu-Babangida, and Kotongora. Conduct structured interviews with 20+ feed distributors, flour wholesalers, and potential institutional buyers (boarding schools, prisons).</w:t>
      </w:r>
    </w:p>
    <w:p w14:paraId="55A9F8FD">
      <w:pPr>
        <w:numPr>
          <w:ilvl w:val="1"/>
          <w:numId w:val="18"/>
        </w:numPr>
        <w:jc w:val="both"/>
        <w:rPr>
          <w:rFonts w:hint="default" w:ascii="Times Regular" w:hAnsi="Times Regular" w:cs="Times Regular"/>
          <w:lang w:val="en-GB"/>
        </w:rPr>
      </w:pPr>
      <w:r>
        <w:rPr>
          <w:rFonts w:hint="default" w:ascii="Times Regular" w:hAnsi="Times Regular" w:cs="Times Regular"/>
          <w:b/>
          <w:bCs/>
          <w:lang w:val="en-GB"/>
        </w:rPr>
        <w:t>Stream C (Competitive &amp; Supply Chain):</w:t>
      </w:r>
      <w:r>
        <w:rPr>
          <w:rFonts w:hint="default" w:ascii="Times Regular" w:hAnsi="Times Regular" w:cs="Times Regular"/>
          <w:lang w:val="en-GB"/>
        </w:rPr>
        <w:t> Mystery shopping and trade audits of competitor products. Interviews with equipment dealers in Kaduna and Kano, packaging suppliers in Lagos, and input (premix, flavor) importers.</w:t>
      </w:r>
    </w:p>
    <w:p w14:paraId="74C1EEB4">
      <w:pPr>
        <w:numPr>
          <w:ilvl w:val="0"/>
          <w:numId w:val="18"/>
        </w:numPr>
        <w:jc w:val="both"/>
        <w:rPr>
          <w:rFonts w:hint="default" w:ascii="Times Regular" w:hAnsi="Times Regular" w:cs="Times Regular"/>
          <w:lang w:val="en-GB"/>
        </w:rPr>
      </w:pPr>
      <w:r>
        <w:rPr>
          <w:rFonts w:hint="default" w:ascii="Times Regular" w:hAnsi="Times Regular" w:cs="Times Regular"/>
          <w:b/>
          <w:bCs/>
          <w:lang w:val="en-GB"/>
        </w:rPr>
        <w:t>Activity 2.3: Technical &amp; Site-Specific Assessments:</w:t>
      </w:r>
    </w:p>
    <w:p w14:paraId="4EEF65B4">
      <w:pPr>
        <w:numPr>
          <w:ilvl w:val="1"/>
          <w:numId w:val="18"/>
        </w:numPr>
        <w:jc w:val="both"/>
        <w:rPr>
          <w:rFonts w:hint="default" w:ascii="Times Regular" w:hAnsi="Times Regular" w:cs="Times Regular"/>
          <w:lang w:val="en-GB"/>
        </w:rPr>
      </w:pPr>
      <w:r>
        <w:rPr>
          <w:rFonts w:hint="default" w:ascii="Times Regular" w:hAnsi="Times Regular" w:cs="Times Regular"/>
          <w:b/>
          <w:bCs/>
          <w:lang w:val="en-GB"/>
        </w:rPr>
        <w:t>Site Analysis:</w:t>
      </w:r>
      <w:r>
        <w:rPr>
          <w:rFonts w:hint="default" w:ascii="Times Regular" w:hAnsi="Times Regular" w:cs="Times Regular"/>
          <w:lang w:val="en-GB"/>
        </w:rPr>
        <w:t> Detailed topographic and infrastructure assessment of your proposed farm site and 2-3 alternative industrial cluster locations. This includes soil testing for construction, water source yield tests, and grid power stability analysis over a 72-hour period.</w:t>
      </w:r>
      <w:r>
        <w:rPr>
          <w:sz w:val="22"/>
        </w:rPr>
        <mc:AlternateContent>
          <mc:Choice Requires="wps">
            <w:drawing>
              <wp:anchor distT="0" distB="0" distL="114300" distR="114300" simplePos="0" relativeHeight="251714560" behindDoc="0" locked="0" layoutInCell="1" allowOverlap="1">
                <wp:simplePos x="0" y="0"/>
                <wp:positionH relativeFrom="column">
                  <wp:posOffset>5974715</wp:posOffset>
                </wp:positionH>
                <wp:positionV relativeFrom="paragraph">
                  <wp:posOffset>2111375</wp:posOffset>
                </wp:positionV>
                <wp:extent cx="539750" cy="478155"/>
                <wp:effectExtent l="0" t="0" r="19050" b="4445"/>
                <wp:wrapNone/>
                <wp:docPr id="100" name="Oval 100"/>
                <wp:cNvGraphicFramePr/>
                <a:graphic xmlns:a="http://schemas.openxmlformats.org/drawingml/2006/main">
                  <a:graphicData uri="http://schemas.microsoft.com/office/word/2010/wordprocessingShape">
                    <wps:wsp>
                      <wps:cNvSpPr/>
                      <wps:spPr>
                        <a:xfrm>
                          <a:off x="0" y="0"/>
                          <a:ext cx="539750" cy="478155"/>
                        </a:xfrm>
                        <a:prstGeom prst="ellipse">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596A2162">
                            <w:pPr>
                              <w:jc w:val="center"/>
                              <w:rPr>
                                <w:rFonts w:hint="default"/>
                                <w:b/>
                                <w:bCs/>
                                <w:color w:val="4EA72E" w:themeColor="accent6"/>
                                <w:lang w:val="en-US"/>
                                <w14:textFill>
                                  <w14:solidFill>
                                    <w14:schemeClr w14:val="accent6"/>
                                  </w14:solidFill>
                                </w14:textFill>
                              </w:rPr>
                            </w:pPr>
                            <w:r>
                              <w:rPr>
                                <w:rFonts w:hint="default"/>
                                <w:b/>
                                <w:bCs/>
                                <w:color w:val="4EA72E" w:themeColor="accent6"/>
                                <w:lang w:val="en-US"/>
                                <w14:textFill>
                                  <w14:solidFill>
                                    <w14:schemeClr w14:val="accent6"/>
                                  </w14:solidFill>
                                </w14:textFill>
                              </w:rPr>
                              <w:t>14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70.45pt;margin-top:166.25pt;height:37.65pt;width:42.5pt;z-index:251714560;v-text-anchor:middle;mso-width-relative:page;mso-height-relative:page;" fillcolor="#FFFFFF [3212]" filled="t" stroked="f" coordsize="21600,21600" o:gfxdata="UEsDBAoAAAAAAIdO4kAAAAAAAAAAAAAAAAAEAAAAZHJzL1BLAwQUAAAACACHTuJAxZ/gF9sAAAAM&#10;AQAADwAAAGRycy9kb3ducmV2LnhtbE2Py07DMBBF90j8gzVI7KjdtKVtyKRClEogVn1s2LnxkES1&#10;x1HsPuDrcVewnJmjO+cWi4uz4kR9aD0jDAcKBHHlTcs1wm67epiBCFGz0dYzIXxTgEV5e1Po3Pgz&#10;r+m0ibVIIRxyjdDE2OVShqohp8PAd8Tp9uV7p2Ma+1qaXp9TuLMyU+pROt1y+tDojl4aqg6bo0P4&#10;XPLrh3pzq59n+b6eLq1SgQ+I93dD9QQi0iX+wXDVT+pQJqe9P7IJwiLMx2qeUITRKJuAuBIqm6TV&#10;HmGspjOQZSH/lyh/AVBLAwQUAAAACACHTuJApY2VZGYCAADaBAAADgAAAGRycy9lMm9Eb2MueG1s&#10;rVTLbtswELwX6D8QvDeyXbtOhMiBEcNFgaAJkBY90xRpEeCrJG05/foOKeXRtIccqgO1y13Ncka7&#10;vLw6GU2OIkTlbEOnZxNKhOWuVXbf0O/fth/OKYmJ2ZZpZ0VDH0SkV6v37y57X4uZ65xuRSAAsbHu&#10;fUO7lHxdVZF3wrB45rywCEoXDEtww75qA+uBbnQ1m0w+Vb0LrQ+OixixuxmCdEQMbwF0UiouNo4f&#10;jLBpQA1CswRKsVM+0lU5rZSCp1spo0hENxRMU1lRBPYur9XqktX7wHyn+HgE9pYjvOJkmLIo+gS1&#10;YYmRQ1B/QRnFg4tOpjPuTDUQKYqAxXTySpv7jnlRuEDq6J9Ej/8Pln893gWiWnTCBJpYZvDLb49M&#10;k+xDnd7HGkn3/i6MXoSZqZ5kMPkNEuRUFH14UlScEuHYXHy8WC6AyxGaL8+ni0XGrJ4/9iGmz8IZ&#10;ko2GCq3x+zJnVrPjTUxD9mNW3o5Oq3artC5O2O+udSA4cEO35RkL/JGmLenBcLbMHDlD10p0C0zj&#10;wTzaPSVM7zEOPIVS27pcAcVZnWtvWOyGGgU2l2C1UQmDoJVp6PkkP2NlbcEwyzYIla102p3wTTZ3&#10;rn2A4sENrRg93ypUuGEx3bGA3sMJMZ3pFovUDsd2o0VJ58Kvf+3nfLQEopT06GVQ+nlgQVCiv1g0&#10;y8V0PgdsKs58sZzBCS8ju5cRezDXDnJOcQ94Xsycn/SjKYMzPzDE61wVIWY5ag/ijc51GmYM1wAX&#10;63VJQ8N7lm7svecZPEto3fqQnFTlNz+rM+qHli+9Mo5nnqmXfsl6vpJ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Fn+AX2wAAAAwBAAAPAAAAAAAAAAEAIAAAACIAAABkcnMvZG93bnJldi54bWxQ&#10;SwECFAAUAAAACACHTuJApY2VZGYCAADaBAAADgAAAAAAAAABACAAAAAqAQAAZHJzL2Uyb0RvYy54&#10;bWxQSwUGAAAAAAYABgBZAQAAAgYAAAAA&#10;">
                <v:fill on="t" focussize="0,0"/>
                <v:stroke on="f" weight="1pt" miterlimit="8" joinstyle="miter"/>
                <v:imagedata o:title=""/>
                <o:lock v:ext="edit" aspectratio="f"/>
                <v:textbox>
                  <w:txbxContent>
                    <w:p w14:paraId="596A2162">
                      <w:pPr>
                        <w:jc w:val="center"/>
                        <w:rPr>
                          <w:rFonts w:hint="default"/>
                          <w:b/>
                          <w:bCs/>
                          <w:color w:val="4EA72E" w:themeColor="accent6"/>
                          <w:lang w:val="en-US"/>
                          <w14:textFill>
                            <w14:solidFill>
                              <w14:schemeClr w14:val="accent6"/>
                            </w14:solidFill>
                          </w14:textFill>
                        </w:rPr>
                      </w:pPr>
                      <w:r>
                        <w:rPr>
                          <w:rFonts w:hint="default"/>
                          <w:b/>
                          <w:bCs/>
                          <w:color w:val="4EA72E" w:themeColor="accent6"/>
                          <w:lang w:val="en-US"/>
                          <w14:textFill>
                            <w14:solidFill>
                              <w14:schemeClr w14:val="accent6"/>
                            </w14:solidFill>
                          </w14:textFill>
                        </w:rPr>
                        <w:t>14</w:t>
                      </w:r>
                    </w:p>
                  </w:txbxContent>
                </v:textbox>
              </v:shape>
            </w:pict>
          </mc:Fallback>
        </mc:AlternateContent>
      </w:r>
    </w:p>
    <w:p w14:paraId="511D7D09">
      <w:pPr>
        <w:numPr>
          <w:ilvl w:val="1"/>
          <w:numId w:val="18"/>
        </w:numPr>
        <w:jc w:val="both"/>
        <w:rPr>
          <w:rFonts w:hint="default" w:ascii="Times Regular" w:hAnsi="Times Regular" w:cs="Times Regular"/>
          <w:lang w:val="en-GB"/>
        </w:rPr>
      </w:pPr>
      <w:r>
        <w:rPr>
          <w:rFonts w:hint="default" w:ascii="Times Regular" w:hAnsi="Times Regular" w:cs="Times Regular"/>
          <w:b/>
          <w:bCs/>
          <w:lang w:val="en-GB"/>
        </w:rPr>
        <w:t>Technology Scouting:</w:t>
      </w:r>
      <w:r>
        <w:rPr>
          <w:rFonts w:hint="default" w:ascii="Times Regular" w:hAnsi="Times Regular" w:cs="Times Regular"/>
          <w:lang w:val="en-GB"/>
        </w:rPr>
        <w:t> Virtual and physical meetings with shortlisted equipment suppliers (e.g., locally fabricated hammer mills vs. imported Turkish degerminators) to gather definitive quotes and specifications.</w:t>
      </w:r>
    </w:p>
    <w:p w14:paraId="7352A985">
      <w:pPr>
        <w:pStyle w:val="3"/>
        <w:rPr>
          <w:rFonts w:hint="default" w:ascii="Times Regular" w:hAnsi="Times Regular" w:cs="Times Regular"/>
          <w:b/>
          <w:bCs/>
          <w:sz w:val="28"/>
          <w:szCs w:val="28"/>
          <w:lang w:val="en-GB"/>
        </w:rPr>
      </w:pPr>
      <w:bookmarkStart w:id="18" w:name="_Toc218785084"/>
      <w:r>
        <w:rPr>
          <w:sz w:val="32"/>
        </w:rPr>
        <mc:AlternateContent>
          <mc:Choice Requires="wps">
            <w:drawing>
              <wp:anchor distT="0" distB="0" distL="114300" distR="114300" simplePos="0" relativeHeight="251682816" behindDoc="0" locked="0" layoutInCell="1" allowOverlap="1">
                <wp:simplePos x="0" y="0"/>
                <wp:positionH relativeFrom="column">
                  <wp:posOffset>-234950</wp:posOffset>
                </wp:positionH>
                <wp:positionV relativeFrom="paragraph">
                  <wp:posOffset>-267335</wp:posOffset>
                </wp:positionV>
                <wp:extent cx="6578600" cy="8865870"/>
                <wp:effectExtent l="26670" t="27305" r="49530" b="47625"/>
                <wp:wrapNone/>
                <wp:docPr id="53" name="Rectangles 53"/>
                <wp:cNvGraphicFramePr/>
                <a:graphic xmlns:a="http://schemas.openxmlformats.org/drawingml/2006/main">
                  <a:graphicData uri="http://schemas.microsoft.com/office/word/2010/wordprocessingShape">
                    <wps:wsp>
                      <wps:cNvSpPr/>
                      <wps:spPr>
                        <a:xfrm>
                          <a:off x="0" y="0"/>
                          <a:ext cx="6578600" cy="8865870"/>
                        </a:xfrm>
                        <a:prstGeom prst="rect">
                          <a:avLst/>
                        </a:prstGeom>
                        <a:noFill/>
                        <a:ln w="53975">
                          <a:solidFill>
                            <a:schemeClr val="accent6">
                              <a:alpha val="99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5pt;margin-top:-21.05pt;height:698.1pt;width:518pt;z-index:251682816;v-text-anchor:middle;mso-width-relative:page;mso-height-relative:page;" filled="f" stroked="t" coordsize="21600,21600" o:gfxdata="UEsDBAoAAAAAAIdO4kAAAAAAAAAAAAAAAAAEAAAAZHJzL1BLAwQUAAAACACHTuJA3yMsGNcAAAAN&#10;AQAADwAAAGRycy9kb3ducmV2LnhtbE2PzU7DMBCE70i8g7VI3FqnCVQ0xOmh/FyQQC3l7sZLYtVe&#10;R7Gblrdnc4Lbt9rZmdlqffFOjDhEG0jBYp6BQGqCsdQq2H++zB5AxKTJaBcIFfxghHV9fVXp0oQz&#10;bXHcpVawCcVSK+hS6kspY9Oh13EeeiTefYfB68Tj0Eoz6DObeyfzLFtKry1xQqd73HTYHHcnzzX2&#10;xcY2b+np1Ww/3q07yuevu1Gp25tF9ggi4SX9iWGqzzdQc6dDOJGJwimY5at7ljIUOcOk4Dymw0TL&#10;VQGyruT/L+pfUEsDBBQAAAAIAIdO4kA9pW6ocwIAAPMEAAAOAAAAZHJzL2Uyb0RvYy54bWytVE1v&#10;2zAMvQ/YfxB0X52k+WiCOkXQrMOAYi3WDTsrsmwL0NckJU736/cku2nX7dDDLjYpUo/kI6nLq6NW&#10;5CB8kNaUdHw2okQYbitpmpJ+/3bz4YKSEJmpmLJGlPRRBHq1fv/usnMrMbGtVZXwBCAmrDpX0jZG&#10;tyqKwFuhWTizThgYa+s1i1B9U1SedUDXqpiMRvOis75y3nIRAk63vZEOiP4tgLauJRdby/damNij&#10;eqFYREmhlS7Qdc62rgWPd3UdRCSqpKg05i+CQN6lb7G+ZKvGM9dKPqTA3pLCq5o0kwZBT1BbFhnZ&#10;e/kXlJbc22DreMatLvpCMiOoYjx6xc1Dy5zItYDq4E6kh/8Hy78c7j2RVUln55QYptHxr2CNmUaJ&#10;QHAIhjoXVnB8cPd+0ALEVO6x9jr9UQg5ZlYfT6yKYyQch/PZ4mI+AuEctvlyOZ+eZ96L5+vOh/hJ&#10;WE2SUFKPBDKb7HAbIkLC9cklRTP2RiqVW6cM6VLuy8UMARjmscYcQNQONQXTUMJUg0Hn0WfIYJWs&#10;0vUEFHyzu1aeHBjGY/pxs5h87OMq17L+dLkcIfc+h8E95/MHTkpuy0LbX8mmfrK0jFgWJXVJL4Bz&#10;QlIGIInWnsgk7Wz1iFZ4289ocPxGAvaWhXjPPIYSDGJt4x0+tbKo2g4SJa31v/51nvwxK7BS0mHI&#10;wcjPPfOCEvXZYIqW4+k0bUVWprPFBIp/adm9tJi9vrYgaowHwvEsJv+onsTaW/0D271JUWFihiN2&#10;z/2gXMd++fA+cLHZZDdsgmPx1jw4nsD7Dm/20dYyN/+ZnYE07ELuwbC3adle6tnr+a1a/w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fIywY1wAAAA0BAAAPAAAAAAAAAAEAIAAAACIAAABkcnMvZG93&#10;bnJldi54bWxQSwECFAAUAAAACACHTuJAPaVuqHMCAADzBAAADgAAAAAAAAABACAAAAAmAQAAZHJz&#10;L2Uyb0RvYy54bWxQSwUGAAAAAAYABgBZAQAACwYAAAAA&#10;">
                <v:fill on="f" focussize="0,0"/>
                <v:stroke weight="4.25pt" color="#4EA72E [3209]" opacity="64880f" miterlimit="8" joinstyle="miter"/>
                <v:imagedata o:title=""/>
                <o:lock v:ext="edit" aspectratio="f"/>
              </v:rect>
            </w:pict>
          </mc:Fallback>
        </mc:AlternateContent>
      </w:r>
      <w:r>
        <w:rPr>
          <w:rFonts w:hint="default" w:ascii="Times Regular" w:hAnsi="Times Regular" w:cs="Times Regular"/>
          <w:b/>
          <w:bCs/>
          <w:sz w:val="28"/>
          <w:szCs w:val="28"/>
          <w:lang w:val="en-GB"/>
        </w:rPr>
        <w:t>6.3 PHASE 3: DATA SYNTHESIS &amp; FINANCIAL MODELING (Weeks 8-10)</w:t>
      </w:r>
      <w:bookmarkEnd w:id="18"/>
    </w:p>
    <w:p w14:paraId="453E38B2">
      <w:pPr>
        <w:numPr>
          <w:ilvl w:val="0"/>
          <w:numId w:val="19"/>
        </w:numPr>
        <w:jc w:val="both"/>
        <w:rPr>
          <w:rFonts w:hint="default" w:ascii="Times Regular" w:hAnsi="Times Regular" w:cs="Times Regular"/>
          <w:lang w:val="en-GB"/>
        </w:rPr>
      </w:pPr>
      <w:r>
        <w:rPr>
          <w:rFonts w:hint="default" w:ascii="Times Regular" w:hAnsi="Times Regular" w:cs="Times Regular"/>
          <w:b/>
          <w:bCs/>
          <w:lang w:val="en-GB"/>
        </w:rPr>
        <w:t>Activity 3.1: Data Processing &amp; Analysis:</w:t>
      </w:r>
    </w:p>
    <w:p w14:paraId="7F11D55C">
      <w:pPr>
        <w:numPr>
          <w:ilvl w:val="1"/>
          <w:numId w:val="19"/>
        </w:numPr>
        <w:jc w:val="both"/>
        <w:rPr>
          <w:rFonts w:hint="default" w:ascii="Times Regular" w:hAnsi="Times Regular" w:cs="Times Regular"/>
          <w:lang w:val="en-GB"/>
        </w:rPr>
      </w:pPr>
      <w:r>
        <w:rPr>
          <w:rFonts w:hint="default" w:ascii="Times Regular" w:hAnsi="Times Regular" w:cs="Times Regular"/>
          <w:lang w:val="en-GB"/>
        </w:rPr>
        <w:t>All survey data will be cleaned, coded, and analysed using statistical software (SPSS) to establish confidence intervals, cross-tabulations, and correlation analysis.</w:t>
      </w:r>
    </w:p>
    <w:p w14:paraId="6A331C50">
      <w:pPr>
        <w:numPr>
          <w:ilvl w:val="1"/>
          <w:numId w:val="19"/>
        </w:numPr>
        <w:jc w:val="both"/>
        <w:rPr>
          <w:rFonts w:hint="default" w:ascii="Times Regular" w:hAnsi="Times Regular" w:cs="Times Regular"/>
          <w:lang w:val="en-GB"/>
        </w:rPr>
      </w:pPr>
      <w:r>
        <w:rPr>
          <w:rFonts w:hint="default" w:ascii="Times Regular" w:hAnsi="Times Regular" w:cs="Times Regular"/>
          <w:lang w:val="en-GB"/>
        </w:rPr>
        <w:t>Qualitative data from FGDs and interviews will be thematically analysed to extract nuanced insights on brand perception and non-price decision factors.</w:t>
      </w:r>
    </w:p>
    <w:p w14:paraId="45D20680">
      <w:pPr>
        <w:numPr>
          <w:ilvl w:val="0"/>
          <w:numId w:val="19"/>
        </w:numPr>
        <w:jc w:val="both"/>
        <w:rPr>
          <w:rFonts w:hint="default" w:ascii="Times Regular" w:hAnsi="Times Regular" w:cs="Times Regular"/>
          <w:lang w:val="en-GB"/>
        </w:rPr>
      </w:pPr>
      <w:r>
        <w:rPr>
          <w:rFonts w:hint="default" w:ascii="Times Regular" w:hAnsi="Times Regular" w:cs="Times Regular"/>
          <w:b/>
          <w:bCs/>
          <w:lang w:val="en-GB"/>
        </w:rPr>
        <w:t>Activity 3.2: Dynamic Financial Model Construction:</w:t>
      </w:r>
    </w:p>
    <w:p w14:paraId="25502362">
      <w:pPr>
        <w:numPr>
          <w:ilvl w:val="1"/>
          <w:numId w:val="19"/>
        </w:numPr>
        <w:jc w:val="both"/>
        <w:rPr>
          <w:rFonts w:hint="default" w:ascii="Times Regular" w:hAnsi="Times Regular" w:cs="Times Regular"/>
          <w:lang w:val="en-GB"/>
        </w:rPr>
      </w:pPr>
      <w:r>
        <w:rPr>
          <w:rFonts w:hint="default" w:ascii="Times Regular" w:hAnsi="Times Regular" w:cs="Times Regular"/>
          <w:lang w:val="en-GB"/>
        </w:rPr>
        <w:t>Development of three separate, interlinked but standalone financial models in Microsoft Excel. Each model will feature:</w:t>
      </w:r>
    </w:p>
    <w:p w14:paraId="0E6A3A00">
      <w:pPr>
        <w:numPr>
          <w:ilvl w:val="2"/>
          <w:numId w:val="19"/>
        </w:numPr>
        <w:jc w:val="both"/>
        <w:rPr>
          <w:rFonts w:hint="default" w:ascii="Times Regular" w:hAnsi="Times Regular" w:cs="Times Regular"/>
          <w:lang w:val="en-GB"/>
        </w:rPr>
      </w:pPr>
      <w:r>
        <w:rPr>
          <w:rFonts w:hint="default" w:ascii="Times Regular" w:hAnsi="Times Regular" w:cs="Times Regular"/>
          <w:lang w:val="en-GB"/>
        </w:rPr>
        <w:t>A </w:t>
      </w:r>
      <w:r>
        <w:rPr>
          <w:rFonts w:hint="default" w:ascii="Times Regular" w:hAnsi="Times Regular" w:cs="Times Regular"/>
          <w:b/>
          <w:bCs/>
          <w:lang w:val="en-GB"/>
        </w:rPr>
        <w:t>"Dashboard"</w:t>
      </w:r>
      <w:r>
        <w:rPr>
          <w:rFonts w:hint="default" w:ascii="Times Regular" w:hAnsi="Times Regular" w:cs="Times Regular"/>
          <w:lang w:val="en-GB"/>
        </w:rPr>
        <w:t> tab summarizing key inputs and outputs.</w:t>
      </w:r>
    </w:p>
    <w:p w14:paraId="1C3FCBD9">
      <w:pPr>
        <w:numPr>
          <w:ilvl w:val="2"/>
          <w:numId w:val="19"/>
        </w:numPr>
        <w:jc w:val="both"/>
        <w:rPr>
          <w:rFonts w:hint="default" w:ascii="Times Regular" w:hAnsi="Times Regular" w:cs="Times Regular"/>
          <w:lang w:val="en-GB"/>
        </w:rPr>
      </w:pPr>
      <w:r>
        <w:rPr>
          <w:rFonts w:hint="default" w:ascii="Times Regular" w:hAnsi="Times Regular" w:cs="Times Regular"/>
          <w:lang w:val="en-GB"/>
        </w:rPr>
        <w:t>A </w:t>
      </w:r>
      <w:r>
        <w:rPr>
          <w:rFonts w:hint="default" w:ascii="Times Regular" w:hAnsi="Times Regular" w:cs="Times Regular"/>
          <w:b/>
          <w:bCs/>
          <w:lang w:val="en-GB"/>
        </w:rPr>
        <w:t>"Detailed Assumptions"</w:t>
      </w:r>
      <w:r>
        <w:rPr>
          <w:rFonts w:hint="default" w:ascii="Times Regular" w:hAnsi="Times Regular" w:cs="Times Regular"/>
          <w:lang w:val="en-GB"/>
        </w:rPr>
        <w:t> tab where every variable (from maize price to packing film cost per gram) can be modified.</w:t>
      </w:r>
    </w:p>
    <w:p w14:paraId="567C0000">
      <w:pPr>
        <w:numPr>
          <w:ilvl w:val="2"/>
          <w:numId w:val="19"/>
        </w:numPr>
        <w:jc w:val="both"/>
        <w:rPr>
          <w:rFonts w:hint="default" w:ascii="Times Regular" w:hAnsi="Times Regular" w:cs="Times Regular"/>
          <w:lang w:val="en-GB"/>
        </w:rPr>
      </w:pPr>
      <w:r>
        <w:rPr>
          <w:rFonts w:hint="default" w:ascii="Times Regular" w:hAnsi="Times Regular" w:cs="Times Regular"/>
          <w:b/>
          <w:bCs/>
          <w:lang w:val="en-GB"/>
        </w:rPr>
        <w:t>"Scenario Managers"</w:t>
      </w:r>
      <w:r>
        <w:rPr>
          <w:rFonts w:hint="default" w:ascii="Times Regular" w:hAnsi="Times Regular" w:cs="Times Regular"/>
          <w:lang w:val="en-GB"/>
        </w:rPr>
        <w:t> to instantly toggle between Base, Optimistic, and Pessimistic cases.</w:t>
      </w:r>
    </w:p>
    <w:p w14:paraId="6E18D45E">
      <w:pPr>
        <w:numPr>
          <w:ilvl w:val="2"/>
          <w:numId w:val="19"/>
        </w:numPr>
        <w:jc w:val="both"/>
        <w:rPr>
          <w:rFonts w:hint="default" w:ascii="Times Regular" w:hAnsi="Times Regular" w:cs="Times Regular"/>
          <w:lang w:val="en-GB"/>
        </w:rPr>
      </w:pPr>
      <w:r>
        <w:rPr>
          <w:rFonts w:hint="default" w:ascii="Times Regular" w:hAnsi="Times Regular" w:cs="Times Regular"/>
          <w:lang w:val="en-GB"/>
        </w:rPr>
        <w:t>Fully integrated financial statements projecting monthly for Year 1 and annually for Years 2-5.</w:t>
      </w:r>
    </w:p>
    <w:p w14:paraId="49980838">
      <w:pPr>
        <w:numPr>
          <w:ilvl w:val="2"/>
          <w:numId w:val="19"/>
        </w:numPr>
        <w:jc w:val="both"/>
        <w:rPr>
          <w:rFonts w:hint="default" w:ascii="Times Regular" w:hAnsi="Times Regular" w:cs="Times Regular"/>
          <w:lang w:val="en-GB"/>
        </w:rPr>
      </w:pPr>
      <w:r>
        <w:rPr>
          <w:rFonts w:hint="default" w:ascii="Times Regular" w:hAnsi="Times Regular" w:cs="Times Regular"/>
          <w:lang w:val="en-GB"/>
        </w:rPr>
        <w:t>Automated generation of NPV, IRR, and Payback Period.</w:t>
      </w:r>
    </w:p>
    <w:p w14:paraId="68801FBD">
      <w:pPr>
        <w:numPr>
          <w:ilvl w:val="0"/>
          <w:numId w:val="19"/>
        </w:numPr>
        <w:jc w:val="both"/>
        <w:rPr>
          <w:rFonts w:hint="default" w:ascii="Times Regular" w:hAnsi="Times Regular" w:cs="Times Regular"/>
          <w:lang w:val="en-GB"/>
        </w:rPr>
      </w:pPr>
      <w:r>
        <w:rPr>
          <w:rFonts w:hint="default" w:ascii="Times Regular" w:hAnsi="Times Regular" w:cs="Times Regular"/>
          <w:b/>
          <w:bCs/>
          <w:lang w:val="en-GB"/>
        </w:rPr>
        <w:t>Activity 3.3: Risk &amp; Sensitivity Modelling:</w:t>
      </w:r>
    </w:p>
    <w:p w14:paraId="164E75DF">
      <w:pPr>
        <w:numPr>
          <w:ilvl w:val="1"/>
          <w:numId w:val="19"/>
        </w:numPr>
        <w:jc w:val="both"/>
        <w:rPr>
          <w:rFonts w:hint="default" w:ascii="Times Regular" w:hAnsi="Times Regular" w:cs="Times Regular"/>
          <w:lang w:val="en-GB"/>
        </w:rPr>
      </w:pPr>
      <w:r>
        <w:rPr>
          <w:rFonts w:hint="default" w:ascii="Times Regular" w:hAnsi="Times Regular" w:cs="Times Regular"/>
          <w:lang w:val="en-GB"/>
        </w:rPr>
        <w:t>Formal risk scoring using a Probability-Impact Matrix.</w:t>
      </w:r>
    </w:p>
    <w:p w14:paraId="5B0CA82E">
      <w:pPr>
        <w:numPr>
          <w:ilvl w:val="1"/>
          <w:numId w:val="19"/>
        </w:numPr>
        <w:jc w:val="both"/>
        <w:rPr>
          <w:rFonts w:hint="default" w:ascii="Times Regular" w:hAnsi="Times Regular" w:cs="Times Regular"/>
          <w:lang w:val="en-GB"/>
        </w:rPr>
      </w:pPr>
      <w:r>
        <w:rPr>
          <w:rFonts w:hint="default" w:ascii="Times Regular" w:hAnsi="Times Regular" w:cs="Times Regular"/>
          <w:lang w:val="en-GB"/>
        </w:rPr>
        <w:t>Construction of sensitivity analysis tables and tornado charts to visually demonstrate the financial impact of key variable fluctuations.</w:t>
      </w:r>
      <w:r>
        <w:rPr>
          <w:sz w:val="22"/>
        </w:rPr>
        <mc:AlternateContent>
          <mc:Choice Requires="wps">
            <w:drawing>
              <wp:anchor distT="0" distB="0" distL="114300" distR="114300" simplePos="0" relativeHeight="251700224" behindDoc="0" locked="0" layoutInCell="1" allowOverlap="1">
                <wp:simplePos x="0" y="0"/>
                <wp:positionH relativeFrom="column">
                  <wp:posOffset>5974715</wp:posOffset>
                </wp:positionH>
                <wp:positionV relativeFrom="paragraph">
                  <wp:posOffset>2062480</wp:posOffset>
                </wp:positionV>
                <wp:extent cx="539750" cy="478155"/>
                <wp:effectExtent l="0" t="0" r="19050" b="4445"/>
                <wp:wrapNone/>
                <wp:docPr id="79" name="Oval 79"/>
                <wp:cNvGraphicFramePr/>
                <a:graphic xmlns:a="http://schemas.openxmlformats.org/drawingml/2006/main">
                  <a:graphicData uri="http://schemas.microsoft.com/office/word/2010/wordprocessingShape">
                    <wps:wsp>
                      <wps:cNvSpPr/>
                      <wps:spPr>
                        <a:xfrm>
                          <a:off x="0" y="0"/>
                          <a:ext cx="539750" cy="478155"/>
                        </a:xfrm>
                        <a:prstGeom prst="ellipse">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E534FBD">
                            <w:pPr>
                              <w:jc w:val="center"/>
                              <w:rPr>
                                <w:rFonts w:hint="default"/>
                                <w:b/>
                                <w:bCs/>
                                <w:color w:val="4EA72E" w:themeColor="accent6"/>
                                <w:lang w:val="en-US"/>
                                <w14:textFill>
                                  <w14:solidFill>
                                    <w14:schemeClr w14:val="accent6"/>
                                  </w14:solidFill>
                                </w14:textFill>
                              </w:rPr>
                            </w:pPr>
                            <w:r>
                              <w:rPr>
                                <w:rFonts w:hint="default"/>
                                <w:b/>
                                <w:bCs/>
                                <w:color w:val="4EA72E" w:themeColor="accent6"/>
                                <w:sz w:val="24"/>
                                <w:szCs w:val="24"/>
                                <w:lang w:val="en-US"/>
                                <w14:textFill>
                                  <w14:solidFill>
                                    <w14:schemeClr w14:val="accent6"/>
                                  </w14:solidFill>
                                </w14:textFill>
                              </w:rPr>
                              <w:t>15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70.45pt;margin-top:162.4pt;height:37.65pt;width:42.5pt;z-index:251700224;v-text-anchor:middle;mso-width-relative:page;mso-height-relative:page;" fillcolor="#FFFFFF [3212]" filled="t" stroked="f" coordsize="21600,21600" o:gfxdata="UEsDBAoAAAAAAIdO4kAAAAAAAAAAAAAAAAAEAAAAZHJzL1BLAwQUAAAACACHTuJARPO9mtkAAAAM&#10;AQAADwAAAGRycy9kb3ducmV2LnhtbE2Py07DMBBF90j8gzVI7KgnITwa4lSIUgnEqo8NOzcekqj2&#10;OIrdB3w97gqWM3N059xqdnJWHGgMvWcF2QRBEDfe9Nwq2KwXN48gQtRstPVMCr4pwKy+vKh0afyR&#10;l3RYxVakEA6lVtDFOJRShqYjp8PED8Tp9uVHp2Max1aaUR9TuLMyR7yXTvecPnR6oJeOmt1q7xR8&#10;zvn1A9/c4udZvi8f5hYx8E6p66sMn0BEOsU/GM76SR3q5LT1ezZBWAXTAqcJVXCbF6nDmcD8Lq22&#10;CgrEDGRdyf8l6l9QSwMEFAAAAAgAh07iQJUuw8xmAgAA2AQAAA4AAABkcnMvZTJvRG9jLnhtbK1U&#10;y27bMBC8F+g/ELw3sl27ToTIgRHDRYGgCZAWPdMUaRHgqyRtOf36Dinl0bSHHKqDtMtd7eyMdnV5&#10;dTKaHEWIytmGTs8mlAjLXavsvqHfv20/nFMSE7Mt086Khj6ISK9W799d9r4WM9c53YpAUMTGuvcN&#10;7VLydVVF3gnD4pnzwiIoXTAswQ37qg2sR3Wjq9lk8qnqXWh9cFzEiNPNEKRjxfCWgk5KxcXG8YMR&#10;Ng1Vg9AsgVLslI90VbqVUvB0K2UUieiGgmkqd4DA3uV7tbpk9T4w3yk+tsDe0sIrToYpC9CnUhuW&#10;GDkE9Vcpo3hw0cl0xp2pBiJFEbCYTl5pc98xLwoXSB39k+jx/5XlX493gai2ocsLSiwz+OK3R6YJ&#10;XGjT+1gj5d7fhdGLMDPRkwwmP0GBnIqeD096ilMiHIeLjxfLBZTmCM2X59PFItesnl/2IabPwhmS&#10;jYYKrfHxMmNWs+NNTEP2Y1Y+jk6rdqu0Lk7Y7651IOi3odtyjQB/pGlLekz6bDnJvTDMrMSswDQe&#10;vKPdU8L0HsvAUyjY1mUEgLM6Y29Y7AaMUjZDsNqohDXQyjT0fJKvEVlbMMyyDUJlK512J7yTzZ1r&#10;H6B3cMMgRs+3Cgg3LKY7FjB56BC7mW5xk9qhbTdalHQu/PrXec7HQCBKSY9JBqWfBxYEJfqLxahc&#10;TOdzlE3FmS+WMzjhZWT3MmIP5tpBzin+Ap4XM+cn/WjK4MwPrPA6oyLELAf2IN7oXKdhw/AT4GK9&#10;LmkYd8/Sjb33PBfPElq3PiQnVfnMz+qM+mHgy6yMy5k36qVfsp5/SK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RPO9mtkAAAAMAQAADwAAAAAAAAABACAAAAAiAAAAZHJzL2Rvd25yZXYueG1sUEsB&#10;AhQAFAAAAAgAh07iQJUuw8xmAgAA2AQAAA4AAAAAAAAAAQAgAAAAKAEAAGRycy9lMm9Eb2MueG1s&#10;UEsFBgAAAAAGAAYAWQEAAAAGAAAAAA==&#10;">
                <v:fill on="t" focussize="0,0"/>
                <v:stroke on="f" weight="1pt" miterlimit="8" joinstyle="miter"/>
                <v:imagedata o:title=""/>
                <o:lock v:ext="edit" aspectratio="f"/>
                <v:textbox>
                  <w:txbxContent>
                    <w:p w14:paraId="0E534FBD">
                      <w:pPr>
                        <w:jc w:val="center"/>
                        <w:rPr>
                          <w:rFonts w:hint="default"/>
                          <w:b/>
                          <w:bCs/>
                          <w:color w:val="4EA72E" w:themeColor="accent6"/>
                          <w:lang w:val="en-US"/>
                          <w14:textFill>
                            <w14:solidFill>
                              <w14:schemeClr w14:val="accent6"/>
                            </w14:solidFill>
                          </w14:textFill>
                        </w:rPr>
                      </w:pPr>
                      <w:r>
                        <w:rPr>
                          <w:rFonts w:hint="default"/>
                          <w:b/>
                          <w:bCs/>
                          <w:color w:val="4EA72E" w:themeColor="accent6"/>
                          <w:sz w:val="24"/>
                          <w:szCs w:val="24"/>
                          <w:lang w:val="en-US"/>
                          <w14:textFill>
                            <w14:solidFill>
                              <w14:schemeClr w14:val="accent6"/>
                            </w14:solidFill>
                          </w14:textFill>
                        </w:rPr>
                        <w:t>15</w:t>
                      </w:r>
                    </w:p>
                  </w:txbxContent>
                </v:textbox>
              </v:shape>
            </w:pict>
          </mc:Fallback>
        </mc:AlternateContent>
      </w:r>
    </w:p>
    <w:p w14:paraId="2C3E3226">
      <w:pPr>
        <w:pStyle w:val="3"/>
        <w:rPr>
          <w:rFonts w:hint="default" w:ascii="Times Regular" w:hAnsi="Times Regular" w:cs="Times Regular"/>
          <w:b/>
          <w:bCs/>
          <w:sz w:val="28"/>
          <w:szCs w:val="28"/>
          <w:lang w:val="en-GB"/>
        </w:rPr>
      </w:pPr>
      <w:bookmarkStart w:id="19" w:name="_Toc218785085"/>
      <w:r>
        <w:rPr>
          <w:sz w:val="32"/>
        </w:rPr>
        <mc:AlternateContent>
          <mc:Choice Requires="wps">
            <w:drawing>
              <wp:anchor distT="0" distB="0" distL="114300" distR="114300" simplePos="0" relativeHeight="251683840" behindDoc="0" locked="0" layoutInCell="1" allowOverlap="1">
                <wp:simplePos x="0" y="0"/>
                <wp:positionH relativeFrom="column">
                  <wp:posOffset>-187325</wp:posOffset>
                </wp:positionH>
                <wp:positionV relativeFrom="paragraph">
                  <wp:posOffset>-302260</wp:posOffset>
                </wp:positionV>
                <wp:extent cx="6578600" cy="4996180"/>
                <wp:effectExtent l="26670" t="26670" r="49530" b="31750"/>
                <wp:wrapNone/>
                <wp:docPr id="54" name="Rectangles 54"/>
                <wp:cNvGraphicFramePr/>
                <a:graphic xmlns:a="http://schemas.openxmlformats.org/drawingml/2006/main">
                  <a:graphicData uri="http://schemas.microsoft.com/office/word/2010/wordprocessingShape">
                    <wps:wsp>
                      <wps:cNvSpPr/>
                      <wps:spPr>
                        <a:xfrm>
                          <a:off x="0" y="0"/>
                          <a:ext cx="6578600" cy="4996180"/>
                        </a:xfrm>
                        <a:prstGeom prst="rect">
                          <a:avLst/>
                        </a:prstGeom>
                        <a:noFill/>
                        <a:ln w="53975">
                          <a:solidFill>
                            <a:schemeClr val="accent6">
                              <a:alpha val="99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75pt;margin-top:-23.8pt;height:393.4pt;width:518pt;z-index:251683840;v-text-anchor:middle;mso-width-relative:page;mso-height-relative:page;" filled="f" stroked="t" coordsize="21600,21600" o:gfxdata="UEsDBAoAAAAAAIdO4kAAAAAAAAAAAAAAAAAEAAAAZHJzL1BLAwQUAAAACACHTuJAcGPZXtkAAAAM&#10;AQAADwAAAGRycy9kb3ducmV2LnhtbE2Py27CMBBF95X6D9ZU6g4cAoWSxmFBH5tKVFC6N/E0sbDH&#10;UWwC/fsOq3Y3jzv3nilXF+/EgH20gRRMxhkIpDoYS42C/efr6BFETJqMdoFQwQ9GWFW3N6UuTDjT&#10;FoddagSbUCy0gjalrpAy1i16HcehQ+Ldd+i9Ttz2jTS9PrO5dzLPsrn02hIntLrDdYv1cXfyjLGf&#10;rm39np7fzPZjY91RvnzNBqXu7ybZE4iEl/Qnhis+30DFTIdwIhOFUzDKlw8s5WK2mIO4KjiPRwcF&#10;i+kyB1mV8v8T1S9QSwMEFAAAAAgAh07iQL8b6ulyAgAA8wQAAA4AAABkcnMvZTJvRG9jLnhtbK1U&#10;TW/bMAy9D9h/EHRfnWT5Rp0iaNphQLEG64adFVmOBehrkhKn+/V7kt2063boYRebFKlH8pHU5dVJ&#10;K3IUPkhrSjq8GFAiDLeVNPuSfv92+2FOSYjMVExZI0r6KAK9Wr1/d9m6pRjZxqpKeAIQE5atK2kT&#10;o1sWReCN0CxcWCcMjLX1mkWofl9UnrVA16oYDQbTorW+ct5yEQJON52R9oj+LYC2riUXG8sPWpjY&#10;oXqhWERJoZEu0FXOtq4Fj/d1HUQkqqSoNOYvgkDepW+xumTLvWeukbxPgb0lhVc1aSYNgp6hNiwy&#10;cvDyLygtubfB1vGCW110hWRGUMVw8Iqbh4Y5kWsB1cGdSQ//D5Z/OW49kVVJJ2NKDNPo+Fewxsxe&#10;iUBwCIZaF5ZwfHBb32sBYir3VHud/iiEnDKrj2dWxSkSjsPpZDafDkA4h228WEyH88x78Xzd+RA/&#10;CatJEkrqkUBmkx3vQkRIuD65pGjG3kqlcuuUIS1y/7iYTRCAYR5rzAFE7VBTMHtKmNpj0Hn0GTJY&#10;Jat0PQEFv99dK0+ODOMxvlnPRjddXOUa1p0uFgPk3uXQu+d8/sBJyW1YaLor2dRNlpYRy6KkLukc&#10;OGckZQCSaO2ITNLOVo9ohbfdjAbHbyVg71iIW+YxlGAQaxvv8amVRdW2lyhprP/1r/Pkj1mBlZIW&#10;Qw5Gfh6YF5SozwZTtBiOx2krsjKezEZQ/EvL7qXFHPS1BVFDPBCOZzH5R/Uk1t7qH9judYoKEzMc&#10;sTvue+U6dsuH94GL9Tq7YRMci3fmwfEE3nV4fYi2lrn5z+z0pGEXcg/6vU3L9lLPXs9v1eo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cGPZXtkAAAAMAQAADwAAAAAAAAABACAAAAAiAAAAZHJzL2Rv&#10;d25yZXYueG1sUEsBAhQAFAAAAAgAh07iQL8b6ulyAgAA8wQAAA4AAAAAAAAAAQAgAAAAKAEAAGRy&#10;cy9lMm9Eb2MueG1sUEsFBgAAAAAGAAYAWQEAAAwGAAAAAA==&#10;">
                <v:fill on="f" focussize="0,0"/>
                <v:stroke weight="4.25pt" color="#4EA72E [3209]" opacity="64880f" miterlimit="8" joinstyle="miter"/>
                <v:imagedata o:title=""/>
                <o:lock v:ext="edit" aspectratio="f"/>
              </v:rect>
            </w:pict>
          </mc:Fallback>
        </mc:AlternateContent>
      </w:r>
    </w:p>
    <w:p w14:paraId="0F9CC115">
      <w:pPr>
        <w:pStyle w:val="3"/>
        <w:rPr>
          <w:rFonts w:hint="default" w:ascii="Times Regular" w:hAnsi="Times Regular" w:cs="Times Regular"/>
          <w:b/>
          <w:bCs/>
          <w:sz w:val="28"/>
          <w:szCs w:val="28"/>
          <w:lang w:val="en-GB"/>
        </w:rPr>
      </w:pPr>
      <w:r>
        <w:rPr>
          <w:rFonts w:hint="default" w:ascii="Times Regular" w:hAnsi="Times Regular" w:cs="Times Regular"/>
          <w:b/>
          <w:bCs/>
          <w:sz w:val="28"/>
          <w:szCs w:val="28"/>
          <w:lang w:val="en-GB"/>
        </w:rPr>
        <w:t>6.4 PHASE 4: VALIDATION, REPORTING &amp; FINALIZATION (Weeks 11-12)</w:t>
      </w:r>
      <w:bookmarkEnd w:id="19"/>
    </w:p>
    <w:p w14:paraId="0BA80A57">
      <w:pPr>
        <w:numPr>
          <w:ilvl w:val="0"/>
          <w:numId w:val="20"/>
        </w:numPr>
        <w:jc w:val="both"/>
        <w:rPr>
          <w:rFonts w:hint="default" w:ascii="Times Regular" w:hAnsi="Times Regular" w:cs="Times Regular"/>
          <w:lang w:val="en-GB"/>
        </w:rPr>
      </w:pPr>
      <w:r>
        <w:rPr>
          <w:rFonts w:hint="default" w:ascii="Times Regular" w:hAnsi="Times Regular" w:cs="Times Regular"/>
          <w:b/>
          <w:bCs/>
          <w:lang w:val="en-GB"/>
        </w:rPr>
        <w:t>Activity 4.1: Draft Report Compilation &amp; Internal Review:</w:t>
      </w:r>
      <w:r>
        <w:rPr>
          <w:rFonts w:hint="default" w:ascii="Times Regular" w:hAnsi="Times Regular" w:cs="Times Regular"/>
          <w:lang w:val="en-GB"/>
        </w:rPr>
        <w:t> Our senior team will synthesize all findings into three comprehensive draft reports.</w:t>
      </w:r>
    </w:p>
    <w:p w14:paraId="48A15890">
      <w:pPr>
        <w:numPr>
          <w:ilvl w:val="0"/>
          <w:numId w:val="20"/>
        </w:numPr>
        <w:jc w:val="both"/>
        <w:rPr>
          <w:rFonts w:hint="default" w:ascii="Times Regular" w:hAnsi="Times Regular" w:cs="Times Regular"/>
          <w:lang w:val="en-GB"/>
        </w:rPr>
      </w:pPr>
      <w:r>
        <w:rPr>
          <w:rFonts w:hint="default" w:ascii="Times Regular" w:hAnsi="Times Regular" w:cs="Times Regular"/>
          <w:b/>
          <w:bCs/>
          <w:lang w:val="en-GB"/>
        </w:rPr>
        <w:t>Activity 4.2: Stakeholder Validation Workshop:</w:t>
      </w:r>
      <w:r>
        <w:rPr>
          <w:rFonts w:hint="default" w:ascii="Times Regular" w:hAnsi="Times Regular" w:cs="Times Regular"/>
          <w:lang w:val="en-GB"/>
        </w:rPr>
        <w:t> We will present the draft findings, key financial metrics, and preliminary recommendations in a half-day workshop with MarketBridge Ltd’s management team. This is a critical feedback loop to ensure our analysis aligns with your operational realities.</w:t>
      </w:r>
    </w:p>
    <w:p w14:paraId="70CF658D">
      <w:pPr>
        <w:numPr>
          <w:ilvl w:val="0"/>
          <w:numId w:val="20"/>
        </w:numPr>
        <w:jc w:val="both"/>
        <w:rPr>
          <w:rFonts w:hint="default" w:ascii="Times Regular" w:hAnsi="Times Regular" w:cs="Times Regular"/>
          <w:lang w:val="en-GB"/>
        </w:rPr>
      </w:pPr>
      <w:r>
        <w:rPr>
          <w:rFonts w:hint="default" w:ascii="Times Regular" w:hAnsi="Times Regular" w:cs="Times Regular"/>
          <w:b/>
          <w:bCs/>
          <w:lang w:val="en-GB"/>
        </w:rPr>
        <w:t>Activity 4.3: Report Finalization &amp; Toolkits Preparation:</w:t>
      </w:r>
      <w:r>
        <w:rPr>
          <w:rFonts w:hint="default" w:ascii="Times Regular" w:hAnsi="Times Regular" w:cs="Times Regular"/>
          <w:lang w:val="en-GB"/>
        </w:rPr>
        <w:t> Incorporating your feedback, we will produce the polished final reports, finalize the financial models, and design the executive comparative dashboard.</w:t>
      </w:r>
    </w:p>
    <w:p w14:paraId="0EFC3D86">
      <w:pPr>
        <w:numPr>
          <w:ilvl w:val="0"/>
          <w:numId w:val="20"/>
        </w:numPr>
        <w:jc w:val="both"/>
        <w:rPr>
          <w:rFonts w:hint="default" w:ascii="Times Regular" w:hAnsi="Times Regular" w:cs="Times Regular"/>
          <w:lang w:val="en-GB"/>
        </w:rPr>
      </w:pPr>
      <w:r>
        <w:rPr>
          <w:rFonts w:hint="default" w:ascii="Times Regular" w:hAnsi="Times Regular" w:cs="Times Regular"/>
          <w:b/>
          <w:bCs/>
          <w:lang w:val="en-GB"/>
        </w:rPr>
        <w:t>Activity 4.4: Final Presentation &amp; Knowledge Transfer:</w:t>
      </w:r>
      <w:r>
        <w:rPr>
          <w:rFonts w:hint="default" w:ascii="Times Regular" w:hAnsi="Times Regular" w:cs="Times Regular"/>
          <w:lang w:val="en-GB"/>
        </w:rPr>
        <w:t> A formal presentation to the Board/Executive Committee, followed by a session to walk your nominated staff through the financial models, ensuring you can use them for ongoing scenario analysis.</w:t>
      </w:r>
    </w:p>
    <w:p w14:paraId="7DD0F07A">
      <w:pPr>
        <w:pStyle w:val="2"/>
        <w:rPr>
          <w:rFonts w:hint="default" w:ascii="Times Regular" w:hAnsi="Times Regular" w:cs="Times Regular"/>
          <w:b/>
          <w:bCs/>
          <w:sz w:val="32"/>
          <w:szCs w:val="32"/>
          <w:lang w:val="en-GB"/>
        </w:rPr>
      </w:pPr>
      <w:bookmarkStart w:id="20" w:name="_Toc218785086"/>
      <w:r>
        <w:rPr>
          <w:sz w:val="32"/>
        </w:rPr>
        <mc:AlternateContent>
          <mc:Choice Requires="wps">
            <w:drawing>
              <wp:anchor distT="0" distB="0" distL="114300" distR="114300" simplePos="0" relativeHeight="251684864" behindDoc="0" locked="0" layoutInCell="1" allowOverlap="1">
                <wp:simplePos x="0" y="0"/>
                <wp:positionH relativeFrom="column">
                  <wp:posOffset>-175260</wp:posOffset>
                </wp:positionH>
                <wp:positionV relativeFrom="paragraph">
                  <wp:posOffset>67945</wp:posOffset>
                </wp:positionV>
                <wp:extent cx="6578600" cy="3689985"/>
                <wp:effectExtent l="26670" t="26670" r="49530" b="42545"/>
                <wp:wrapNone/>
                <wp:docPr id="55" name="Rectangles 55"/>
                <wp:cNvGraphicFramePr/>
                <a:graphic xmlns:a="http://schemas.openxmlformats.org/drawingml/2006/main">
                  <a:graphicData uri="http://schemas.microsoft.com/office/word/2010/wordprocessingShape">
                    <wps:wsp>
                      <wps:cNvSpPr/>
                      <wps:spPr>
                        <a:xfrm>
                          <a:off x="0" y="0"/>
                          <a:ext cx="6578600" cy="3689985"/>
                        </a:xfrm>
                        <a:prstGeom prst="rect">
                          <a:avLst/>
                        </a:prstGeom>
                        <a:noFill/>
                        <a:ln w="53975">
                          <a:solidFill>
                            <a:schemeClr val="accent6">
                              <a:alpha val="99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8pt;margin-top:5.35pt;height:290.55pt;width:518pt;z-index:251684864;v-text-anchor:middle;mso-width-relative:page;mso-height-relative:page;" filled="f" stroked="t" coordsize="21600,21600" o:gfxdata="UEsDBAoAAAAAAIdO4kAAAAAAAAAAAAAAAAAEAAAAZHJzL1BLAwQUAAAACACHTuJAI8kQP9kAAAAL&#10;AQAADwAAAGRycy9kb3ducmV2LnhtbE2PTU/DMAyG70j8h8hI3LakY2ylNN1hfFyQQBvjnjWmrZY4&#10;VZN149/jneBovY9fPy5XZ+/EiEPsAmnIpgoEUh1sR42G3efLJAcRkyFrXCDU8IMRVtX1VWkKG060&#10;wXGbGsElFAujoU2pL6SMdYvexGnokTj7DoM3icehkXYwJy73Ts6UWkhvOuILrelx3WJ92B49a+zu&#10;1l39lp5e7ebjvXMH+fw1H7W+vcnUI4iE5/QHw0Wfd6Bip304ko3CaZjMlgtGOVBLEBdAqXwOYq/h&#10;/iHLQVal/P9D9QtQSwMEFAAAAAgAh07iQDDCNj1yAgAA8wQAAA4AAABkcnMvZTJvRG9jLnhtbK1U&#10;TW/bMAy9D9h/EHRfnaT5Rp0iaNphQLEW7YadFVmOBehrkhKn+/V7kt2063boYRebFKlH8pHUxeVR&#10;K3IQPkhrSjo8G1AiDLeVNLuSfv9282lOSYjMVExZI0r6JAK9XH38cNG6pRjZxqpKeAIQE5atK2kT&#10;o1sWReCN0CycWScMjLX1mkWofldUnrVA16oYDQbTorW+ct5yEQJON52R9oj+PYC2riUXG8v3WpjY&#10;oXqhWERJoZEu0FXOtq4Fj3d1HUQkqqSoNOYvgkDepm+xumDLnWeukbxPgb0nhTc1aSYNgp6gNiwy&#10;svfyLygtubfB1vGMW110hWRGUMVw8Iabx4Y5kWsB1cGdSA//D5Z/Pdx7IquSTiaUGKbR8QewxsxO&#10;iUBwCIZaF5ZwfHT3vtcCxFTusfY6/VEIOWZWn06simMkHIfTyWw+HYBwDtv5dL5YzDNq8XLd+RA/&#10;C6tJEkrqkUBmkx1uQ0RIuD67pGjG3kilcuuUIS1yP1/MkD5nmMcacwBRO9QUzI4SpnYYdB59hgxW&#10;ySpdT0DB77ZXypMDw3iMr9ez0XUXV7mGdaeLxQC5dzn07jmfP3BSchsWmu5KNnWTpWXEsiipSzoH&#10;zglJGYAkWjsik7S11RNa4W03o8HxGwnYWxbiPfMYSjCItY13+NTKomrbS5Q01v/613nyx6zASkmL&#10;IQcjP/fMC0rUF4MpWgzH47QVWRlPZiMo/rVl+9pi9vrKgqghHgjHs5j8o3oWa2/1D2z3OkWFiRmO&#10;2B33vXIVu+XD+8DFep3dsAmOxVvz6HgC7zq83kdby9z8F3Z60rALuQf93qZle61nr5e3avU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I8kQP9kAAAALAQAADwAAAAAAAAABACAAAAAiAAAAZHJzL2Rv&#10;d25yZXYueG1sUEsBAhQAFAAAAAgAh07iQDDCNj1yAgAA8wQAAA4AAAAAAAAAAQAgAAAAKAEAAGRy&#10;cy9lMm9Eb2MueG1sUEsFBgAAAAAGAAYAWQEAAAwGAAAAAA==&#10;">
                <v:fill on="f" focussize="0,0"/>
                <v:stroke weight="4.25pt" color="#4EA72E [3209]" opacity="64880f" miterlimit="8" joinstyle="miter"/>
                <v:imagedata o:title=""/>
                <o:lock v:ext="edit" aspectratio="f"/>
              </v:rect>
            </w:pict>
          </mc:Fallback>
        </mc:AlternateContent>
      </w:r>
      <w:r>
        <w:rPr>
          <w:rFonts w:hint="default" w:ascii="Times Regular" w:hAnsi="Times Regular" w:cs="Times Regular"/>
          <w:b/>
          <w:bCs/>
          <w:sz w:val="32"/>
          <w:szCs w:val="32"/>
          <w:lang w:val="en-GB"/>
        </w:rPr>
        <w:t>7.0 PROJECT GOVERNANCE &amp; TEAM COMPOSITION</w:t>
      </w:r>
      <w:bookmarkEnd w:id="20"/>
    </w:p>
    <w:p w14:paraId="53A67E5E">
      <w:pPr>
        <w:jc w:val="both"/>
        <w:rPr>
          <w:rFonts w:hint="default" w:ascii="Times Regular" w:hAnsi="Times Regular" w:cs="Times Regular"/>
          <w:lang w:val="en-GB"/>
        </w:rPr>
      </w:pPr>
      <w:r>
        <w:rPr>
          <w:rFonts w:hint="default" w:ascii="Times Regular" w:hAnsi="Times Regular" w:cs="Times Regular"/>
          <w:b/>
          <w:bCs/>
          <w:lang w:val="en-GB"/>
        </w:rPr>
        <w:t>7.1 The P3 Integrated Value Proposition for MarketBridge Ltd</w:t>
      </w:r>
      <w:r>
        <w:rPr>
          <w:rFonts w:hint="default" w:ascii="Times Regular" w:hAnsi="Times Regular" w:cs="Times Regular"/>
          <w:lang w:val="en-GB"/>
        </w:rPr>
        <w:br w:type="textWrapping"/>
      </w:r>
      <w:r>
        <w:rPr>
          <w:rFonts w:hint="default" w:ascii="Times Regular" w:hAnsi="Times Regular" w:cs="Times Regular"/>
          <w:lang w:val="en-GB"/>
        </w:rPr>
        <w:t>This project will leverage the full spectrum of P3 Group capabilities, ensuring MarketBridge Ltd benefits from a 360-degree perspective:</w:t>
      </w:r>
    </w:p>
    <w:p w14:paraId="354AB457">
      <w:pPr>
        <w:numPr>
          <w:ilvl w:val="0"/>
          <w:numId w:val="21"/>
        </w:numPr>
        <w:jc w:val="both"/>
        <w:rPr>
          <w:rFonts w:hint="default" w:ascii="Times Regular" w:hAnsi="Times Regular" w:cs="Times Regular"/>
          <w:lang w:val="en-GB"/>
        </w:rPr>
      </w:pPr>
      <w:r>
        <w:rPr>
          <w:rFonts w:hint="default" w:ascii="Times Regular" w:hAnsi="Times Regular" w:cs="Times Regular"/>
          <w:b/>
          <w:bCs/>
          <w:lang w:val="en-GB"/>
        </w:rPr>
        <w:t>P3 Consulting (Core Lead):</w:t>
      </w:r>
      <w:r>
        <w:rPr>
          <w:rFonts w:hint="default" w:ascii="Times Regular" w:hAnsi="Times Regular" w:cs="Times Regular"/>
          <w:lang w:val="en-GB"/>
        </w:rPr>
        <w:t> Provides the project management, agricultural economics expertise, and strategic framing.</w:t>
      </w:r>
    </w:p>
    <w:p w14:paraId="0DF53F6E">
      <w:pPr>
        <w:numPr>
          <w:ilvl w:val="0"/>
          <w:numId w:val="21"/>
        </w:numPr>
        <w:jc w:val="both"/>
        <w:rPr>
          <w:rFonts w:hint="default" w:ascii="Times Regular" w:hAnsi="Times Regular" w:cs="Times Regular"/>
          <w:lang w:val="en-GB"/>
        </w:rPr>
      </w:pPr>
      <w:r>
        <w:rPr>
          <w:rFonts w:hint="default" w:ascii="Times Regular" w:hAnsi="Times Regular" w:cs="Times Regular"/>
          <w:b/>
          <w:bCs/>
          <w:lang w:val="en-GB"/>
        </w:rPr>
        <w:t>P3 Innovation Hub (Tech &amp; Data Lead):</w:t>
      </w:r>
      <w:r>
        <w:rPr>
          <w:rFonts w:hint="default" w:ascii="Times Regular" w:hAnsi="Times Regular" w:cs="Times Regular"/>
          <w:lang w:val="en-GB"/>
        </w:rPr>
        <w:t> Will manage all digital data collection using KoBoToolbox/ODK, provide data analytics support, and advise on potential process automation and digital inventory management systems relevant to the final chosen option.</w:t>
      </w:r>
      <w:r>
        <w:rPr>
          <w:sz w:val="22"/>
        </w:rPr>
        <mc:AlternateContent>
          <mc:Choice Requires="wps">
            <w:drawing>
              <wp:anchor distT="0" distB="0" distL="114300" distR="114300" simplePos="0" relativeHeight="251701248" behindDoc="0" locked="0" layoutInCell="1" allowOverlap="1">
                <wp:simplePos x="0" y="0"/>
                <wp:positionH relativeFrom="column">
                  <wp:posOffset>5974715</wp:posOffset>
                </wp:positionH>
                <wp:positionV relativeFrom="paragraph">
                  <wp:posOffset>1616710</wp:posOffset>
                </wp:positionV>
                <wp:extent cx="539750" cy="478155"/>
                <wp:effectExtent l="0" t="0" r="19050" b="4445"/>
                <wp:wrapNone/>
                <wp:docPr id="80" name="Oval 80"/>
                <wp:cNvGraphicFramePr/>
                <a:graphic xmlns:a="http://schemas.openxmlformats.org/drawingml/2006/main">
                  <a:graphicData uri="http://schemas.microsoft.com/office/word/2010/wordprocessingShape">
                    <wps:wsp>
                      <wps:cNvSpPr/>
                      <wps:spPr>
                        <a:xfrm>
                          <a:off x="0" y="0"/>
                          <a:ext cx="539750" cy="478155"/>
                        </a:xfrm>
                        <a:prstGeom prst="ellipse">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25FB4DF5">
                            <w:pPr>
                              <w:jc w:val="center"/>
                              <w:rPr>
                                <w:rFonts w:hint="default"/>
                                <w:b/>
                                <w:bCs/>
                                <w:color w:val="4EA72E" w:themeColor="accent6"/>
                                <w:lang w:val="en-US"/>
                                <w14:textFill>
                                  <w14:solidFill>
                                    <w14:schemeClr w14:val="accent6"/>
                                  </w14:solidFill>
                                </w14:textFill>
                              </w:rPr>
                            </w:pPr>
                            <w:r>
                              <w:rPr>
                                <w:rFonts w:hint="default"/>
                                <w:b/>
                                <w:bCs/>
                                <w:color w:val="4EA72E" w:themeColor="accent6"/>
                                <w:sz w:val="24"/>
                                <w:szCs w:val="24"/>
                                <w:lang w:val="en-US"/>
                                <w14:textFill>
                                  <w14:solidFill>
                                    <w14:schemeClr w14:val="accent6"/>
                                  </w14:solidFill>
                                </w14:textFill>
                              </w:rPr>
                              <w:t>16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70.45pt;margin-top:127.3pt;height:37.65pt;width:42.5pt;z-index:251701248;v-text-anchor:middle;mso-width-relative:page;mso-height-relative:page;" fillcolor="#FFFFFF [3212]" filled="t" stroked="f" coordsize="21600,21600" o:gfxdata="UEsDBAoAAAAAAIdO4kAAAAAAAAAAAAAAAAAEAAAAZHJzL1BLAwQUAAAACACHTuJApqUm1NoAAAAM&#10;AQAADwAAAGRycy9kb3ducmV2LnhtbE2Py07DMBBF90j8gzVI7Kjd0BYSMqkQpRKIVR8bdm48JFHt&#10;cRS7D/h63BUsZ+bozrnl/OysONIQOs8I45ECQVx703GDsN0s7x5BhKjZaOuZEL4pwLy6vip1YfyJ&#10;V3Rcx0akEA6FRmhj7AspQ92S02Hke+J0+/KD0zGNQyPNoE8p3FmZKTWTTnecPrS6p5eW6v364BA+&#10;F/z6od7c8udZvq8eFlapwHvE25uxegIR6Rz/YLjoJ3WoktPOH9gEYRHyicoTipBNJzMQF0Jl07Ta&#10;IdxneQ6yKuX/EtUvUEsDBBQAAAAIAIdO4kDzxCRwZAIAANgEAAAOAAAAZHJzL2Uyb0RvYy54bWyt&#10;VMtu2zAQvBfoPxC8N7Jdu06EyIERw0WBoAmQFj3TFGkR4KskbTn9+g4p5dG0hxyqg7TLXc3sjnZ1&#10;eXUymhxFiMrZhk7PJpQIy12r7L6h379tP5xTEhOzLdPOioY+iEivVu/fXfa+FjPXOd2KQABiY937&#10;hnYp+bqqIu+EYfHMeWERlC4YluCGfdUG1gPd6Go2mXyqehdaHxwXMeJ0MwTpiBjeAuikVFxsHD8Y&#10;YdOAGoRmCS3FTvlIV6VaKQVPt1JGkYhuKDpN5Q4S2Lt8r1aXrN4H5jvFxxLYW0p41ZNhyoL0CWrD&#10;EiOHoP6CMooHF51MZ9yZamikKIIuppNX2tx3zIvSC6SO/kn0+P9g+dfjXSCqbeg5JLHM4IvfHpkm&#10;cKFN72ONlHt/F0YvwsyNnmQw+YkWyKno+fCkpzglwnG4+HixXACWIzRfnk8Xi4xZPb/sQ0yfhTMk&#10;Gw0VWuPj5Y5ZzY43MQ3Zj1n5ODqt2q3Sujhhv7vWgaDehm7LNRL8kaYt6THps+Uk18IwsxKzAtN4&#10;9B3tnhKm91gGnkLhti4zgJzVmXvDYjdwFNhMwWqjEtZAK5OVy9fIrC06zLINQmUrnXYnvJPNnWsf&#10;oHdwwyBGz7cKDDcspjsWMHmoELuZbnGT2qFsN1qUdC78+td5zsdAIEpJj0lGSz8PLAhK9BeLUbmY&#10;zueATcWZL5YzOOFlZPcyYg/m2kHOKf4Cnhcz5yf9aMrgzA+s8DqzIsQsB/cg3uhcp2HD8BPgYr0u&#10;aRh3z9KNvfc8g2cJrVsfkpOqfOZndUb9MPBlVsblzBv10i9Zzz+k1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mpSbU2gAAAAwBAAAPAAAAAAAAAAEAIAAAACIAAABkcnMvZG93bnJldi54bWxQSwEC&#10;FAAUAAAACACHTuJA88QkcGQCAADYBAAADgAAAAAAAAABACAAAAApAQAAZHJzL2Uyb0RvYy54bWxQ&#10;SwUGAAAAAAYABgBZAQAA/wUAAAAA&#10;">
                <v:fill on="t" focussize="0,0"/>
                <v:stroke on="f" weight="1pt" miterlimit="8" joinstyle="miter"/>
                <v:imagedata o:title=""/>
                <o:lock v:ext="edit" aspectratio="f"/>
                <v:textbox>
                  <w:txbxContent>
                    <w:p w14:paraId="25FB4DF5">
                      <w:pPr>
                        <w:jc w:val="center"/>
                        <w:rPr>
                          <w:rFonts w:hint="default"/>
                          <w:b/>
                          <w:bCs/>
                          <w:color w:val="4EA72E" w:themeColor="accent6"/>
                          <w:lang w:val="en-US"/>
                          <w14:textFill>
                            <w14:solidFill>
                              <w14:schemeClr w14:val="accent6"/>
                            </w14:solidFill>
                          </w14:textFill>
                        </w:rPr>
                      </w:pPr>
                      <w:r>
                        <w:rPr>
                          <w:rFonts w:hint="default"/>
                          <w:b/>
                          <w:bCs/>
                          <w:color w:val="4EA72E" w:themeColor="accent6"/>
                          <w:sz w:val="24"/>
                          <w:szCs w:val="24"/>
                          <w:lang w:val="en-US"/>
                          <w14:textFill>
                            <w14:solidFill>
                              <w14:schemeClr w14:val="accent6"/>
                            </w14:solidFill>
                          </w14:textFill>
                        </w:rPr>
                        <w:t>16</w:t>
                      </w:r>
                    </w:p>
                  </w:txbxContent>
                </v:textbox>
              </v:shape>
            </w:pict>
          </mc:Fallback>
        </mc:AlternateContent>
      </w:r>
    </w:p>
    <w:p w14:paraId="148F1FED">
      <w:pPr>
        <w:numPr>
          <w:ilvl w:val="0"/>
          <w:numId w:val="21"/>
        </w:numPr>
        <w:jc w:val="both"/>
        <w:rPr>
          <w:rFonts w:hint="default" w:ascii="Times Regular" w:hAnsi="Times Regular" w:cs="Times Regular"/>
          <w:lang w:val="en-GB"/>
        </w:rPr>
      </w:pPr>
      <w:r>
        <w:rPr>
          <w:rFonts w:hint="default" w:ascii="Times Regular" w:hAnsi="Times Regular" w:cs="Times Regular"/>
          <w:b/>
          <w:bCs/>
          <w:lang w:val="en-GB"/>
        </w:rPr>
        <w:t>P3 Delish (Market Reality Check):</w:t>
      </w:r>
      <w:r>
        <w:rPr>
          <w:rFonts w:hint="default" w:ascii="Times Regular" w:hAnsi="Times Regular" w:cs="Times Regular"/>
          <w:lang w:val="en-GB"/>
        </w:rPr>
        <w:t> Will provide practical insights on packaging design appeal, shelf-life challenges, and distributor relationship management drawn from direct FMCG experience in Minna.</w:t>
      </w:r>
    </w:p>
    <w:p w14:paraId="7AF9F978">
      <w:pPr>
        <w:jc w:val="both"/>
        <w:rPr>
          <w:rFonts w:hint="default" w:ascii="Times Regular" w:hAnsi="Times Regular" w:cs="Times Regular"/>
          <w:lang w:val="en-GB"/>
        </w:rPr>
      </w:pPr>
      <w:r>
        <w:rPr>
          <w:rFonts w:hint="default" w:ascii="Times Regular" w:hAnsi="Times Regular" w:cs="Times Regular"/>
          <w:b/>
          <w:bCs/>
          <w:lang w:val="en-GB"/>
        </w:rPr>
        <w:t>7.2 Key Personnel Profiles &amp; Roles</w:t>
      </w:r>
    </w:p>
    <w:p w14:paraId="51C88D14">
      <w:pPr>
        <w:jc w:val="both"/>
        <w:rPr>
          <w:rFonts w:hint="default" w:ascii="Times Regular" w:hAnsi="Times Regular" w:cs="Times Regular"/>
          <w:lang w:val="en-GB"/>
        </w:rPr>
      </w:pPr>
      <w:r>
        <w:rPr>
          <w:rFonts w:hint="default" w:ascii="Times Regular" w:hAnsi="Times Regular" w:cs="Times Regular"/>
          <w:lang w:val="en-GB"/>
        </w:rPr>
        <w:t>Our team is a blend of seasoned experts and dynamic local professionals with direct Niger State networks.</w:t>
      </w:r>
    </w:p>
    <w:tbl>
      <w:tblPr>
        <w:tblStyle w:val="39"/>
        <w:tblW w:w="11280" w:type="dxa"/>
        <w:tblInd w:w="-965" w:type="dxa"/>
        <w:tblBorders>
          <w:top w:val="single" w:color="F6C6AC" w:themeColor="accent2" w:themeTint="66" w:sz="4" w:space="0"/>
          <w:left w:val="single" w:color="F6C6AC" w:themeColor="accent2" w:themeTint="66" w:sz="4" w:space="0"/>
          <w:bottom w:val="single" w:color="F6C6AC" w:themeColor="accent2" w:themeTint="66" w:sz="4" w:space="0"/>
          <w:right w:val="single" w:color="F6C6AC" w:themeColor="accent2" w:themeTint="66" w:sz="4" w:space="0"/>
          <w:insideH w:val="single" w:color="F6C6AC" w:themeColor="accent2" w:themeTint="66" w:sz="4" w:space="0"/>
          <w:insideV w:val="single" w:color="F6C6AC" w:themeColor="accent2" w:themeTint="66" w:sz="4" w:space="0"/>
        </w:tblBorders>
        <w:tblLayout w:type="autofit"/>
        <w:tblCellMar>
          <w:top w:w="0" w:type="dxa"/>
          <w:left w:w="108" w:type="dxa"/>
          <w:bottom w:w="0" w:type="dxa"/>
          <w:right w:w="108" w:type="dxa"/>
        </w:tblCellMar>
      </w:tblPr>
      <w:tblGrid>
        <w:gridCol w:w="1900"/>
        <w:gridCol w:w="4754"/>
        <w:gridCol w:w="4626"/>
      </w:tblGrid>
      <w:tr w14:paraId="576151DA">
        <w:tblPrEx>
          <w:tblBorders>
            <w:top w:val="single" w:color="F6C6AC" w:themeColor="accent2" w:themeTint="66" w:sz="4" w:space="0"/>
            <w:left w:val="single" w:color="F6C6AC" w:themeColor="accent2" w:themeTint="66" w:sz="4" w:space="0"/>
            <w:bottom w:val="single" w:color="F6C6AC" w:themeColor="accent2" w:themeTint="66" w:sz="4" w:space="0"/>
            <w:right w:val="single" w:color="F6C6AC" w:themeColor="accent2" w:themeTint="66" w:sz="4" w:space="0"/>
            <w:insideH w:val="single" w:color="F6C6AC" w:themeColor="accent2" w:themeTint="66" w:sz="4" w:space="0"/>
            <w:insideV w:val="single" w:color="F6C6AC" w:themeColor="accent2" w:themeTint="66" w:sz="4" w:space="0"/>
          </w:tblBorders>
        </w:tblPrEx>
        <w:tc>
          <w:tcPr>
            <w:tcW w:w="0" w:type="auto"/>
            <w:tcBorders>
              <w:top w:val="single" w:color="9BBB59" w:sz="8" w:space="0"/>
              <w:left w:val="single" w:color="9BBB59" w:sz="8" w:space="0"/>
              <w:bottom w:val="single" w:color="FFFFFF" w:sz="18" w:space="0"/>
              <w:right w:val="single" w:color="9BBB59" w:sz="8" w:space="0"/>
              <w:insideH w:val="single" w:sz="12" w:space="0"/>
            </w:tcBorders>
            <w:shd w:val="clear" w:color="auto" w:fill="9BBB59"/>
          </w:tcPr>
          <w:p w14:paraId="15D92B22">
            <w:pPr>
              <w:spacing w:after="160" w:line="259" w:lineRule="auto"/>
              <w:jc w:val="both"/>
              <w:rPr>
                <w:rFonts w:hint="default" w:ascii="Times Regular" w:hAnsi="Times Regular" w:cs="Times Regular"/>
                <w:b/>
                <w:bCs/>
                <w:color w:val="FFFFFF"/>
                <w:lang w:val="en-GB"/>
              </w:rPr>
            </w:pPr>
            <w:r>
              <w:rPr>
                <w:rFonts w:hint="default" w:ascii="Times Regular" w:hAnsi="Times Regular" w:cs="Times Regular"/>
                <w:b/>
                <w:bCs/>
                <w:color w:val="FFFFFF"/>
                <w:lang w:val="en-GB"/>
              </w:rPr>
              <w:t>Name &amp; Role</w:t>
            </w:r>
          </w:p>
        </w:tc>
        <w:tc>
          <w:tcPr>
            <w:tcW w:w="0" w:type="auto"/>
            <w:tcBorders>
              <w:top w:val="single" w:color="9BBB59" w:sz="8" w:space="0"/>
              <w:left w:val="single" w:color="9BBB59" w:sz="8" w:space="0"/>
              <w:bottom w:val="single" w:color="FFFFFF" w:sz="18" w:space="0"/>
              <w:right w:val="single" w:color="9BBB59" w:sz="8" w:space="0"/>
              <w:insideH w:val="single" w:sz="12" w:space="0"/>
            </w:tcBorders>
            <w:shd w:val="clear" w:color="auto" w:fill="9BBB59"/>
          </w:tcPr>
          <w:p w14:paraId="47587C49">
            <w:pPr>
              <w:spacing w:after="160" w:line="259" w:lineRule="auto"/>
              <w:jc w:val="both"/>
              <w:rPr>
                <w:rFonts w:hint="default" w:ascii="Times Regular" w:hAnsi="Times Regular" w:cs="Times Regular"/>
                <w:b/>
                <w:bCs/>
                <w:color w:val="FFFFFF"/>
                <w:lang w:val="en-GB"/>
              </w:rPr>
            </w:pPr>
            <w:r>
              <w:rPr>
                <w:rFonts w:hint="default" w:ascii="Times Regular" w:hAnsi="Times Regular" w:cs="Times Regular"/>
                <w:b/>
                <w:bCs/>
                <w:color w:val="FFFFFF"/>
                <w:lang w:val="en-GB"/>
              </w:rPr>
              <w:t>Key Qualifications &amp; Relevant Experience</w:t>
            </w:r>
          </w:p>
        </w:tc>
        <w:tc>
          <w:tcPr>
            <w:tcW w:w="0" w:type="auto"/>
            <w:tcBorders>
              <w:top w:val="single" w:color="9BBB59" w:sz="8" w:space="0"/>
              <w:left w:val="single" w:color="9BBB59" w:sz="8" w:space="0"/>
              <w:bottom w:val="single" w:color="FFFFFF" w:sz="18" w:space="0"/>
              <w:right w:val="single" w:color="9BBB59" w:sz="8" w:space="0"/>
              <w:insideH w:val="single" w:sz="12" w:space="0"/>
            </w:tcBorders>
            <w:shd w:val="clear" w:color="auto" w:fill="9BBB59"/>
          </w:tcPr>
          <w:p w14:paraId="28A4DA8E">
            <w:pPr>
              <w:spacing w:after="160" w:line="259" w:lineRule="auto"/>
              <w:jc w:val="both"/>
              <w:rPr>
                <w:rFonts w:hint="default" w:ascii="Times Regular" w:hAnsi="Times Regular" w:cs="Times Regular"/>
                <w:b/>
                <w:bCs/>
                <w:color w:val="FFFFFF"/>
                <w:lang w:val="en-GB"/>
              </w:rPr>
            </w:pPr>
            <w:r>
              <w:rPr>
                <w:rFonts w:hint="default" w:ascii="Times Regular" w:hAnsi="Times Regular" w:cs="Times Regular"/>
                <w:b/>
                <w:bCs/>
                <w:color w:val="FFFFFF"/>
                <w:lang w:val="en-GB"/>
              </w:rPr>
              <w:t>Specific Responsibilities for MarketBridge Ltd Project</w:t>
            </w:r>
          </w:p>
        </w:tc>
      </w:tr>
      <w:tr w14:paraId="70489AEF">
        <w:tblPrEx>
          <w:tblBorders>
            <w:top w:val="single" w:color="F6C6AC" w:themeColor="accent2" w:themeTint="66" w:sz="4" w:space="0"/>
            <w:left w:val="single" w:color="F6C6AC" w:themeColor="accent2" w:themeTint="66" w:sz="4" w:space="0"/>
            <w:bottom w:val="single" w:color="F6C6AC" w:themeColor="accent2" w:themeTint="66" w:sz="4" w:space="0"/>
            <w:right w:val="single" w:color="F6C6AC" w:themeColor="accent2" w:themeTint="66" w:sz="4" w:space="0"/>
            <w:insideH w:val="single" w:color="F6C6AC" w:themeColor="accent2" w:themeTint="66" w:sz="4" w:space="0"/>
            <w:insideV w:val="single" w:color="F6C6AC" w:themeColor="accent2" w:themeTint="66" w:sz="4" w:space="0"/>
          </w:tblBorders>
        </w:tblPrEx>
        <w:tc>
          <w:tcPr>
            <w:tcW w:w="0" w:type="auto"/>
            <w:tcBorders>
              <w:top w:val="single" w:color="FFFFFF" w:sz="18" w:space="0"/>
              <w:left w:val="single" w:color="9BBB59" w:sz="8" w:space="0"/>
              <w:bottom w:val="single" w:color="9BBB59" w:sz="8" w:space="0"/>
              <w:right w:val="single" w:color="9BBB59" w:sz="8" w:space="0"/>
            </w:tcBorders>
            <w:shd w:val="clear" w:color="auto" w:fill="D7E3BC"/>
          </w:tcPr>
          <w:p w14:paraId="4B8DF0FC">
            <w:pPr>
              <w:spacing w:after="160" w:line="259" w:lineRule="auto"/>
              <w:jc w:val="both"/>
              <w:rPr>
                <w:rFonts w:hint="default" w:ascii="Times Regular" w:hAnsi="Times Regular" w:cs="Times Regular"/>
                <w:b/>
                <w:bCs/>
                <w:color w:val="000000"/>
                <w:lang w:val="en-GB"/>
              </w:rPr>
            </w:pPr>
            <w:r>
              <w:rPr>
                <w:rFonts w:hint="default" w:ascii="Times Regular" w:hAnsi="Times Regular" w:cs="Times Regular"/>
                <w:b/>
                <w:bCs/>
                <w:color w:val="000000"/>
                <w:lang w:val="en-GB"/>
              </w:rPr>
              <w:t>Nosa Osunde</w:t>
            </w:r>
            <w:r>
              <w:rPr>
                <w:rFonts w:hint="default" w:ascii="Times Regular" w:hAnsi="Times Regular" w:cs="Times Regular"/>
                <w:b/>
                <w:bCs/>
                <w:color w:val="000000"/>
                <w:lang w:val="en-GB"/>
              </w:rPr>
              <w:br w:type="textWrapping"/>
            </w:r>
            <w:r>
              <w:rPr>
                <w:rFonts w:hint="default" w:ascii="Times Regular" w:hAnsi="Times Regular" w:cs="Times Regular"/>
                <w:b/>
                <w:bCs/>
                <w:color w:val="000000"/>
                <w:lang w:val="en-GB"/>
              </w:rPr>
              <w:t>Project Sponsor</w:t>
            </w:r>
          </w:p>
        </w:tc>
        <w:tc>
          <w:tcPr>
            <w:tcW w:w="0" w:type="auto"/>
            <w:tcBorders>
              <w:top w:val="single" w:color="FFFFFF" w:sz="18" w:space="0"/>
              <w:left w:val="single" w:color="9BBB59" w:sz="8" w:space="0"/>
              <w:bottom w:val="single" w:color="9BBB59" w:sz="8" w:space="0"/>
              <w:right w:val="single" w:color="9BBB59" w:sz="8" w:space="0"/>
            </w:tcBorders>
            <w:shd w:val="clear" w:color="auto" w:fill="D7E3BC"/>
          </w:tcPr>
          <w:p w14:paraId="1F62D6C1">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20+ years in development consulting. Expert in participatory project design and stakeholder management. Led GIZ SEDIN’s Organizational Development stream.</w:t>
            </w:r>
          </w:p>
        </w:tc>
        <w:tc>
          <w:tcPr>
            <w:tcW w:w="0" w:type="auto"/>
            <w:tcBorders>
              <w:top w:val="single" w:color="FFFFFF" w:sz="18" w:space="0"/>
              <w:left w:val="single" w:color="9BBB59" w:sz="8" w:space="0"/>
              <w:bottom w:val="single" w:color="9BBB59" w:sz="8" w:space="0"/>
              <w:right w:val="single" w:color="9BBB59" w:sz="8" w:space="0"/>
            </w:tcBorders>
            <w:shd w:val="clear" w:color="auto" w:fill="D7E3BC"/>
          </w:tcPr>
          <w:p w14:paraId="2DD57079">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Overall quality assurance, client relationship management at the MD level, and final sign-off on all deliverables.</w:t>
            </w:r>
          </w:p>
        </w:tc>
      </w:tr>
      <w:tr w14:paraId="2330C41D">
        <w:tblPrEx>
          <w:tblBorders>
            <w:top w:val="single" w:color="F6C6AC" w:themeColor="accent2" w:themeTint="66" w:sz="4" w:space="0"/>
            <w:left w:val="single" w:color="F6C6AC" w:themeColor="accent2" w:themeTint="66" w:sz="4" w:space="0"/>
            <w:bottom w:val="single" w:color="F6C6AC" w:themeColor="accent2" w:themeTint="66" w:sz="4" w:space="0"/>
            <w:right w:val="single" w:color="F6C6AC" w:themeColor="accent2" w:themeTint="66" w:sz="4" w:space="0"/>
            <w:insideH w:val="single" w:color="F6C6AC" w:themeColor="accent2" w:themeTint="66" w:sz="4" w:space="0"/>
            <w:insideV w:val="single" w:color="F6C6AC" w:themeColor="accent2" w:themeTint="66" w:sz="4" w:space="0"/>
          </w:tblBorders>
        </w:tblPrEx>
        <w:tc>
          <w:tcPr>
            <w:tcW w:w="0" w:type="auto"/>
            <w:tcBorders>
              <w:top w:val="single" w:color="9BBB59" w:sz="8" w:space="0"/>
              <w:left w:val="single" w:color="9BBB59" w:sz="8" w:space="0"/>
              <w:bottom w:val="single" w:color="9BBB59" w:sz="8" w:space="0"/>
              <w:right w:val="single" w:color="9BBB59" w:sz="8" w:space="0"/>
            </w:tcBorders>
            <w:shd w:val="clear" w:color="auto" w:fill="FFFFFF"/>
          </w:tcPr>
          <w:p w14:paraId="2C6CBFE2">
            <w:pPr>
              <w:spacing w:after="160" w:line="259" w:lineRule="auto"/>
              <w:jc w:val="both"/>
              <w:rPr>
                <w:rFonts w:hint="default" w:ascii="Times Regular" w:hAnsi="Times Regular" w:cs="Times Regular"/>
                <w:b/>
                <w:bCs/>
                <w:color w:val="000000"/>
                <w:lang w:val="en-GB"/>
              </w:rPr>
            </w:pPr>
            <w:r>
              <w:rPr>
                <w:rFonts w:hint="default" w:ascii="Times Regular" w:hAnsi="Times Regular" w:cs="Times Regular"/>
                <w:b/>
                <w:bCs/>
                <w:color w:val="000000"/>
                <w:lang w:val="en-GB"/>
              </w:rPr>
              <w:t>Dr. Samuel Biodun Ikuborije</w:t>
            </w:r>
            <w:r>
              <w:rPr>
                <w:rFonts w:hint="default" w:ascii="Times Regular" w:hAnsi="Times Regular" w:cs="Times Regular"/>
                <w:b/>
                <w:bCs/>
                <w:color w:val="000000"/>
                <w:lang w:val="en-GB"/>
              </w:rPr>
              <w:br w:type="textWrapping"/>
            </w:r>
            <w:r>
              <w:rPr>
                <w:rFonts w:hint="default" w:ascii="Times Regular" w:hAnsi="Times Regular" w:cs="Times Regular"/>
                <w:b/>
                <w:bCs/>
                <w:color w:val="000000"/>
                <w:lang w:val="en-GB"/>
              </w:rPr>
              <w:t>Project Director</w:t>
            </w:r>
          </w:p>
        </w:tc>
        <w:tc>
          <w:tcPr>
            <w:tcW w:w="0" w:type="auto"/>
            <w:tcBorders>
              <w:top w:val="single" w:color="9BBB59" w:sz="8" w:space="0"/>
              <w:left w:val="single" w:color="9BBB59" w:sz="8" w:space="0"/>
              <w:bottom w:val="single" w:color="9BBB59" w:sz="8" w:space="0"/>
              <w:right w:val="single" w:color="9BBB59" w:sz="8" w:space="0"/>
            </w:tcBorders>
            <w:shd w:val="clear" w:color="auto" w:fill="FFFFFF"/>
          </w:tcPr>
          <w:p w14:paraId="6309FAB8">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MBBS, MSc - Enterprise Development. Designed the financing product for WEMA Bank/GIZ-EAT. Specializes in agri-finance and value chain analysis.</w:t>
            </w:r>
          </w:p>
        </w:tc>
        <w:tc>
          <w:tcPr>
            <w:tcW w:w="0" w:type="auto"/>
            <w:tcBorders>
              <w:top w:val="single" w:color="9BBB59" w:sz="8" w:space="0"/>
              <w:left w:val="single" w:color="9BBB59" w:sz="8" w:space="0"/>
              <w:bottom w:val="single" w:color="9BBB59" w:sz="8" w:space="0"/>
              <w:right w:val="single" w:color="9BBB59" w:sz="8" w:space="0"/>
            </w:tcBorders>
            <w:shd w:val="clear" w:color="auto" w:fill="FFFFFF"/>
          </w:tcPr>
          <w:p w14:paraId="10E458D6">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Lead architect of the financial models and funding strategy. Oversees all economic analysis and ensures bankability of the final recommendations.</w:t>
            </w:r>
          </w:p>
        </w:tc>
      </w:tr>
      <w:tr w14:paraId="5C0DB75D">
        <w:tblPrEx>
          <w:tblBorders>
            <w:top w:val="single" w:color="F6C6AC" w:themeColor="accent2" w:themeTint="66" w:sz="4" w:space="0"/>
            <w:left w:val="single" w:color="F6C6AC" w:themeColor="accent2" w:themeTint="66" w:sz="4" w:space="0"/>
            <w:bottom w:val="single" w:color="F6C6AC" w:themeColor="accent2" w:themeTint="66" w:sz="4" w:space="0"/>
            <w:right w:val="single" w:color="F6C6AC" w:themeColor="accent2" w:themeTint="66" w:sz="4" w:space="0"/>
            <w:insideH w:val="single" w:color="F6C6AC" w:themeColor="accent2" w:themeTint="66" w:sz="4" w:space="0"/>
            <w:insideV w:val="single" w:color="F6C6AC" w:themeColor="accent2" w:themeTint="66" w:sz="4" w:space="0"/>
          </w:tblBorders>
        </w:tblPrEx>
        <w:tc>
          <w:tcPr>
            <w:tcW w:w="0" w:type="auto"/>
            <w:tcBorders>
              <w:top w:val="single" w:color="9BBB59" w:sz="8" w:space="0"/>
              <w:left w:val="single" w:color="9BBB59" w:sz="8" w:space="0"/>
              <w:bottom w:val="single" w:color="9BBB59" w:sz="8" w:space="0"/>
              <w:right w:val="single" w:color="9BBB59" w:sz="8" w:space="0"/>
            </w:tcBorders>
            <w:shd w:val="clear" w:color="auto" w:fill="D7E3BC"/>
          </w:tcPr>
          <w:p w14:paraId="20E0531F">
            <w:pPr>
              <w:spacing w:after="160" w:line="259" w:lineRule="auto"/>
              <w:jc w:val="both"/>
              <w:rPr>
                <w:rFonts w:hint="default" w:ascii="Times Regular" w:hAnsi="Times Regular" w:cs="Times Regular"/>
                <w:b/>
                <w:bCs/>
                <w:color w:val="000000"/>
                <w:lang w:val="en-GB"/>
              </w:rPr>
            </w:pPr>
            <w:r>
              <w:rPr>
                <w:rFonts w:hint="default" w:ascii="Times Regular" w:hAnsi="Times Regular" w:cs="Times Regular"/>
                <w:b/>
                <w:bCs/>
                <w:color w:val="000000"/>
                <w:lang w:val="en-GB"/>
              </w:rPr>
              <w:t>Aliyu Abdulrahman</w:t>
            </w:r>
            <w:r>
              <w:rPr>
                <w:rFonts w:hint="default" w:ascii="Times Regular" w:hAnsi="Times Regular" w:cs="Times Regular"/>
                <w:b/>
                <w:bCs/>
                <w:color w:val="000000"/>
                <w:lang w:val="en-GB"/>
              </w:rPr>
              <w:br w:type="textWrapping"/>
            </w:r>
            <w:r>
              <w:rPr>
                <w:rFonts w:hint="default" w:ascii="Times Regular" w:hAnsi="Times Regular" w:cs="Times Regular"/>
                <w:b/>
                <w:bCs/>
                <w:color w:val="000000"/>
                <w:lang w:val="en-GB"/>
              </w:rPr>
              <w:t>Project Manager</w:t>
            </w:r>
          </w:p>
        </w:tc>
        <w:tc>
          <w:tcPr>
            <w:tcW w:w="0" w:type="auto"/>
            <w:tcBorders>
              <w:top w:val="single" w:color="9BBB59" w:sz="8" w:space="0"/>
              <w:left w:val="single" w:color="9BBB59" w:sz="8" w:space="0"/>
              <w:bottom w:val="single" w:color="9BBB59" w:sz="8" w:space="0"/>
              <w:right w:val="single" w:color="9BBB59" w:sz="8" w:space="0"/>
            </w:tcBorders>
            <w:shd w:val="clear" w:color="auto" w:fill="D7E3BC"/>
          </w:tcPr>
          <w:p w14:paraId="58E183C8">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SME support and M&amp;E expert. Managed BDS delivery for 1,100+ entrepreneurs under GIZ. Strong data systems background.</w:t>
            </w:r>
          </w:p>
        </w:tc>
        <w:tc>
          <w:tcPr>
            <w:tcW w:w="0" w:type="auto"/>
            <w:tcBorders>
              <w:top w:val="single" w:color="9BBB59" w:sz="8" w:space="0"/>
              <w:left w:val="single" w:color="9BBB59" w:sz="8" w:space="0"/>
              <w:bottom w:val="single" w:color="9BBB59" w:sz="8" w:space="0"/>
              <w:right w:val="single" w:color="9BBB59" w:sz="8" w:space="0"/>
            </w:tcBorders>
            <w:shd w:val="clear" w:color="auto" w:fill="D7E3BC"/>
          </w:tcPr>
          <w:p w14:paraId="5E898059">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Day-to-day project execution, timeline/budget adherence, lead on market research design, and primary author of the final reports.</w:t>
            </w:r>
          </w:p>
        </w:tc>
      </w:tr>
      <w:tr w14:paraId="01339A0C">
        <w:tblPrEx>
          <w:tblBorders>
            <w:top w:val="single" w:color="F6C6AC" w:themeColor="accent2" w:themeTint="66" w:sz="4" w:space="0"/>
            <w:left w:val="single" w:color="F6C6AC" w:themeColor="accent2" w:themeTint="66" w:sz="4" w:space="0"/>
            <w:bottom w:val="single" w:color="F6C6AC" w:themeColor="accent2" w:themeTint="66" w:sz="4" w:space="0"/>
            <w:right w:val="single" w:color="F6C6AC" w:themeColor="accent2" w:themeTint="66" w:sz="4" w:space="0"/>
            <w:insideH w:val="single" w:color="F6C6AC" w:themeColor="accent2" w:themeTint="66" w:sz="4" w:space="0"/>
            <w:insideV w:val="single" w:color="F6C6AC" w:themeColor="accent2" w:themeTint="66" w:sz="4" w:space="0"/>
          </w:tblBorders>
        </w:tblPrEx>
        <w:tc>
          <w:tcPr>
            <w:tcW w:w="0" w:type="auto"/>
            <w:tcBorders>
              <w:top w:val="single" w:color="9BBB59" w:sz="8" w:space="0"/>
              <w:left w:val="single" w:color="9BBB59" w:sz="8" w:space="0"/>
              <w:bottom w:val="single" w:color="9BBB59" w:sz="8" w:space="0"/>
              <w:right w:val="single" w:color="9BBB59" w:sz="8" w:space="0"/>
            </w:tcBorders>
            <w:shd w:val="clear" w:color="auto" w:fill="FFFFFF"/>
          </w:tcPr>
          <w:p w14:paraId="15404D3E">
            <w:pPr>
              <w:spacing w:after="160" w:line="259" w:lineRule="auto"/>
              <w:jc w:val="both"/>
              <w:rPr>
                <w:rFonts w:hint="default" w:ascii="Times Regular" w:hAnsi="Times Regular" w:cs="Times Regular"/>
                <w:b/>
                <w:bCs/>
                <w:color w:val="000000"/>
                <w:lang w:val="en-GB"/>
              </w:rPr>
            </w:pPr>
            <w:r>
              <w:rPr>
                <w:rFonts w:hint="default" w:ascii="Times Regular" w:hAnsi="Times Regular" w:cs="Times Regular"/>
                <w:b/>
                <w:bCs/>
                <w:color w:val="000000"/>
                <w:lang w:val="en-GB"/>
              </w:rPr>
              <w:t>Yusuf Inuwa</w:t>
            </w:r>
            <w:r>
              <w:rPr>
                <w:rFonts w:hint="default" w:ascii="Times Regular" w:hAnsi="Times Regular" w:cs="Times Regular"/>
                <w:b/>
                <w:bCs/>
                <w:color w:val="000000"/>
                <w:lang w:val="en-GB"/>
              </w:rPr>
              <w:br w:type="textWrapping"/>
            </w:r>
            <w:r>
              <w:rPr>
                <w:rFonts w:hint="default" w:ascii="Times Regular" w:hAnsi="Times Regular" w:cs="Times Regular"/>
                <w:b/>
                <w:bCs/>
                <w:color w:val="000000"/>
                <w:lang w:val="en-GB"/>
              </w:rPr>
              <w:t>Senior Field Coordinator</w:t>
            </w:r>
          </w:p>
        </w:tc>
        <w:tc>
          <w:tcPr>
            <w:tcW w:w="0" w:type="auto"/>
            <w:tcBorders>
              <w:top w:val="single" w:color="9BBB59" w:sz="8" w:space="0"/>
              <w:left w:val="single" w:color="9BBB59" w:sz="8" w:space="0"/>
              <w:bottom w:val="single" w:color="9BBB59" w:sz="8" w:space="0"/>
              <w:right w:val="single" w:color="9BBB59" w:sz="8" w:space="0"/>
            </w:tcBorders>
            <w:shd w:val="clear" w:color="auto" w:fill="FFFFFF"/>
          </w:tcPr>
          <w:p w14:paraId="5EE010EC">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Business Coach with 10+ years in Niger State. Deep networks with farmer groups and agri-entrepreneurs. Worked on USAID-FtF and GIZ SEDIN.</w:t>
            </w:r>
          </w:p>
        </w:tc>
        <w:tc>
          <w:tcPr>
            <w:tcW w:w="0" w:type="auto"/>
            <w:tcBorders>
              <w:top w:val="single" w:color="9BBB59" w:sz="8" w:space="0"/>
              <w:left w:val="single" w:color="9BBB59" w:sz="8" w:space="0"/>
              <w:bottom w:val="single" w:color="9BBB59" w:sz="8" w:space="0"/>
              <w:right w:val="single" w:color="9BBB59" w:sz="8" w:space="0"/>
            </w:tcBorders>
            <w:shd w:val="clear" w:color="auto" w:fill="FFFFFF"/>
          </w:tcPr>
          <w:p w14:paraId="54F61FED">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Leads all field enumeration teams, secures stakeholder interviews, conducts FGDs, and provides ground-truth verification of all market data.</w:t>
            </w:r>
          </w:p>
        </w:tc>
      </w:tr>
    </w:tbl>
    <w:p w14:paraId="4572A3F9">
      <w:pPr>
        <w:pStyle w:val="2"/>
        <w:rPr>
          <w:sz w:val="32"/>
        </w:rPr>
      </w:pPr>
      <w:bookmarkStart w:id="21" w:name="_Toc218785087"/>
    </w:p>
    <w:p w14:paraId="7DCC4FF5">
      <w:pPr>
        <w:rPr>
          <w:sz w:val="32"/>
        </w:rPr>
      </w:pPr>
      <w:r>
        <w:rPr>
          <w:sz w:val="32"/>
        </w:rPr>
        <w:br w:type="page"/>
      </w:r>
      <w:r>
        <w:rPr>
          <w:sz w:val="22"/>
        </w:rPr>
        <mc:AlternateContent>
          <mc:Choice Requires="wps">
            <w:drawing>
              <wp:anchor distT="0" distB="0" distL="114300" distR="114300" simplePos="0" relativeHeight="251702272" behindDoc="0" locked="0" layoutInCell="1" allowOverlap="1">
                <wp:simplePos x="0" y="0"/>
                <wp:positionH relativeFrom="column">
                  <wp:posOffset>5974715</wp:posOffset>
                </wp:positionH>
                <wp:positionV relativeFrom="paragraph">
                  <wp:posOffset>1193800</wp:posOffset>
                </wp:positionV>
                <wp:extent cx="539750" cy="478155"/>
                <wp:effectExtent l="0" t="0" r="19050" b="4445"/>
                <wp:wrapNone/>
                <wp:docPr id="81" name="Oval 81"/>
                <wp:cNvGraphicFramePr/>
                <a:graphic xmlns:a="http://schemas.openxmlformats.org/drawingml/2006/main">
                  <a:graphicData uri="http://schemas.microsoft.com/office/word/2010/wordprocessingShape">
                    <wps:wsp>
                      <wps:cNvSpPr/>
                      <wps:spPr>
                        <a:xfrm>
                          <a:off x="0" y="0"/>
                          <a:ext cx="539750" cy="478155"/>
                        </a:xfrm>
                        <a:prstGeom prst="ellipse">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9968C35">
                            <w:pPr>
                              <w:jc w:val="center"/>
                              <w:rPr>
                                <w:rFonts w:hint="default"/>
                                <w:b/>
                                <w:bCs/>
                                <w:color w:val="4EA72E" w:themeColor="accent6"/>
                                <w:lang w:val="en-US"/>
                                <w14:textFill>
                                  <w14:solidFill>
                                    <w14:schemeClr w14:val="accent6"/>
                                  </w14:solidFill>
                                </w14:textFill>
                              </w:rPr>
                            </w:pPr>
                            <w:r>
                              <w:rPr>
                                <w:rFonts w:hint="default"/>
                                <w:b/>
                                <w:bCs/>
                                <w:color w:val="4EA72E" w:themeColor="accent6"/>
                                <w:sz w:val="24"/>
                                <w:szCs w:val="24"/>
                                <w:lang w:val="en-US"/>
                                <w14:textFill>
                                  <w14:solidFill>
                                    <w14:schemeClr w14:val="accent6"/>
                                  </w14:solidFill>
                                </w14:textFill>
                              </w:rPr>
                              <w:t>17</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70.45pt;margin-top:94pt;height:37.65pt;width:42.5pt;z-index:251702272;v-text-anchor:middle;mso-width-relative:page;mso-height-relative:page;" fillcolor="#FFFFFF [3212]" filled="t" stroked="f" coordsize="21600,21600" o:gfxdata="UEsDBAoAAAAAAIdO4kAAAAAAAAAAAAAAAAAEAAAAZHJzL1BLAwQUAAAACACHTuJA8uZWftoAAAAM&#10;AQAADwAAAGRycy9kb3ducmV2LnhtbE2PzU7DMBCE70i8g7VI3KjdFEqaxqkQpRKIUwuX3tx4SaLa&#10;6yh2f+Dp2Z7guDOfZmfKxdk7ccQhdoE0jEcKBFIdbEeNhs+P1V0OIiZD1rhAqOEbIyyq66vSFDac&#10;aI3HTWoEh1AsjIY2pb6QMtYtehNHoUdi7ysM3iQ+h0bawZw43DuZKTWV3nTEH1rT43OL9X5z8Bq2&#10;S3p5V69+9fMk39aPS6dUpL3WtzdjNQeR8Jz+YLjU5+pQcaddOJCNwmmY3asZo2zkOY+6ECp7YGmn&#10;IZtOJiCrUv4fUf0CUEsDBBQAAAAIAIdO4kAgklu8ZQIAANgEAAAOAAAAZHJzL2Uyb0RvYy54bWyt&#10;VMtu2zAQvBfoPxC8N7Jdu06EyIERw0WBoAmQFj3TFGkR4KskbTn9+g4p5dG0hxyqg7TLXe3sjmZ1&#10;eXUymhxFiMrZhk7PJpQIy12r7L6h379tP5xTEhOzLdPOioY+iEivVu/fXfa+FjPXOd2KQFDExrr3&#10;De1S8nVVRd4Jw+KZ88IiKF0wLMEN+6oNrEd1o6vZZPKp6l1ofXBcxIjTzRCkY8XwloJOSsXFxvGD&#10;ETYNVYPQLGGk2Ckf6ap0K6Xg6VbKKBLRDcWkqdwBAnuX79XqktX7wHyn+NgCe0sLr2YyTFmAPpXa&#10;sMTIIai/ShnFg4tOpjPuTDUMUhjBFNPJK27uO+ZFmQVUR/9Eevx/ZfnX410gqm3o+ZQSywy++O2R&#10;aQIX3PQ+1ki593dh9CLMPOhJBpOfGIGcCp8PT3yKUyIch4uPF8sFmOYIzZfn08Ui16yeX/Yhps/C&#10;GZKNhgqt8fHyxKxmx5uYhuzHrHwcnVbtVmldnLDfXetA0G9Dt+UaAf5I05b0UPpsOcm9MGhWQisw&#10;jcfc0e4pYXqPZeApFGzrMgLAWZ2xNyx2A0YpmyFYbVTCGmhlwNwkXyOytpgw0zYQla102p3wTjZ3&#10;rn0A38ENQoyebxUQblhMdyxAeegQu5lucZPaoW03WpR0Lvz613nOhyAQpaSHkjHSzwMLghL9xUIq&#10;F9P5HGVTceaL5QxOeBnZvYzYg7l2oBNqQHfFzPlJP5oyOPMDK7zOqAgxy4E9kDc612nYMPwEuFiv&#10;Sxrk7lm6sfee5+KZQuvWh+SkKp/5mZ2RPwi+aGVczrxRL/2S9fxDWv0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8uZWftoAAAAMAQAADwAAAAAAAAABACAAAAAiAAAAZHJzL2Rvd25yZXYueG1sUEsB&#10;AhQAFAAAAAgAh07iQCCSW7xlAgAA2AQAAA4AAAAAAAAAAQAgAAAAKQEAAGRycy9lMm9Eb2MueG1s&#10;UEsFBgAAAAAGAAYAWQEAAAAGAAAAAA==&#10;">
                <v:fill on="t" focussize="0,0"/>
                <v:stroke on="f" weight="1pt" miterlimit="8" joinstyle="miter"/>
                <v:imagedata o:title=""/>
                <o:lock v:ext="edit" aspectratio="f"/>
                <v:textbox>
                  <w:txbxContent>
                    <w:p w14:paraId="49968C35">
                      <w:pPr>
                        <w:jc w:val="center"/>
                        <w:rPr>
                          <w:rFonts w:hint="default"/>
                          <w:b/>
                          <w:bCs/>
                          <w:color w:val="4EA72E" w:themeColor="accent6"/>
                          <w:lang w:val="en-US"/>
                          <w14:textFill>
                            <w14:solidFill>
                              <w14:schemeClr w14:val="accent6"/>
                            </w14:solidFill>
                          </w14:textFill>
                        </w:rPr>
                      </w:pPr>
                      <w:r>
                        <w:rPr>
                          <w:rFonts w:hint="default"/>
                          <w:b/>
                          <w:bCs/>
                          <w:color w:val="4EA72E" w:themeColor="accent6"/>
                          <w:sz w:val="24"/>
                          <w:szCs w:val="24"/>
                          <w:lang w:val="en-US"/>
                          <w14:textFill>
                            <w14:solidFill>
                              <w14:schemeClr w14:val="accent6"/>
                            </w14:solidFill>
                          </w14:textFill>
                        </w:rPr>
                        <w:t>17</w:t>
                      </w:r>
                    </w:p>
                  </w:txbxContent>
                </v:textbox>
              </v:shape>
            </w:pict>
          </mc:Fallback>
        </mc:AlternateContent>
      </w:r>
    </w:p>
    <w:p w14:paraId="181F3889">
      <w:pPr>
        <w:pStyle w:val="2"/>
        <w:rPr>
          <w:rFonts w:hint="default" w:ascii="Times Regular" w:hAnsi="Times Regular" w:cs="Times Regular"/>
          <w:b/>
          <w:bCs/>
          <w:sz w:val="32"/>
          <w:szCs w:val="32"/>
          <w:lang w:val="en-GB"/>
        </w:rPr>
      </w:pPr>
      <w:r>
        <w:rPr>
          <w:sz w:val="32"/>
        </w:rPr>
        <mc:AlternateContent>
          <mc:Choice Requires="wps">
            <w:drawing>
              <wp:anchor distT="0" distB="0" distL="114300" distR="114300" simplePos="0" relativeHeight="251685888" behindDoc="0" locked="0" layoutInCell="1" allowOverlap="1">
                <wp:simplePos x="0" y="0"/>
                <wp:positionH relativeFrom="column">
                  <wp:posOffset>-198755</wp:posOffset>
                </wp:positionH>
                <wp:positionV relativeFrom="paragraph">
                  <wp:posOffset>-111125</wp:posOffset>
                </wp:positionV>
                <wp:extent cx="6578600" cy="8458835"/>
                <wp:effectExtent l="26670" t="26670" r="49530" b="48895"/>
                <wp:wrapNone/>
                <wp:docPr id="56" name="Rectangles 56"/>
                <wp:cNvGraphicFramePr/>
                <a:graphic xmlns:a="http://schemas.openxmlformats.org/drawingml/2006/main">
                  <a:graphicData uri="http://schemas.microsoft.com/office/word/2010/wordprocessingShape">
                    <wps:wsp>
                      <wps:cNvSpPr/>
                      <wps:spPr>
                        <a:xfrm>
                          <a:off x="0" y="0"/>
                          <a:ext cx="6578600" cy="8458835"/>
                        </a:xfrm>
                        <a:prstGeom prst="rect">
                          <a:avLst/>
                        </a:prstGeom>
                        <a:noFill/>
                        <a:ln w="53975">
                          <a:solidFill>
                            <a:schemeClr val="accent6">
                              <a:alpha val="99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65pt;margin-top:-8.75pt;height:666.05pt;width:518pt;z-index:251685888;v-text-anchor:middle;mso-width-relative:page;mso-height-relative:page;" filled="f" stroked="t" coordsize="21600,21600" o:gfxdata="UEsDBAoAAAAAAIdO4kAAAAAAAAAAAAAAAAAEAAAAZHJzL1BLAwQUAAAACACHTuJANB9PotoAAAAN&#10;AQAADwAAAGRycy9kb3ducmV2LnhtbE2PS0/DMBCE70j8B2uRuLW2SWhRiNNDeVyQQC3l7sZLYtWP&#10;KHbT8u/ZnuA2q52d/aZenb1jE47JxqBAzgUwDG00NnQKdp8vswdgKetgtIsBFfxgglVzfVXrysRT&#10;2OC0zR2jkJAqraDPeag4T22PXqd5HDDQ7juOXmcax46bUZ8o3Dt+J8SCe20Dfej1gOse28P26Alj&#10;V6xt+5afXs3m4926A3/+Kielbm+keASW8Zz/zHDBpxtoiGkfj8Ek5hTMClmQlYRc3gO7OIQol8D2&#10;pApZLoA3Nf/fovkFUEsDBBQAAAAIAIdO4kApaPotcgIAAPMEAAAOAAAAZHJzL2Uyb0RvYy54bWyt&#10;VMlu2zAQvRfoPxC8N7Idr0LswIiTokDQBEmLnmmKkghwK0kv6df3kVKcNO0hh16k2fhm5nGGF5dH&#10;rche+CCtWdLh2YASYbitpGmW9Pu3m09zSkJkpmLKGrGkTyLQy9XHDxcHV4qRba2qhCcAMaE8uCVt&#10;Y3RlUQTeCs3CmXXCwFlbr1mE6pui8uwAdK2K0WAwLQ7WV85bLkKAddM5aY/o3wNo61pysbF8p4WJ&#10;HaoXikW0FFrpAl3lauta8HhX10FEopYUncb8RRLI2/QtVhesbDxzreR9Cew9JbzpSTNpkPQEtWGR&#10;kZ2Xf0Fpyb0Nto5n3OqiayQzgi6GgzfcPLbMidwLqA7uRHr4f7D86/7eE1kt6WRKiWEaN/4A1php&#10;lAgERjB0cKFE4KO7970WIKZ2j7XX6Y9GyDGz+nRiVRwj4TBOJ7P5dADCOXzz8WQ+P58k1OLluPMh&#10;fhZWkyQsqUcBmU22vw2xC30OSdmMvZFKwc5KZcgBtZ8vZhMkYJjHGnMAUTv0FExDCVMNBp1HnyGD&#10;VbJKx9Pp4JvtlfJkzzAe4+v1bHTd5VWuZZ11sRig9q6GPjyX/gdOKm7DQtsdya50hJVaRiyLkhqd&#10;A+eEpAxAEq0dkUna2uoJV+FtN6PB8RsJ2FsW4j3zGEowiLWNd/jUyqJr20uUtNb/+pc9xWNW4KXk&#10;gCEHIz93zAtK1BeDKVoMx+O0FVkZT2YjKP61Z/vaY3b6yoKoIR4Ix7OY4qN6Fmtv9Q9s9zplhYsZ&#10;jtwd971yFbvlw/vAxXqdw7AJjsVb8+h4Au9ueL2Ltpb58l/Y6UnDLuQ76Pc2LdtrPUe9vFWr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DQfT6LaAAAADQEAAA8AAAAAAAAAAQAgAAAAIgAAAGRycy9k&#10;b3ducmV2LnhtbFBLAQIUABQAAAAIAIdO4kApaPotcgIAAPMEAAAOAAAAAAAAAAEAIAAAACkBAABk&#10;cnMvZTJvRG9jLnhtbFBLBQYAAAAABgAGAFkBAAANBgAAAAA=&#10;">
                <v:fill on="f" focussize="0,0"/>
                <v:stroke weight="4.25pt" color="#4EA72E [3209]" opacity="64880f" miterlimit="8" joinstyle="miter"/>
                <v:imagedata o:title=""/>
                <o:lock v:ext="edit" aspectratio="f"/>
              </v:rect>
            </w:pict>
          </mc:Fallback>
        </mc:AlternateContent>
      </w:r>
      <w:r>
        <w:rPr>
          <w:rFonts w:hint="default" w:ascii="Times Regular" w:hAnsi="Times Regular" w:cs="Times Regular"/>
          <w:b/>
          <w:bCs/>
          <w:sz w:val="32"/>
          <w:szCs w:val="32"/>
          <w:lang w:val="en-GB"/>
        </w:rPr>
        <w:t>8.0 DELIVERABLES: THE DECISION-MAKER'S TOOLKIT</w:t>
      </w:r>
      <w:bookmarkEnd w:id="21"/>
    </w:p>
    <w:p w14:paraId="00C8A442">
      <w:pPr>
        <w:jc w:val="both"/>
        <w:rPr>
          <w:rFonts w:hint="default" w:ascii="Times Regular" w:hAnsi="Times Regular" w:cs="Times Regular"/>
          <w:lang w:val="en-GB"/>
        </w:rPr>
      </w:pPr>
      <w:r>
        <w:rPr>
          <w:rFonts w:hint="default" w:ascii="Times Regular" w:hAnsi="Times Regular" w:cs="Times Regular"/>
          <w:lang w:val="en-GB"/>
        </w:rPr>
        <w:t>Upon successful completion, MarketBridge Ltd will receive the following comprehensive deliverables, designed as practical tools for immediate use:</w:t>
      </w:r>
    </w:p>
    <w:p w14:paraId="2C522C34">
      <w:pPr>
        <w:numPr>
          <w:ilvl w:val="0"/>
          <w:numId w:val="22"/>
        </w:numPr>
        <w:jc w:val="both"/>
        <w:rPr>
          <w:rFonts w:hint="default" w:ascii="Times Regular" w:hAnsi="Times Regular" w:cs="Times Regular"/>
          <w:lang w:val="en-GB"/>
        </w:rPr>
      </w:pPr>
      <w:r>
        <w:rPr>
          <w:rFonts w:hint="default" w:ascii="Times Regular" w:hAnsi="Times Regular" w:cs="Times Regular"/>
          <w:b/>
          <w:bCs/>
          <w:lang w:val="en-GB"/>
        </w:rPr>
        <w:t>Three (3) Bound Feasibility Study Reports:</w:t>
      </w:r>
      <w:r>
        <w:rPr>
          <w:rFonts w:hint="default" w:ascii="Times Regular" w:hAnsi="Times Regular" w:cs="Times Regular"/>
          <w:lang w:val="en-GB"/>
        </w:rPr>
        <w:t> Professionally printed and bound volumes (3 hard copies each), plus searchable PDFs. Each report (approx. 80-100 pages) will be structured as follows:</w:t>
      </w:r>
    </w:p>
    <w:p w14:paraId="67769185">
      <w:pPr>
        <w:numPr>
          <w:ilvl w:val="1"/>
          <w:numId w:val="22"/>
        </w:numPr>
        <w:jc w:val="both"/>
        <w:rPr>
          <w:rFonts w:hint="default" w:ascii="Times Regular" w:hAnsi="Times Regular" w:cs="Times Regular"/>
          <w:lang w:val="en-GB"/>
        </w:rPr>
      </w:pPr>
      <w:r>
        <w:rPr>
          <w:rFonts w:hint="default" w:ascii="Times Regular" w:hAnsi="Times Regular" w:cs="Times Regular"/>
          <w:lang w:val="en-GB"/>
        </w:rPr>
        <w:t>Executive Summary with Key Recommendation</w:t>
      </w:r>
    </w:p>
    <w:p w14:paraId="4AB97D5C">
      <w:pPr>
        <w:numPr>
          <w:ilvl w:val="1"/>
          <w:numId w:val="22"/>
        </w:numPr>
        <w:jc w:val="both"/>
        <w:rPr>
          <w:rFonts w:hint="default" w:ascii="Times Regular" w:hAnsi="Times Regular" w:cs="Times Regular"/>
          <w:lang w:val="en-GB"/>
        </w:rPr>
      </w:pPr>
      <w:r>
        <w:rPr>
          <w:rFonts w:hint="default" w:ascii="Times Regular" w:hAnsi="Times Regular" w:cs="Times Regular"/>
          <w:lang w:val="en-GB"/>
        </w:rPr>
        <w:t>Detailed Market Analysis with Survey Data Appendices</w:t>
      </w:r>
    </w:p>
    <w:p w14:paraId="490B1314">
      <w:pPr>
        <w:numPr>
          <w:ilvl w:val="1"/>
          <w:numId w:val="22"/>
        </w:numPr>
        <w:jc w:val="both"/>
        <w:rPr>
          <w:rFonts w:hint="default" w:ascii="Times Regular" w:hAnsi="Times Regular" w:cs="Times Regular"/>
          <w:lang w:val="en-GB"/>
        </w:rPr>
      </w:pPr>
      <w:r>
        <w:rPr>
          <w:rFonts w:hint="default" w:ascii="Times Regular" w:hAnsi="Times Regular" w:cs="Times Regular"/>
          <w:lang w:val="en-GB"/>
        </w:rPr>
        <w:t>Technical Specifications and Plant Design Chapter</w:t>
      </w:r>
    </w:p>
    <w:p w14:paraId="48E7CC3E">
      <w:pPr>
        <w:numPr>
          <w:ilvl w:val="1"/>
          <w:numId w:val="22"/>
        </w:numPr>
        <w:jc w:val="both"/>
        <w:rPr>
          <w:rFonts w:hint="default" w:ascii="Times Regular" w:hAnsi="Times Regular" w:cs="Times Regular"/>
          <w:lang w:val="en-GB"/>
        </w:rPr>
      </w:pPr>
      <w:r>
        <w:rPr>
          <w:rFonts w:hint="default" w:ascii="Times Regular" w:hAnsi="Times Regular" w:cs="Times Regular"/>
          <w:lang w:val="en-GB"/>
        </w:rPr>
        <w:t>Comprehensive Financial Analysis with Full Assumptions</w:t>
      </w:r>
    </w:p>
    <w:p w14:paraId="7F934887">
      <w:pPr>
        <w:numPr>
          <w:ilvl w:val="1"/>
          <w:numId w:val="22"/>
        </w:numPr>
        <w:jc w:val="both"/>
        <w:rPr>
          <w:rFonts w:hint="default" w:ascii="Times Regular" w:hAnsi="Times Regular" w:cs="Times Regular"/>
          <w:lang w:val="en-GB"/>
        </w:rPr>
      </w:pPr>
      <w:r>
        <w:rPr>
          <w:rFonts w:hint="default" w:ascii="Times Regular" w:hAnsi="Times Regular" w:cs="Times Regular"/>
          <w:lang w:val="en-GB"/>
        </w:rPr>
        <w:t>Risk Assessment &amp; Mitigation Plan</w:t>
      </w:r>
    </w:p>
    <w:p w14:paraId="5052535C">
      <w:pPr>
        <w:numPr>
          <w:ilvl w:val="1"/>
          <w:numId w:val="22"/>
        </w:numPr>
        <w:jc w:val="both"/>
        <w:rPr>
          <w:rFonts w:hint="default" w:ascii="Times Regular" w:hAnsi="Times Regular" w:cs="Times Regular"/>
          <w:lang w:val="en-GB"/>
        </w:rPr>
      </w:pPr>
      <w:r>
        <w:rPr>
          <w:rFonts w:hint="default" w:ascii="Times Regular" w:hAnsi="Times Regular" w:cs="Times Regular"/>
          <w:lang w:val="en-GB"/>
        </w:rPr>
        <w:t>Detailed Implementation Roadmap (24-month)</w:t>
      </w:r>
    </w:p>
    <w:p w14:paraId="0154D50E">
      <w:pPr>
        <w:numPr>
          <w:ilvl w:val="1"/>
          <w:numId w:val="22"/>
        </w:numPr>
        <w:jc w:val="both"/>
        <w:rPr>
          <w:rFonts w:hint="default" w:ascii="Times Regular" w:hAnsi="Times Regular" w:cs="Times Regular"/>
          <w:lang w:val="en-GB"/>
        </w:rPr>
      </w:pPr>
      <w:r>
        <w:rPr>
          <w:rFonts w:hint="default" w:ascii="Times Regular" w:hAnsi="Times Regular" w:cs="Times Regular"/>
          <w:lang w:val="en-GB"/>
        </w:rPr>
        <w:t>Full Regulatory Compliance Checklist</w:t>
      </w:r>
    </w:p>
    <w:p w14:paraId="2E7E2B64">
      <w:pPr>
        <w:numPr>
          <w:ilvl w:val="0"/>
          <w:numId w:val="22"/>
        </w:numPr>
        <w:jc w:val="both"/>
        <w:rPr>
          <w:rFonts w:hint="default" w:ascii="Times Regular" w:hAnsi="Times Regular" w:cs="Times Regular"/>
          <w:lang w:val="en-GB"/>
        </w:rPr>
      </w:pPr>
      <w:r>
        <w:rPr>
          <w:rFonts w:hint="default" w:ascii="Times Regular" w:hAnsi="Times Regular" w:cs="Times Regular"/>
          <w:b/>
          <w:bCs/>
          <w:lang w:val="en-GB"/>
        </w:rPr>
        <w:t>Three (3) Dynamic Financial Models (Microsoft Excel Files):</w:t>
      </w:r>
      <w:r>
        <w:rPr>
          <w:rFonts w:hint="default" w:ascii="Times Regular" w:hAnsi="Times Regular" w:cs="Times Regular"/>
          <w:lang w:val="en-GB"/>
        </w:rPr>
        <w:t> Fully formula-driven, unlocked models allowing MarketBridge Ltd to:</w:t>
      </w:r>
    </w:p>
    <w:p w14:paraId="395362BD">
      <w:pPr>
        <w:numPr>
          <w:ilvl w:val="1"/>
          <w:numId w:val="22"/>
        </w:numPr>
        <w:jc w:val="both"/>
        <w:rPr>
          <w:rFonts w:hint="default" w:ascii="Times Regular" w:hAnsi="Times Regular" w:cs="Times Regular"/>
          <w:lang w:val="en-GB"/>
        </w:rPr>
      </w:pPr>
      <w:r>
        <w:rPr>
          <w:rFonts w:hint="default" w:ascii="Times Regular" w:hAnsi="Times Regular" w:cs="Times Regular"/>
          <w:lang w:val="en-GB"/>
        </w:rPr>
        <w:t>Adjust key assumptions (prices, costs, capacity) and instantly see the impact on profitability.</w:t>
      </w:r>
    </w:p>
    <w:p w14:paraId="4EFFAF9C">
      <w:pPr>
        <w:numPr>
          <w:ilvl w:val="1"/>
          <w:numId w:val="22"/>
        </w:numPr>
        <w:jc w:val="both"/>
        <w:rPr>
          <w:rFonts w:hint="default" w:ascii="Times Regular" w:hAnsi="Times Regular" w:cs="Times Regular"/>
          <w:lang w:val="en-GB"/>
        </w:rPr>
      </w:pPr>
      <w:r>
        <w:rPr>
          <w:rFonts w:hint="default" w:ascii="Times Regular" w:hAnsi="Times Regular" w:cs="Times Regular"/>
          <w:lang w:val="en-GB"/>
        </w:rPr>
        <w:t>Run custom “what-if” scenarios beyond our base cases.</w:t>
      </w:r>
    </w:p>
    <w:p w14:paraId="4200C5A5">
      <w:pPr>
        <w:numPr>
          <w:ilvl w:val="1"/>
          <w:numId w:val="22"/>
        </w:numPr>
        <w:jc w:val="both"/>
        <w:rPr>
          <w:rFonts w:hint="default" w:ascii="Times Regular" w:hAnsi="Times Regular" w:cs="Times Regular"/>
          <w:lang w:val="en-GB"/>
        </w:rPr>
      </w:pPr>
      <w:r>
        <w:rPr>
          <w:rFonts w:hint="default" w:ascii="Times Regular" w:hAnsi="Times Regular" w:cs="Times Regular"/>
          <w:lang w:val="en-GB"/>
        </w:rPr>
        <w:t>Use the models directly for engaging with banks and investors.</w:t>
      </w:r>
    </w:p>
    <w:p w14:paraId="32AB19D8">
      <w:pPr>
        <w:numPr>
          <w:ilvl w:val="0"/>
          <w:numId w:val="22"/>
        </w:numPr>
        <w:jc w:val="both"/>
        <w:rPr>
          <w:rFonts w:hint="default" w:ascii="Times Regular" w:hAnsi="Times Regular" w:cs="Times Regular"/>
          <w:lang w:val="en-GB"/>
        </w:rPr>
      </w:pPr>
      <w:r>
        <w:rPr>
          <w:rFonts w:hint="default" w:ascii="Times Regular" w:hAnsi="Times Regular" w:cs="Times Regular"/>
          <w:b/>
          <w:bCs/>
          <w:lang w:val="en-GB"/>
        </w:rPr>
        <w:t>Comparative Investment Dashboard (PowerPoint &amp; Excel):</w:t>
      </w:r>
      <w:r>
        <w:rPr>
          <w:rFonts w:hint="default" w:ascii="Times Regular" w:hAnsi="Times Regular" w:cs="Times Regular"/>
          <w:lang w:val="en-GB"/>
        </w:rPr>
        <w:t> A one-page summary matrix comparing all three options across 15+ key metrics (Total CAPEX, IRR, Payback Period, Job Creation, Market Risk Score, etc.), providing an at-a-glance decision aid for the Board.</w:t>
      </w:r>
    </w:p>
    <w:p w14:paraId="690B3135">
      <w:pPr>
        <w:numPr>
          <w:ilvl w:val="0"/>
          <w:numId w:val="22"/>
        </w:numPr>
        <w:jc w:val="both"/>
        <w:rPr>
          <w:rFonts w:hint="default" w:ascii="Times Regular" w:hAnsi="Times Regular" w:cs="Times Regular"/>
          <w:lang w:val="en-GB"/>
        </w:rPr>
      </w:pPr>
      <w:r>
        <w:rPr>
          <w:rFonts w:hint="default" w:ascii="Times Regular" w:hAnsi="Times Regular" w:cs="Times Regular"/>
          <w:b/>
          <w:bCs/>
          <w:lang w:val="en-GB"/>
        </w:rPr>
        <w:t>Final Board Presentation Pack (PowerPoint):</w:t>
      </w:r>
      <w:r>
        <w:rPr>
          <w:rFonts w:hint="default" w:ascii="Times Regular" w:hAnsi="Times Regular" w:cs="Times Regular"/>
          <w:lang w:val="en-GB"/>
        </w:rPr>
        <w:t> A concise, visually compelling 25-slide deck</w:t>
      </w:r>
      <w:r>
        <w:rPr>
          <w:sz w:val="22"/>
        </w:rPr>
        <mc:AlternateContent>
          <mc:Choice Requires="wps">
            <w:drawing>
              <wp:anchor distT="0" distB="0" distL="114300" distR="114300" simplePos="0" relativeHeight="251703296" behindDoc="0" locked="0" layoutInCell="1" allowOverlap="1">
                <wp:simplePos x="0" y="0"/>
                <wp:positionH relativeFrom="column">
                  <wp:posOffset>5974715</wp:posOffset>
                </wp:positionH>
                <wp:positionV relativeFrom="paragraph">
                  <wp:posOffset>1045210</wp:posOffset>
                </wp:positionV>
                <wp:extent cx="539750" cy="478155"/>
                <wp:effectExtent l="0" t="0" r="19050" b="4445"/>
                <wp:wrapNone/>
                <wp:docPr id="82" name="Oval 82"/>
                <wp:cNvGraphicFramePr/>
                <a:graphic xmlns:a="http://schemas.openxmlformats.org/drawingml/2006/main">
                  <a:graphicData uri="http://schemas.microsoft.com/office/word/2010/wordprocessingShape">
                    <wps:wsp>
                      <wps:cNvSpPr/>
                      <wps:spPr>
                        <a:xfrm>
                          <a:off x="0" y="0"/>
                          <a:ext cx="539750" cy="478155"/>
                        </a:xfrm>
                        <a:prstGeom prst="ellipse">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5853C05">
                            <w:pPr>
                              <w:jc w:val="center"/>
                              <w:rPr>
                                <w:rFonts w:hint="default"/>
                                <w:b/>
                                <w:bCs/>
                                <w:color w:val="4EA72E" w:themeColor="accent6"/>
                                <w:lang w:val="en-US"/>
                                <w14:textFill>
                                  <w14:solidFill>
                                    <w14:schemeClr w14:val="accent6"/>
                                  </w14:solidFill>
                                </w14:textFill>
                              </w:rPr>
                            </w:pPr>
                            <w:r>
                              <w:rPr>
                                <w:rFonts w:hint="default"/>
                                <w:b/>
                                <w:bCs/>
                                <w:color w:val="4EA72E" w:themeColor="accent6"/>
                                <w:sz w:val="24"/>
                                <w:szCs w:val="24"/>
                                <w:lang w:val="en-US"/>
                                <w14:textFill>
                                  <w14:solidFill>
                                    <w14:schemeClr w14:val="accent6"/>
                                  </w14:solidFill>
                                </w14:textFill>
                              </w:rPr>
                              <w:t>18</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70.45pt;margin-top:82.3pt;height:37.65pt;width:42.5pt;z-index:251703296;v-text-anchor:middle;mso-width-relative:page;mso-height-relative:page;" fillcolor="#FFFFFF [3212]" filled="t" stroked="f" coordsize="21600,21600" o:gfxdata="UEsDBAoAAAAAAIdO4kAAAAAAAAAAAAAAAAAEAAAAZHJzL1BLAwQUAAAACACHTuJA0kUhldkAAAAM&#10;AQAADwAAAGRycy9kb3ducmV2LnhtbE2PTU/DMAyG70j8h8hI3FiyMgotTSfEmMTEaYMLt6wxbbXE&#10;qZrsA3493gmO9vvo9eNqfvJOHHCMfSAN04kCgdQE21Or4eN9efMAIiZD1rhAqOEbI8zry4vKlDYc&#10;aY2HTWoFl1AsjYYupaGUMjYdehMnYUDi7CuM3iQex1ba0Ry53DuZKZVLb3riC50Z8LnDZrfZew2f&#10;C3p5U69++fMkV+v7hVMq0k7r66upegSR8JT+YDjrszrU7LQNe7JROA3FTBWMcpDPchBnQmV3vNpq&#10;yG6LAmRdyf9P1L9QSwMEFAAAAAgAh07iQBRvqzNmAgAA2AQAAA4AAABkcnMvZTJvRG9jLnhtbK1U&#10;y27bMBC8F+g/ELw3sl27ToTIgRHDRYGgCZAWPdMUaRHgqyRtOf36Dinl0bSHHKqDtMtd7eyMdnV5&#10;dTKaHEWIytmGTs8mlAjLXavsvqHfv20/nFMSE7Mt086Khj6ISK9W799d9r4WM9c53YpAUMTGuvcN&#10;7VLydVVF3gnD4pnzwiIoXTAswQ37qg2sR3Wjq9lk8qnqXWh9cFzEiNPNEKRjxfCWgk5KxcXG8YMR&#10;Ng1Vg9AsgVLslI90VbqVUvB0K2UUieiGgmkqd4DA3uV7tbpk9T4w3yk+tsDe0sIrToYpC9CnUhuW&#10;GDkE9Vcpo3hw0cl0xp2pBiJFEbCYTl5pc98xLwoXSB39k+jx/5XlX493gai2oeczSiwz+OK3R6YJ&#10;XGjT+1gj5d7fhdGLMDPRkwwmP0GBnIqeD096ilMiHIeLjxfLBZTmCM2X59PFItesnl/2IabPwhmS&#10;jYYKrfHxMmNWs+NNTEP2Y1Y+jk6rdqu0Lk7Y7651IOi3odtyjQB/pGlLekz6bDnJvTDMrMSswDQe&#10;vKPdU8L0HsvAUyjY1mUEgLM6Y29Y7AaMUjZDsNqohDXQykC5Sb5GZG3BMMs2CJWtdNqd8E42d659&#10;gN7BDYMYPd8qINywmO5YwOShQ+xmusVNaoe23WhR0rnw61/nOR8DgSglPSYZlH4eWBCU6C8Wo3Ix&#10;nc9RNhVnvljO4ISXkd3LiD2Yawc5p/gLeF7MnJ/0oymDMz+wwuuMihCzHNiDeKNznYYNw0+Ai/W6&#10;pGHcPUs39t7zXDxLaN36kJxU5TM/qzPqh4EvszIuZ96ol37Jev4hrX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0kUhldkAAAAMAQAADwAAAAAAAAABACAAAAAiAAAAZHJzL2Rvd25yZXYueG1sUEsB&#10;AhQAFAAAAAgAh07iQBRvqzNmAgAA2AQAAA4AAAAAAAAAAQAgAAAAKAEAAGRycy9lMm9Eb2MueG1s&#10;UEsFBgAAAAAGAAYAWQEAAAAGAAAAAA==&#10;">
                <v:fill on="t" focussize="0,0"/>
                <v:stroke on="f" weight="1pt" miterlimit="8" joinstyle="miter"/>
                <v:imagedata o:title=""/>
                <o:lock v:ext="edit" aspectratio="f"/>
                <v:textbox>
                  <w:txbxContent>
                    <w:p w14:paraId="45853C05">
                      <w:pPr>
                        <w:jc w:val="center"/>
                        <w:rPr>
                          <w:rFonts w:hint="default"/>
                          <w:b/>
                          <w:bCs/>
                          <w:color w:val="4EA72E" w:themeColor="accent6"/>
                          <w:lang w:val="en-US"/>
                          <w14:textFill>
                            <w14:solidFill>
                              <w14:schemeClr w14:val="accent6"/>
                            </w14:solidFill>
                          </w14:textFill>
                        </w:rPr>
                      </w:pPr>
                      <w:r>
                        <w:rPr>
                          <w:rFonts w:hint="default"/>
                          <w:b/>
                          <w:bCs/>
                          <w:color w:val="4EA72E" w:themeColor="accent6"/>
                          <w:sz w:val="24"/>
                          <w:szCs w:val="24"/>
                          <w:lang w:val="en-US"/>
                          <w14:textFill>
                            <w14:solidFill>
                              <w14:schemeClr w14:val="accent6"/>
                            </w14:solidFill>
                          </w14:textFill>
                        </w:rPr>
                        <w:t>18</w:t>
                      </w:r>
                    </w:p>
                  </w:txbxContent>
                </v:textbox>
              </v:shape>
            </w:pict>
          </mc:Fallback>
        </mc:AlternateContent>
      </w:r>
      <w:r>
        <w:rPr>
          <w:rFonts w:hint="default" w:ascii="Times Regular" w:hAnsi="Times Regular" w:cs="Times Regular"/>
          <w:lang w:val="en-GB"/>
        </w:rPr>
        <w:t xml:space="preserve"> summarizing the process, findings, and a clear, prioritized recommendation for the way forward.</w:t>
      </w:r>
    </w:p>
    <w:p w14:paraId="6D6BB1DE">
      <w:pPr>
        <w:numPr>
          <w:ilvl w:val="0"/>
          <w:numId w:val="22"/>
        </w:numPr>
        <w:jc w:val="both"/>
        <w:rPr>
          <w:rFonts w:hint="default" w:ascii="Times Regular" w:hAnsi="Times Regular" w:cs="Times Regular"/>
          <w:lang w:val="en-GB"/>
        </w:rPr>
      </w:pPr>
      <w:r>
        <w:rPr>
          <w:rFonts w:hint="default" w:ascii="Times Regular" w:hAnsi="Times Regular" w:cs="Times Regular"/>
          <w:b/>
          <w:bCs/>
          <w:lang w:val="en-GB"/>
        </w:rPr>
        <w:t>Digital Research Repository:</w:t>
      </w:r>
      <w:r>
        <w:rPr>
          <w:rFonts w:hint="default" w:ascii="Times Regular" w:hAnsi="Times Regular" w:cs="Times Regular"/>
          <w:lang w:val="en-GB"/>
        </w:rPr>
        <w:t> A password-protected cloud folder containing:</w:t>
      </w:r>
    </w:p>
    <w:p w14:paraId="579375E7">
      <w:pPr>
        <w:numPr>
          <w:ilvl w:val="1"/>
          <w:numId w:val="22"/>
        </w:numPr>
        <w:jc w:val="both"/>
        <w:rPr>
          <w:rFonts w:hint="default" w:ascii="Times Regular" w:hAnsi="Times Regular" w:cs="Times Regular"/>
          <w:lang w:val="en-GB"/>
        </w:rPr>
      </w:pPr>
      <w:r>
        <w:rPr>
          <w:sz w:val="32"/>
        </w:rPr>
        <mc:AlternateContent>
          <mc:Choice Requires="wps">
            <w:drawing>
              <wp:anchor distT="0" distB="0" distL="114300" distR="114300" simplePos="0" relativeHeight="251686912" behindDoc="0" locked="0" layoutInCell="1" allowOverlap="1">
                <wp:simplePos x="0" y="0"/>
                <wp:positionH relativeFrom="column">
                  <wp:posOffset>-199390</wp:posOffset>
                </wp:positionH>
                <wp:positionV relativeFrom="paragraph">
                  <wp:posOffset>-325755</wp:posOffset>
                </wp:positionV>
                <wp:extent cx="6578600" cy="1833245"/>
                <wp:effectExtent l="26670" t="26670" r="49530" b="45085"/>
                <wp:wrapNone/>
                <wp:docPr id="58" name="Rectangles 58"/>
                <wp:cNvGraphicFramePr/>
                <a:graphic xmlns:a="http://schemas.openxmlformats.org/drawingml/2006/main">
                  <a:graphicData uri="http://schemas.microsoft.com/office/word/2010/wordprocessingShape">
                    <wps:wsp>
                      <wps:cNvSpPr/>
                      <wps:spPr>
                        <a:xfrm>
                          <a:off x="0" y="0"/>
                          <a:ext cx="6578600" cy="1833245"/>
                        </a:xfrm>
                        <a:prstGeom prst="rect">
                          <a:avLst/>
                        </a:prstGeom>
                        <a:noFill/>
                        <a:ln w="53975">
                          <a:solidFill>
                            <a:schemeClr val="accent6">
                              <a:alpha val="99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7pt;margin-top:-25.65pt;height:144.35pt;width:518pt;z-index:251686912;v-text-anchor:middle;mso-width-relative:page;mso-height-relative:page;" filled="f" stroked="t" coordsize="21600,21600" o:gfxdata="UEsDBAoAAAAAAIdO4kAAAAAAAAAAAAAAAAAEAAAAZHJzL1BLAwQUAAAACACHTuJAJYhBgNkAAAAM&#10;AQAADwAAAGRycy9kb3ducmV2LnhtbE2PTU/DMAyG70j8h8hI3LakaxmoNN1hfFyQQBvjnjWmrZY4&#10;VZN149/jneBmy49fP65WZ+/EhGPsA2nI5goEUhNsT62G3efL7AFETIascYFQww9GWNXXV5UpbTjR&#10;BqdtagWHUCyNhi6loZQyNh16E+dhQOLZdxi9SdyOrbSjOXG4d3Kh1FJ60xNf6MyA6w6bw/boWWOX&#10;r/vmLT292s3He+8O8vmrmLS+vcnUI4iE5/QHw0Wfd6Bmp304ko3CaZjlWcEoF3dZDuJCKFUsQew1&#10;LPL7AmRdyf9P1L9QSwMEFAAAAAgAh07iQJfSAb90AgAA8wQAAA4AAABkcnMvZTJvRG9jLnhtbK1U&#10;yW7bMBC9F+g/ELw3sh07XhA5MOKmKBA0QdOiZ5qiJALcStKW06/vI6U4adpDDr1Is/HNzOMML6+O&#10;WpGD8EFaU9Lx2YgSYbitpGlK+v3bzYcFJSEyUzFljSjpowj0av3+3WXnVmJiW6sq4QlATFh1rqRt&#10;jG5VFIG3QrNwZp0wcNbWaxah+qaoPOuArlUxGY0uis76ynnLRQiwbnsnHRD9WwBtXUsutpbvtTCx&#10;R/VCsYiWQitdoOtcbV0LHu/qOohIVEnRacxfJIG8S99ifclWjWeulXwogb2lhFc9aSYNkp6gtiwy&#10;svfyLygtubfB1vGMW130jWRG0MV49Iqbh5Y5kXsB1cGdSA//D5Z/Odx7IquSznDvhmnc+Fewxkyj&#10;RCAwgqHOhRUCH9y9H7QAMbV7rL1OfzRCjpnVxxOr4hgJh/FiNl9cjEA4h2+8OD+fTGcJtXg+7nyI&#10;n4TVJAkl9Sggs8kOtyH2oU8hKZuxN1Ip2NlKGdKh9vPlfIYEDPNYYw4gaoeegmkoYarBoPPoM2Sw&#10;SlbpeDodfLO7Vp4cGMZj+nEzn3zs8yrXst66XI5Qe1/DEJ5L/wMnFbdloe2PZFc6wlZaRiyLkrqk&#10;C+CckJQBSKK1JzJJO1s94iq87Wc0OH4jAXvLQrxnHkMJBrG28Q6fWll0bQeJktb6X/+yp3jMCryU&#10;dBhyMPJzz7ygRH02mKLleDpNW5GV6Ww+geJfenYvPWavry2IGuOBcDyLKT6qJ7H2Vv/Adm9SVriY&#10;4cjdcz8o17FfPrwPXGw2OQyb4Fi8NQ+OJ/D+hjf7aGuZL/+ZnYE07EK+g2Fv07K91HPU81u1/g1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liEGA2QAAAAwBAAAPAAAAAAAAAAEAIAAAACIAAABkcnMv&#10;ZG93bnJldi54bWxQSwECFAAUAAAACACHTuJAl9IBv3QCAADzBAAADgAAAAAAAAABACAAAAAoAQAA&#10;ZHJzL2Uyb0RvYy54bWxQSwUGAAAAAAYABgBZAQAADgYAAAAA&#10;">
                <v:fill on="f" focussize="0,0"/>
                <v:stroke weight="4.25pt" color="#4EA72E [3209]" opacity="64880f" miterlimit="8" joinstyle="miter"/>
                <v:imagedata o:title=""/>
                <o:lock v:ext="edit" aspectratio="f"/>
              </v:rect>
            </w:pict>
          </mc:Fallback>
        </mc:AlternateContent>
      </w:r>
      <w:r>
        <w:rPr>
          <w:rFonts w:hint="default" w:ascii="Times Regular" w:hAnsi="Times Regular" w:cs="Times Regular"/>
          <w:lang w:val="en-GB"/>
        </w:rPr>
        <w:t>All raw, anonymized survey data (Excel/SPSS files).</w:t>
      </w:r>
    </w:p>
    <w:p w14:paraId="4F1EFA41">
      <w:pPr>
        <w:numPr>
          <w:ilvl w:val="1"/>
          <w:numId w:val="22"/>
        </w:numPr>
        <w:jc w:val="both"/>
        <w:rPr>
          <w:rFonts w:hint="default" w:ascii="Times Regular" w:hAnsi="Times Regular" w:cs="Times Regular"/>
          <w:lang w:val="en-GB"/>
        </w:rPr>
      </w:pPr>
      <w:r>
        <w:rPr>
          <w:rFonts w:hint="default" w:ascii="Times Regular" w:hAnsi="Times Regular" w:cs="Times Regular"/>
          <w:lang w:val="en-GB"/>
        </w:rPr>
        <w:t>Copies of equipment quotations and technical brochures.</w:t>
      </w:r>
    </w:p>
    <w:p w14:paraId="7273798F">
      <w:pPr>
        <w:numPr>
          <w:ilvl w:val="1"/>
          <w:numId w:val="22"/>
        </w:numPr>
        <w:jc w:val="both"/>
        <w:rPr>
          <w:rFonts w:hint="default" w:ascii="Times Regular" w:hAnsi="Times Regular" w:cs="Times Regular"/>
          <w:lang w:val="en-GB"/>
        </w:rPr>
      </w:pPr>
      <w:r>
        <w:rPr>
          <w:rFonts w:hint="default" w:ascii="Times Regular" w:hAnsi="Times Regular" w:cs="Times Regular"/>
          <w:lang w:val="en-GB"/>
        </w:rPr>
        <w:t>Photographs from site assessments and competitor products.</w:t>
      </w:r>
    </w:p>
    <w:p w14:paraId="75FBEB84">
      <w:pPr>
        <w:numPr>
          <w:ilvl w:val="1"/>
          <w:numId w:val="22"/>
        </w:numPr>
        <w:jc w:val="both"/>
        <w:rPr>
          <w:rFonts w:hint="default" w:ascii="Times Regular" w:hAnsi="Times Regular" w:cs="Times Regular"/>
          <w:lang w:val="en-GB"/>
        </w:rPr>
      </w:pPr>
      <w:r>
        <w:rPr>
          <w:rFonts w:hint="default" w:ascii="Times Regular" w:hAnsi="Times Regular" w:cs="Times Regular"/>
          <w:lang w:val="en-GB"/>
        </w:rPr>
        <w:t>Scanned copies of relevant policy documents.</w:t>
      </w:r>
    </w:p>
    <w:p w14:paraId="5C872654">
      <w:pPr>
        <w:pStyle w:val="2"/>
        <w:rPr>
          <w:rFonts w:hint="default" w:ascii="Times Regular" w:hAnsi="Times Regular" w:cs="Times Regular"/>
          <w:b/>
          <w:bCs/>
          <w:sz w:val="32"/>
          <w:szCs w:val="32"/>
          <w:lang w:val="en-GB"/>
        </w:rPr>
      </w:pPr>
      <w:bookmarkStart w:id="22" w:name="_Toc218785088"/>
      <w:r>
        <w:rPr>
          <w:sz w:val="32"/>
        </w:rPr>
        <mc:AlternateContent>
          <mc:Choice Requires="wps">
            <w:drawing>
              <wp:anchor distT="0" distB="0" distL="114300" distR="114300" simplePos="0" relativeHeight="251687936" behindDoc="0" locked="0" layoutInCell="1" allowOverlap="1">
                <wp:simplePos x="0" y="0"/>
                <wp:positionH relativeFrom="column">
                  <wp:posOffset>-187325</wp:posOffset>
                </wp:positionH>
                <wp:positionV relativeFrom="paragraph">
                  <wp:posOffset>100330</wp:posOffset>
                </wp:positionV>
                <wp:extent cx="6578600" cy="3175000"/>
                <wp:effectExtent l="26670" t="26670" r="49530" b="49530"/>
                <wp:wrapNone/>
                <wp:docPr id="59" name="Rectangles 59"/>
                <wp:cNvGraphicFramePr/>
                <a:graphic xmlns:a="http://schemas.openxmlformats.org/drawingml/2006/main">
                  <a:graphicData uri="http://schemas.microsoft.com/office/word/2010/wordprocessingShape">
                    <wps:wsp>
                      <wps:cNvSpPr/>
                      <wps:spPr>
                        <a:xfrm>
                          <a:off x="0" y="0"/>
                          <a:ext cx="6578600" cy="3175000"/>
                        </a:xfrm>
                        <a:prstGeom prst="rect">
                          <a:avLst/>
                        </a:prstGeom>
                        <a:noFill/>
                        <a:ln w="53975">
                          <a:solidFill>
                            <a:schemeClr val="accent6">
                              <a:alpha val="99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75pt;margin-top:7.9pt;height:250pt;width:518pt;z-index:251687936;v-text-anchor:middle;mso-width-relative:page;mso-height-relative:page;" filled="f" stroked="t" coordsize="21600,21600" o:gfxdata="UEsDBAoAAAAAAIdO4kAAAAAAAAAAAAAAAAAEAAAAZHJzL1BLAwQUAAAACACHTuJA3CH1tdUAAAAL&#10;AQAADwAAAGRycy9kb3ducmV2LnhtbE1Py07DMBC8I/UfrK3ErXVaCIIQp4e2cEECtZS7Gy+JVXsd&#10;xW5a/p7NCY47MzuPcnX1TgzYRxtIwWKegUCqg7HUKDh8vsweQcSkyWgXCBX8YIRVNbkpdWHChXY4&#10;7FMj2IRioRW0KXWFlLFu0es4Dx0Sc9+h9zrx2TfS9PrC5t7JZZY9SK8tcUKrO1y3WJ/2Z881Dndr&#10;W7+lzavZfbxbd5Lbr/tBqdvpInsGkfCa/sQw1ucfqLjTMZzJROEUzJZPOUuZyHnCKOA4Ro4K8hGS&#10;VSn/b6h+AVBLAwQUAAAACACHTuJAbGHdqnACAADzBAAADgAAAGRycy9lMm9Eb2MueG1srVTLbtsw&#10;ELwX6D8QvDeyHTuOjciBETdFgaAJmhY90xQlEeCrJG05/foOKcVO0x5y6EXaF2d3h7u8uj5oRfbC&#10;B2lNScdnI0qE4baSpinp92+3Hy4pCZGZiilrREmfRKDXq/fvrjq3FBPbWlUJTwBiwrJzJW1jdMui&#10;CLwVmoUz64SBs7ZeswjVN0XlWQd0rYrJaHRRdNZXzlsuQoB10zvpgOjfAmjrWnKxsXynhYk9qheK&#10;RbQUWukCXeVq61rweF/XQUSiSopOY/4iCeRt+harK7ZsPHOt5EMJ7C0lvOpJM2mQ9Ai1YZGRnZd/&#10;QWnJvQ22jmfc6qJvJDOCLsajV9w8tsyJ3AuoDu5Ievh/sPzL/sETWZV0tqDEMI0b/wrWmGmUCARG&#10;MNS5sETgo3vwgxYgpnYPtdfpj0bIIbP6dGRVHCLhMF7M5pcXIxDO4Tsfz2cjKMApTsedD/GTsJok&#10;oaQeBWQ22f4uxD70OSRlM/ZWKgU7WypDOtR+vpjPkIBhHmvMAUTt0FMwDSVMNRh0Hn2GDFbJKh1P&#10;p4NvtjfKkz3DeEw/rueTj31e5VrWWxeLU7lDeC79D5xU3IaFtj+SXf1kaRmxLErqkl4C59i4MgBJ&#10;tPZEJmlrqydchbf9jAbHbyVg71iID8xjKMEg1jbe41Mri67tIFHSWv/rX/YUj1mBl5IOQw5Gfu6Y&#10;F5SozwZTtBhPp2krsjKdzSdQ/EvP9qXH7PSNBVFjPBCOZzHFR/Us1t7qH9judcoKFzMcuXvuB+Um&#10;9suH94GL9TqHYRMci3fm0fEE3t/wehdtLfPln9gZSMMu5DsY9jYt20s9R53eqtV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3CH1tdUAAAALAQAADwAAAAAAAAABACAAAAAiAAAAZHJzL2Rvd25yZXYu&#10;eG1sUEsBAhQAFAAAAAgAh07iQGxh3apwAgAA8wQAAA4AAAAAAAAAAQAgAAAAJAEAAGRycy9lMm9E&#10;b2MueG1sUEsFBgAAAAAGAAYAWQEAAAYGAAAAAA==&#10;">
                <v:fill on="f" focussize="0,0"/>
                <v:stroke weight="4.25pt" color="#4EA72E [3209]" opacity="64880f" miterlimit="8" joinstyle="miter"/>
                <v:imagedata o:title=""/>
                <o:lock v:ext="edit" aspectratio="f"/>
              </v:rect>
            </w:pict>
          </mc:Fallback>
        </mc:AlternateContent>
      </w:r>
      <w:r>
        <w:rPr>
          <w:rFonts w:hint="default" w:ascii="Times Regular" w:hAnsi="Times Regular" w:cs="Times Regular"/>
          <w:b/>
          <w:bCs/>
          <w:sz w:val="32"/>
          <w:szCs w:val="32"/>
          <w:lang w:val="en-GB"/>
        </w:rPr>
        <w:t>9.0 DETAILED PROJECT TIMELINE &amp; MILESTONES</w:t>
      </w:r>
      <w:bookmarkEnd w:id="22"/>
    </w:p>
    <w:p w14:paraId="47D65CA0">
      <w:pPr>
        <w:jc w:val="both"/>
        <w:rPr>
          <w:rFonts w:hint="default" w:ascii="Times Regular" w:hAnsi="Times Regular" w:cs="Times Regular"/>
          <w:lang w:val="en-GB"/>
        </w:rPr>
      </w:pPr>
      <w:r>
        <w:rPr>
          <w:rFonts w:hint="default" w:ascii="Times Regular" w:hAnsi="Times Regular" w:cs="Times Regular"/>
          <w:lang w:val="en-GB"/>
        </w:rPr>
        <w:t>The project will be executed over a </w:t>
      </w:r>
      <w:r>
        <w:rPr>
          <w:rFonts w:hint="default" w:ascii="Times Regular" w:hAnsi="Times Regular" w:cs="Times Regular"/>
          <w:b/>
          <w:bCs/>
          <w:lang w:val="en-GB"/>
        </w:rPr>
        <w:t>12-week period</w:t>
      </w:r>
      <w:r>
        <w:rPr>
          <w:rFonts w:hint="default" w:ascii="Times Regular" w:hAnsi="Times Regular" w:cs="Times Regular"/>
          <w:lang w:val="en-GB"/>
        </w:rPr>
        <w:t> from date of mobilization.</w:t>
      </w:r>
    </w:p>
    <w:p w14:paraId="05AC467D">
      <w:pPr>
        <w:jc w:val="both"/>
        <w:rPr>
          <w:rFonts w:hint="default" w:ascii="Times Regular" w:hAnsi="Times Regular" w:cs="Times Regular"/>
          <w:lang w:val="en-GB"/>
        </w:rPr>
      </w:pPr>
      <w:r>
        <w:rPr>
          <w:rFonts w:hint="default" w:ascii="Times Regular" w:hAnsi="Times Regular" w:cs="Times Regular"/>
          <w:b/>
          <w:bCs/>
          <w:lang w:val="en-GB"/>
        </w:rPr>
        <w:t>Key Milestones:</w:t>
      </w:r>
    </w:p>
    <w:p w14:paraId="3D18CD27">
      <w:pPr>
        <w:numPr>
          <w:ilvl w:val="0"/>
          <w:numId w:val="23"/>
        </w:numPr>
        <w:jc w:val="both"/>
        <w:rPr>
          <w:rFonts w:hint="default" w:ascii="Times Regular" w:hAnsi="Times Regular" w:cs="Times Regular"/>
          <w:lang w:val="en-GB"/>
        </w:rPr>
      </w:pPr>
      <w:r>
        <w:rPr>
          <w:rFonts w:hint="default" w:ascii="Times Regular" w:hAnsi="Times Regular" w:cs="Times Regular"/>
          <w:b/>
          <w:bCs/>
          <w:lang w:val="en-GB"/>
        </w:rPr>
        <w:t>Milestone 1 (End of Week 2):</w:t>
      </w:r>
      <w:r>
        <w:rPr>
          <w:rFonts w:hint="default" w:ascii="Times Regular" w:hAnsi="Times Regular" w:cs="Times Regular"/>
          <w:lang w:val="en-GB"/>
        </w:rPr>
        <w:t> Completion of Inception Phase; submission of final work plan and data collection tools.</w:t>
      </w:r>
    </w:p>
    <w:p w14:paraId="7B831D4B">
      <w:pPr>
        <w:numPr>
          <w:ilvl w:val="0"/>
          <w:numId w:val="23"/>
        </w:numPr>
        <w:jc w:val="both"/>
        <w:rPr>
          <w:rFonts w:hint="default" w:ascii="Times Regular" w:hAnsi="Times Regular" w:cs="Times Regular"/>
          <w:lang w:val="en-GB"/>
        </w:rPr>
      </w:pPr>
      <w:r>
        <w:rPr>
          <w:rFonts w:hint="default" w:ascii="Times Regular" w:hAnsi="Times Regular" w:cs="Times Regular"/>
          <w:b/>
          <w:bCs/>
          <w:lang w:val="en-GB"/>
        </w:rPr>
        <w:t>Milestone 2 (End of Week 7):</w:t>
      </w:r>
      <w:r>
        <w:rPr>
          <w:rFonts w:hint="default" w:ascii="Times Regular" w:hAnsi="Times Regular" w:cs="Times Regular"/>
          <w:lang w:val="en-GB"/>
        </w:rPr>
        <w:t> Completion of all primary field research.</w:t>
      </w:r>
    </w:p>
    <w:p w14:paraId="7007B510">
      <w:pPr>
        <w:numPr>
          <w:ilvl w:val="0"/>
          <w:numId w:val="23"/>
        </w:numPr>
        <w:jc w:val="both"/>
        <w:rPr>
          <w:rFonts w:hint="default" w:ascii="Times Regular" w:hAnsi="Times Regular" w:cs="Times Regular"/>
          <w:lang w:val="en-GB"/>
        </w:rPr>
      </w:pPr>
      <w:r>
        <w:rPr>
          <w:rFonts w:hint="default" w:ascii="Times Regular" w:hAnsi="Times Regular" w:cs="Times Regular"/>
          <w:b/>
          <w:bCs/>
          <w:lang w:val="en-GB"/>
        </w:rPr>
        <w:t>Milestone 3 (End of Week 10):</w:t>
      </w:r>
      <w:r>
        <w:rPr>
          <w:rFonts w:hint="default" w:ascii="Times Regular" w:hAnsi="Times Regular" w:cs="Times Regular"/>
          <w:lang w:val="en-GB"/>
        </w:rPr>
        <w:t> Submission of Draft Feasibility Reports and Models for client review.</w:t>
      </w:r>
    </w:p>
    <w:p w14:paraId="68722D7A">
      <w:pPr>
        <w:numPr>
          <w:ilvl w:val="0"/>
          <w:numId w:val="23"/>
        </w:numPr>
        <w:jc w:val="both"/>
        <w:rPr>
          <w:rFonts w:hint="default" w:ascii="Times Regular" w:hAnsi="Times Regular" w:cs="Times Regular"/>
          <w:lang w:val="en-GB"/>
        </w:rPr>
      </w:pPr>
      <w:r>
        <w:rPr>
          <w:rFonts w:hint="default" w:ascii="Times Regular" w:hAnsi="Times Regular" w:cs="Times Regular"/>
          <w:b/>
          <w:bCs/>
          <w:lang w:val="en-GB"/>
        </w:rPr>
        <w:t>Milestone 4 (End of Week 12):</w:t>
      </w:r>
      <w:r>
        <w:rPr>
          <w:rFonts w:hint="default" w:ascii="Times Regular" w:hAnsi="Times Regular" w:cs="Times Regular"/>
          <w:lang w:val="en-GB"/>
        </w:rPr>
        <w:t> Delivery of all Final Deliverables and project close-out.</w:t>
      </w:r>
      <w:r>
        <w:rPr>
          <w:sz w:val="22"/>
        </w:rPr>
        <mc:AlternateContent>
          <mc:Choice Requires="wps">
            <w:drawing>
              <wp:anchor distT="0" distB="0" distL="114300" distR="114300" simplePos="0" relativeHeight="251704320" behindDoc="0" locked="0" layoutInCell="1" allowOverlap="1">
                <wp:simplePos x="0" y="0"/>
                <wp:positionH relativeFrom="column">
                  <wp:posOffset>5974715</wp:posOffset>
                </wp:positionH>
                <wp:positionV relativeFrom="paragraph">
                  <wp:posOffset>3984625</wp:posOffset>
                </wp:positionV>
                <wp:extent cx="539750" cy="478155"/>
                <wp:effectExtent l="0" t="0" r="19050" b="4445"/>
                <wp:wrapNone/>
                <wp:docPr id="83" name="Oval 83"/>
                <wp:cNvGraphicFramePr/>
                <a:graphic xmlns:a="http://schemas.openxmlformats.org/drawingml/2006/main">
                  <a:graphicData uri="http://schemas.microsoft.com/office/word/2010/wordprocessingShape">
                    <wps:wsp>
                      <wps:cNvSpPr/>
                      <wps:spPr>
                        <a:xfrm>
                          <a:off x="0" y="0"/>
                          <a:ext cx="539750" cy="478155"/>
                        </a:xfrm>
                        <a:prstGeom prst="ellipse">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1C50F01B">
                            <w:pPr>
                              <w:jc w:val="center"/>
                              <w:rPr>
                                <w:rFonts w:hint="default"/>
                                <w:b/>
                                <w:bCs/>
                                <w:color w:val="4EA72E" w:themeColor="accent6"/>
                                <w:lang w:val="en-US"/>
                                <w14:textFill>
                                  <w14:solidFill>
                                    <w14:schemeClr w14:val="accent6"/>
                                  </w14:solidFill>
                                </w14:textFill>
                              </w:rPr>
                            </w:pPr>
                            <w:r>
                              <w:rPr>
                                <w:rFonts w:hint="default"/>
                                <w:b/>
                                <w:bCs/>
                                <w:color w:val="4EA72E" w:themeColor="accent6"/>
                                <w:sz w:val="24"/>
                                <w:szCs w:val="24"/>
                                <w:lang w:val="en-US"/>
                                <w14:textFill>
                                  <w14:solidFill>
                                    <w14:schemeClr w14:val="accent6"/>
                                  </w14:solidFill>
                                </w14:textFill>
                              </w:rPr>
                              <w:t>19</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70.45pt;margin-top:313.75pt;height:37.65pt;width:42.5pt;z-index:251704320;v-text-anchor:middle;mso-width-relative:page;mso-height-relative:page;" fillcolor="#FFFFFF [3212]" filled="t" stroked="f" coordsize="21600,21600" o:gfxdata="UEsDBAoAAAAAAIdO4kAAAAAAAAAAAAAAAAAEAAAAZHJzL1BLAwQUAAAACACHTuJANo0h+9oAAAAM&#10;AQAADwAAAGRycy9kb3ducmV2LnhtbE2PTU/DMAyG70j8h8hI3Fi8iq1bV3dCjEkgThtcdsua0FZL&#10;nKrJPuDXk53gaPvR6+ctlxdnxckMofNMMB4hCMO11x03BJ8f64cZiBAVa2U9G4JvE2BZ3d6UqtD+&#10;zBtz2sZGpBAOhSJoY+wLKUPdGqfCyPeG0+3LD07FNA6N1IM6p3BnZYY4lU51nD60qjfPrakP26Mj&#10;2K345R1f3frnSb5t8pVFDHwgur8b4wJENJf4B8NVP6lDlZz2/sg6CEswf8R5QgmmWT4BcSUwm6TV&#10;niDHbAayKuX/EtUvUEsDBBQAAAAIAIdO4kDHOdT/ZgIAANgEAAAOAAAAZHJzL2Uyb0RvYy54bWyt&#10;VMtu2zAQvBfoPxC8N7Jdu06EyIERw0WBoAmQFj3TFGkR4KskbTn9+g4p5dG0hxyqg7TLXe3sjHZ1&#10;eXUymhxFiMrZhk7PJpQIy12r7L6h379tP5xTEhOzLdPOioY+iEivVu/fXfa+FjPXOd2KQFDExrr3&#10;De1S8nVVRd4Jw+KZ88IiKF0wLMEN+6oNrEd1o6vZZPKp6l1ofXBcxIjTzRCkY8XwloJOSsXFxvGD&#10;ETYNVYPQLIFS7JSPdFW6lVLwdCtlFInohoJpKneAwN7le7W6ZPU+MN8pPrbA3tLCK06GKQvQp1Ib&#10;lhg5BPVXKaN4cNHJdMadqQYiRRGwmE5eaXPfMS8KF0gd/ZPo8f+V5V+Pd4GotqHnHymxzOCL3x6Z&#10;JnChTe9jjZR7fxdGL8LMRE8ymPwEBXIqej486SlOiXAcLj5eLBdQmiM0X55PF4tcs3p+2YeYPgtn&#10;SDYaKrTGx8uMWc2ONzEN2Y9Z+Tg6rdqt0ro4Yb+71oGg34ZuyzUC/JGmLekx6bPlJPfCMLMSswLT&#10;ePCOdk8J03ssA0+hYFuXEQDO6oy9YbEbMErZDMFqoxLWQCsD5Sb5GpG1BcMs2yBUttJpd8I72dy5&#10;9gF6BzcMYvR8q4Bww2K6YwGThw6xm+kWN6kd2najRUnnwq9/ned8DASilPSYZFD6eWBBUKK/WIzK&#10;xXQ+R9lUnPliOYMTXkZ2LyP2YK4d5JziL+B5MXN+0o+mDM78wAqvMypCzHJgD+KNznUaNgw/AS7W&#10;65KGcfcs3dh7z3PxLKF160NyUpXP/KzOqB8GvszKuJx5o176Jev5h7T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DaNIfvaAAAADAEAAA8AAAAAAAAAAQAgAAAAIgAAAGRycy9kb3ducmV2LnhtbFBL&#10;AQIUABQAAAAIAIdO4kDHOdT/ZgIAANgEAAAOAAAAAAAAAAEAIAAAACkBAABkcnMvZTJvRG9jLnht&#10;bFBLBQYAAAAABgAGAFkBAAABBgAAAAA=&#10;">
                <v:fill on="t" focussize="0,0"/>
                <v:stroke on="f" weight="1pt" miterlimit="8" joinstyle="miter"/>
                <v:imagedata o:title=""/>
                <o:lock v:ext="edit" aspectratio="f"/>
                <v:textbox>
                  <w:txbxContent>
                    <w:p w14:paraId="1C50F01B">
                      <w:pPr>
                        <w:jc w:val="center"/>
                        <w:rPr>
                          <w:rFonts w:hint="default"/>
                          <w:b/>
                          <w:bCs/>
                          <w:color w:val="4EA72E" w:themeColor="accent6"/>
                          <w:lang w:val="en-US"/>
                          <w14:textFill>
                            <w14:solidFill>
                              <w14:schemeClr w14:val="accent6"/>
                            </w14:solidFill>
                          </w14:textFill>
                        </w:rPr>
                      </w:pPr>
                      <w:r>
                        <w:rPr>
                          <w:rFonts w:hint="default"/>
                          <w:b/>
                          <w:bCs/>
                          <w:color w:val="4EA72E" w:themeColor="accent6"/>
                          <w:sz w:val="24"/>
                          <w:szCs w:val="24"/>
                          <w:lang w:val="en-US"/>
                          <w14:textFill>
                            <w14:solidFill>
                              <w14:schemeClr w14:val="accent6"/>
                            </w14:solidFill>
                          </w14:textFill>
                        </w:rPr>
                        <w:t>19</w:t>
                      </w:r>
                    </w:p>
                  </w:txbxContent>
                </v:textbox>
              </v:shape>
            </w:pict>
          </mc:Fallback>
        </mc:AlternateContent>
      </w:r>
    </w:p>
    <w:p w14:paraId="7E685B8E">
      <w:pPr>
        <w:rPr>
          <w:rFonts w:hint="default" w:ascii="Times Regular" w:hAnsi="Times Regular" w:cs="Times Regular"/>
          <w:b/>
          <w:bCs/>
          <w:sz w:val="32"/>
          <w:szCs w:val="32"/>
          <w:lang w:val="en-GB"/>
        </w:rPr>
      </w:pPr>
      <w:bookmarkStart w:id="23" w:name="_Toc218785089"/>
      <w:r>
        <w:rPr>
          <w:rFonts w:hint="default" w:ascii="Times Regular" w:hAnsi="Times Regular" w:cs="Times Regular"/>
          <w:b/>
          <w:bCs/>
          <w:sz w:val="32"/>
          <w:szCs w:val="32"/>
          <w:lang w:val="en-GB"/>
        </w:rPr>
        <w:br w:type="page"/>
      </w:r>
    </w:p>
    <w:p w14:paraId="7F478EA3">
      <w:pPr>
        <w:pStyle w:val="2"/>
        <w:rPr>
          <w:rFonts w:hint="default" w:ascii="Times Regular" w:hAnsi="Times Regular" w:cs="Times Regular"/>
          <w:b/>
          <w:bCs/>
          <w:sz w:val="32"/>
          <w:szCs w:val="32"/>
          <w:lang w:val="en-GB"/>
        </w:rPr>
      </w:pPr>
      <w:r>
        <w:rPr>
          <w:rFonts w:hint="default" w:ascii="Times Regular" w:hAnsi="Times Regular" w:cs="Times Regular"/>
          <w:b/>
          <w:bCs/>
          <w:sz w:val="32"/>
          <w:szCs w:val="32"/>
          <w:lang w:val="en-GB"/>
        </w:rPr>
        <w:t>10.0 INVESTMENT BUDGET &amp; COMMERCIAL TERMS</w:t>
      </w:r>
      <w:bookmarkEnd w:id="23"/>
    </w:p>
    <w:p w14:paraId="4B2A4093">
      <w:pPr>
        <w:jc w:val="both"/>
        <w:rPr>
          <w:rFonts w:hint="default" w:ascii="Times Regular" w:hAnsi="Times Regular" w:cs="Times Regular"/>
          <w:lang w:val="en-GB"/>
        </w:rPr>
      </w:pPr>
      <w:r>
        <w:rPr>
          <w:rFonts w:hint="default" w:ascii="Times Regular" w:hAnsi="Times Regular" w:cs="Times Regular"/>
          <w:b/>
          <w:bCs/>
          <w:lang w:val="en-GB"/>
        </w:rPr>
        <w:t>10.1 Detailed Budget Breakdown</w:t>
      </w:r>
    </w:p>
    <w:p w14:paraId="773803F0">
      <w:pPr>
        <w:jc w:val="both"/>
        <w:rPr>
          <w:rFonts w:hint="default" w:ascii="Times Regular" w:hAnsi="Times Regular" w:cs="Times Regular"/>
          <w:lang w:val="en-GB"/>
        </w:rPr>
      </w:pPr>
      <w:r>
        <w:rPr>
          <w:rFonts w:hint="default" w:ascii="Times Regular" w:hAnsi="Times Regular" w:cs="Times Regular"/>
          <w:lang w:val="en-GB"/>
        </w:rPr>
        <w:t>The total investment for this comprehensive study is </w:t>
      </w:r>
      <w:r>
        <w:rPr>
          <w:rFonts w:hint="default" w:ascii="Times Regular" w:hAnsi="Times Regular" w:cs="Times Regular"/>
          <w:b/>
          <w:bCs/>
          <w:lang w:val="en-GB"/>
        </w:rPr>
        <w:t>₦9,500,000.00 (Nine Million, Five Hundred Thousand Naira Only),</w:t>
      </w:r>
      <w:r>
        <w:rPr>
          <w:rFonts w:hint="default" w:ascii="Times Regular" w:hAnsi="Times Regular" w:cs="Times Regular"/>
          <w:lang w:val="en-GB"/>
        </w:rPr>
        <w:t> exclusive of 7.5% VAT. This represents exceptional value given the depth of parallel analysis across three complex options.</w:t>
      </w:r>
    </w:p>
    <w:tbl>
      <w:tblPr>
        <w:tblStyle w:val="40"/>
        <w:tblW w:w="11280" w:type="dxa"/>
        <w:tblInd w:w="-965" w:type="dxa"/>
        <w:tblBorders>
          <w:top w:val="single" w:color="83CAEB" w:themeColor="accent1" w:themeTint="66" w:sz="4" w:space="0"/>
          <w:left w:val="single" w:color="83CAEB" w:themeColor="accent1" w:themeTint="66" w:sz="4" w:space="0"/>
          <w:bottom w:val="single" w:color="83CAEB" w:themeColor="accent1" w:themeTint="66" w:sz="4" w:space="0"/>
          <w:right w:val="single" w:color="83CAEB" w:themeColor="accent1" w:themeTint="66" w:sz="4" w:space="0"/>
          <w:insideH w:val="single" w:color="83CAEB" w:themeColor="accent1" w:themeTint="66" w:sz="4" w:space="0"/>
          <w:insideV w:val="single" w:color="83CAEB" w:themeColor="accent1" w:themeTint="66" w:sz="4" w:space="0"/>
        </w:tblBorders>
        <w:tblLayout w:type="autofit"/>
        <w:tblCellMar>
          <w:top w:w="0" w:type="dxa"/>
          <w:left w:w="108" w:type="dxa"/>
          <w:bottom w:w="0" w:type="dxa"/>
          <w:right w:w="108" w:type="dxa"/>
        </w:tblCellMar>
      </w:tblPr>
      <w:tblGrid>
        <w:gridCol w:w="2334"/>
        <w:gridCol w:w="7711"/>
        <w:gridCol w:w="1235"/>
      </w:tblGrid>
      <w:tr w14:paraId="4C941415">
        <w:tblPrEx>
          <w:tblBorders>
            <w:top w:val="single" w:color="83CAEB" w:themeColor="accent1" w:themeTint="66" w:sz="4" w:space="0"/>
            <w:left w:val="single" w:color="83CAEB" w:themeColor="accent1" w:themeTint="66" w:sz="4" w:space="0"/>
            <w:bottom w:val="single" w:color="83CAEB" w:themeColor="accent1" w:themeTint="66" w:sz="4" w:space="0"/>
            <w:right w:val="single" w:color="83CAEB" w:themeColor="accent1" w:themeTint="66" w:sz="4" w:space="0"/>
            <w:insideH w:val="single" w:color="83CAEB" w:themeColor="accent1" w:themeTint="66" w:sz="4" w:space="0"/>
            <w:insideV w:val="single" w:color="83CAEB" w:themeColor="accent1" w:themeTint="66" w:sz="4" w:space="0"/>
          </w:tblBorders>
        </w:tblPrEx>
        <w:tc>
          <w:tcPr>
            <w:tcW w:w="2334" w:type="dxa"/>
            <w:tcBorders>
              <w:top w:val="single" w:color="9BBB59" w:sz="8" w:space="0"/>
              <w:left w:val="single" w:color="9BBB59" w:sz="8" w:space="0"/>
              <w:bottom w:val="single" w:color="FFFFFF" w:sz="18" w:space="0"/>
              <w:right w:val="single" w:color="9BBB59" w:sz="8" w:space="0"/>
              <w:insideH w:val="single" w:sz="12" w:space="0"/>
            </w:tcBorders>
            <w:shd w:val="clear" w:color="auto" w:fill="9BBB59"/>
          </w:tcPr>
          <w:p w14:paraId="3AFC10CA">
            <w:pPr>
              <w:spacing w:after="160" w:line="259" w:lineRule="auto"/>
              <w:jc w:val="both"/>
              <w:rPr>
                <w:rFonts w:hint="default" w:ascii="Times Regular" w:hAnsi="Times Regular" w:cs="Times Regular"/>
                <w:b/>
                <w:bCs/>
                <w:color w:val="FFFFFF"/>
                <w:lang w:val="en-GB"/>
              </w:rPr>
            </w:pPr>
            <w:r>
              <w:rPr>
                <w:rFonts w:hint="default" w:ascii="Times Regular" w:hAnsi="Times Regular" w:cs="Times Regular"/>
                <w:b/>
                <w:bCs/>
                <w:color w:val="FFFFFF"/>
                <w:lang w:val="en-GB"/>
              </w:rPr>
              <w:t>Budget Line Item</w:t>
            </w:r>
          </w:p>
        </w:tc>
        <w:tc>
          <w:tcPr>
            <w:tcW w:w="0" w:type="auto"/>
            <w:tcBorders>
              <w:top w:val="single" w:color="9BBB59" w:sz="8" w:space="0"/>
              <w:left w:val="single" w:color="9BBB59" w:sz="8" w:space="0"/>
              <w:bottom w:val="single" w:color="FFFFFF" w:sz="18" w:space="0"/>
              <w:right w:val="single" w:color="9BBB59" w:sz="8" w:space="0"/>
              <w:insideH w:val="single" w:sz="12" w:space="0"/>
            </w:tcBorders>
            <w:shd w:val="clear" w:color="auto" w:fill="9BBB59"/>
          </w:tcPr>
          <w:p w14:paraId="731CDFEF">
            <w:pPr>
              <w:spacing w:after="160" w:line="259" w:lineRule="auto"/>
              <w:jc w:val="both"/>
              <w:rPr>
                <w:rFonts w:hint="default" w:ascii="Times Regular" w:hAnsi="Times Regular" w:cs="Times Regular"/>
                <w:b/>
                <w:bCs/>
                <w:color w:val="FFFFFF"/>
                <w:lang w:val="en-GB"/>
              </w:rPr>
            </w:pPr>
            <w:r>
              <w:rPr>
                <w:rFonts w:hint="default" w:ascii="Times Regular" w:hAnsi="Times Regular" w:cs="Times Regular"/>
                <w:b/>
                <w:bCs/>
                <w:color w:val="FFFFFF"/>
                <w:lang w:val="en-GB"/>
              </w:rPr>
              <w:t>Detailed Description &amp; Justification</w:t>
            </w:r>
          </w:p>
        </w:tc>
        <w:tc>
          <w:tcPr>
            <w:tcW w:w="0" w:type="auto"/>
            <w:tcBorders>
              <w:top w:val="single" w:color="9BBB59" w:sz="8" w:space="0"/>
              <w:left w:val="single" w:color="9BBB59" w:sz="8" w:space="0"/>
              <w:bottom w:val="single" w:color="FFFFFF" w:sz="18" w:space="0"/>
              <w:right w:val="single" w:color="9BBB59" w:sz="8" w:space="0"/>
              <w:insideH w:val="single" w:sz="12" w:space="0"/>
            </w:tcBorders>
            <w:shd w:val="clear" w:color="auto" w:fill="9BBB59"/>
          </w:tcPr>
          <w:p w14:paraId="35C7C9C3">
            <w:pPr>
              <w:spacing w:after="160" w:line="259" w:lineRule="auto"/>
              <w:jc w:val="both"/>
              <w:rPr>
                <w:rFonts w:hint="default" w:ascii="Times Regular" w:hAnsi="Times Regular" w:cs="Times Regular"/>
                <w:b/>
                <w:bCs/>
                <w:color w:val="FFFFFF"/>
                <w:lang w:val="en-GB"/>
              </w:rPr>
            </w:pPr>
            <w:r>
              <w:rPr>
                <w:rFonts w:hint="default" w:ascii="Times Regular" w:hAnsi="Times Regular" w:cs="Times Regular"/>
                <w:b/>
                <w:bCs/>
                <w:color w:val="FFFFFF"/>
                <w:lang w:val="en-GB"/>
              </w:rPr>
              <w:t>Amount (₦)</w:t>
            </w:r>
          </w:p>
        </w:tc>
      </w:tr>
      <w:tr w14:paraId="195A440B">
        <w:tblPrEx>
          <w:tblBorders>
            <w:top w:val="single" w:color="83CAEB" w:themeColor="accent1" w:themeTint="66" w:sz="4" w:space="0"/>
            <w:left w:val="single" w:color="83CAEB" w:themeColor="accent1" w:themeTint="66" w:sz="4" w:space="0"/>
            <w:bottom w:val="single" w:color="83CAEB" w:themeColor="accent1" w:themeTint="66" w:sz="4" w:space="0"/>
            <w:right w:val="single" w:color="83CAEB" w:themeColor="accent1" w:themeTint="66" w:sz="4" w:space="0"/>
            <w:insideH w:val="single" w:color="83CAEB" w:themeColor="accent1" w:themeTint="66" w:sz="4" w:space="0"/>
            <w:insideV w:val="single" w:color="83CAEB" w:themeColor="accent1" w:themeTint="66" w:sz="4" w:space="0"/>
          </w:tblBorders>
        </w:tblPrEx>
        <w:tc>
          <w:tcPr>
            <w:tcW w:w="2334" w:type="dxa"/>
            <w:tcBorders>
              <w:top w:val="single" w:color="FFFFFF" w:sz="18" w:space="0"/>
              <w:left w:val="single" w:color="9BBB59" w:sz="8" w:space="0"/>
              <w:bottom w:val="single" w:color="9BBB59" w:sz="8" w:space="0"/>
              <w:right w:val="single" w:color="9BBB59" w:sz="8" w:space="0"/>
            </w:tcBorders>
            <w:shd w:val="clear" w:color="auto" w:fill="D7E3BC"/>
          </w:tcPr>
          <w:p w14:paraId="67D34617">
            <w:pPr>
              <w:spacing w:after="160" w:line="259" w:lineRule="auto"/>
              <w:jc w:val="both"/>
              <w:rPr>
                <w:rFonts w:hint="default" w:ascii="Times Regular" w:hAnsi="Times Regular" w:cs="Times Regular"/>
                <w:b/>
                <w:bCs/>
                <w:color w:val="000000"/>
                <w:lang w:val="en-GB"/>
              </w:rPr>
            </w:pPr>
            <w:r>
              <w:rPr>
                <w:rFonts w:hint="default" w:ascii="Times Regular" w:hAnsi="Times Regular" w:cs="Times Regular"/>
                <w:b/>
                <w:bCs/>
                <w:color w:val="000000"/>
                <w:lang w:val="en-GB"/>
              </w:rPr>
              <w:t>A. Professional &amp; Technical Fees</w:t>
            </w:r>
          </w:p>
        </w:tc>
        <w:tc>
          <w:tcPr>
            <w:tcW w:w="0" w:type="auto"/>
            <w:tcBorders>
              <w:top w:val="single" w:color="FFFFFF" w:sz="18" w:space="0"/>
              <w:left w:val="single" w:color="9BBB59" w:sz="8" w:space="0"/>
              <w:bottom w:val="single" w:color="9BBB59" w:sz="8" w:space="0"/>
              <w:right w:val="single" w:color="9BBB59" w:sz="8" w:space="0"/>
            </w:tcBorders>
            <w:shd w:val="clear" w:color="auto" w:fill="D7E3BC"/>
          </w:tcPr>
          <w:p w14:paraId="2F34BFBE">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Fees for the core project team (Sponsor, Director, Manager, Field Coordinator) for 12 weeks of dedicated effort. Includes strategic oversight, financial modelling, and report authorship.</w:t>
            </w:r>
          </w:p>
        </w:tc>
        <w:tc>
          <w:tcPr>
            <w:tcW w:w="0" w:type="auto"/>
            <w:tcBorders>
              <w:top w:val="single" w:color="FFFFFF" w:sz="18" w:space="0"/>
              <w:left w:val="single" w:color="9BBB59" w:sz="8" w:space="0"/>
              <w:bottom w:val="single" w:color="9BBB59" w:sz="8" w:space="0"/>
              <w:right w:val="single" w:color="9BBB59" w:sz="8" w:space="0"/>
            </w:tcBorders>
            <w:shd w:val="clear" w:color="auto" w:fill="D7E3BC"/>
          </w:tcPr>
          <w:p w14:paraId="15AC9845">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5,200,000</w:t>
            </w:r>
          </w:p>
        </w:tc>
      </w:tr>
      <w:tr w14:paraId="473B628F">
        <w:tblPrEx>
          <w:tblBorders>
            <w:top w:val="single" w:color="83CAEB" w:themeColor="accent1" w:themeTint="66" w:sz="4" w:space="0"/>
            <w:left w:val="single" w:color="83CAEB" w:themeColor="accent1" w:themeTint="66" w:sz="4" w:space="0"/>
            <w:bottom w:val="single" w:color="83CAEB" w:themeColor="accent1" w:themeTint="66" w:sz="4" w:space="0"/>
            <w:right w:val="single" w:color="83CAEB" w:themeColor="accent1" w:themeTint="66" w:sz="4" w:space="0"/>
            <w:insideH w:val="single" w:color="83CAEB" w:themeColor="accent1" w:themeTint="66" w:sz="4" w:space="0"/>
            <w:insideV w:val="single" w:color="83CAEB" w:themeColor="accent1" w:themeTint="66" w:sz="4" w:space="0"/>
          </w:tblBorders>
        </w:tblPrEx>
        <w:tc>
          <w:tcPr>
            <w:tcW w:w="2334" w:type="dxa"/>
            <w:tcBorders>
              <w:top w:val="single" w:color="9BBB59" w:sz="8" w:space="0"/>
              <w:left w:val="single" w:color="9BBB59" w:sz="8" w:space="0"/>
              <w:bottom w:val="single" w:color="9BBB59" w:sz="8" w:space="0"/>
              <w:right w:val="single" w:color="9BBB59" w:sz="8" w:space="0"/>
            </w:tcBorders>
            <w:shd w:val="clear" w:color="auto" w:fill="FFFFFF"/>
          </w:tcPr>
          <w:p w14:paraId="36F11D95">
            <w:pPr>
              <w:spacing w:after="160" w:line="259" w:lineRule="auto"/>
              <w:jc w:val="both"/>
              <w:rPr>
                <w:rFonts w:hint="default" w:ascii="Times Regular" w:hAnsi="Times Regular" w:cs="Times Regular"/>
                <w:b/>
                <w:bCs/>
                <w:color w:val="000000"/>
                <w:lang w:val="en-GB"/>
              </w:rPr>
            </w:pPr>
            <w:r>
              <w:rPr>
                <w:rFonts w:hint="default" w:ascii="Times Regular" w:hAnsi="Times Regular" w:cs="Times Regular"/>
                <w:b/>
                <w:bCs/>
                <w:color w:val="000000"/>
                <w:lang w:val="en-GB"/>
              </w:rPr>
              <w:t>B. Field Research &amp; Logistics</w:t>
            </w:r>
          </w:p>
        </w:tc>
        <w:tc>
          <w:tcPr>
            <w:tcW w:w="0" w:type="auto"/>
            <w:tcBorders>
              <w:top w:val="single" w:color="9BBB59" w:sz="8" w:space="0"/>
              <w:left w:val="single" w:color="9BBB59" w:sz="8" w:space="0"/>
              <w:bottom w:val="single" w:color="9BBB59" w:sz="8" w:space="0"/>
              <w:right w:val="single" w:color="9BBB59" w:sz="8" w:space="0"/>
            </w:tcBorders>
            <w:shd w:val="clear" w:color="auto" w:fill="FFFFFF"/>
          </w:tcPr>
          <w:p w14:paraId="5B08B0D3">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Costs for 8 enumerators for 4 weeks, including training, stipends, and transportation. Travel, accommodation, and per diem for core team during field weeks across multiple locations. Logistics for Focus Group Discussions (venue, refreshments, participant incentives).</w:t>
            </w:r>
          </w:p>
        </w:tc>
        <w:tc>
          <w:tcPr>
            <w:tcW w:w="0" w:type="auto"/>
            <w:tcBorders>
              <w:top w:val="single" w:color="9BBB59" w:sz="8" w:space="0"/>
              <w:left w:val="single" w:color="9BBB59" w:sz="8" w:space="0"/>
              <w:bottom w:val="single" w:color="9BBB59" w:sz="8" w:space="0"/>
              <w:right w:val="single" w:color="9BBB59" w:sz="8" w:space="0"/>
            </w:tcBorders>
            <w:shd w:val="clear" w:color="auto" w:fill="FFFFFF"/>
          </w:tcPr>
          <w:p w14:paraId="7774645E">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2,150,000</w:t>
            </w:r>
          </w:p>
        </w:tc>
      </w:tr>
      <w:tr w14:paraId="69D52A13">
        <w:tblPrEx>
          <w:tblBorders>
            <w:top w:val="single" w:color="83CAEB" w:themeColor="accent1" w:themeTint="66" w:sz="4" w:space="0"/>
            <w:left w:val="single" w:color="83CAEB" w:themeColor="accent1" w:themeTint="66" w:sz="4" w:space="0"/>
            <w:bottom w:val="single" w:color="83CAEB" w:themeColor="accent1" w:themeTint="66" w:sz="4" w:space="0"/>
            <w:right w:val="single" w:color="83CAEB" w:themeColor="accent1" w:themeTint="66" w:sz="4" w:space="0"/>
            <w:insideH w:val="single" w:color="83CAEB" w:themeColor="accent1" w:themeTint="66" w:sz="4" w:space="0"/>
            <w:insideV w:val="single" w:color="83CAEB" w:themeColor="accent1" w:themeTint="66" w:sz="4" w:space="0"/>
          </w:tblBorders>
        </w:tblPrEx>
        <w:tc>
          <w:tcPr>
            <w:tcW w:w="2334" w:type="dxa"/>
            <w:tcBorders>
              <w:top w:val="single" w:color="9BBB59" w:sz="8" w:space="0"/>
              <w:left w:val="single" w:color="9BBB59" w:sz="8" w:space="0"/>
              <w:bottom w:val="single" w:color="9BBB59" w:sz="8" w:space="0"/>
              <w:right w:val="single" w:color="9BBB59" w:sz="8" w:space="0"/>
            </w:tcBorders>
            <w:shd w:val="clear" w:color="auto" w:fill="D7E3BC"/>
          </w:tcPr>
          <w:p w14:paraId="4C40DDE4">
            <w:pPr>
              <w:spacing w:after="160" w:line="259" w:lineRule="auto"/>
              <w:jc w:val="both"/>
              <w:rPr>
                <w:rFonts w:hint="default" w:ascii="Times Regular" w:hAnsi="Times Regular" w:cs="Times Regular"/>
                <w:b/>
                <w:bCs/>
                <w:color w:val="000000"/>
                <w:lang w:val="en-GB"/>
              </w:rPr>
            </w:pPr>
            <w:r>
              <w:rPr>
                <w:rFonts w:hint="default" w:ascii="Times Regular" w:hAnsi="Times Regular" w:cs="Times Regular"/>
                <w:b/>
                <w:bCs/>
                <w:color w:val="000000"/>
                <w:lang w:val="en-GB"/>
              </w:rPr>
              <w:t>C. Technical Consultations &amp; Data</w:t>
            </w:r>
          </w:p>
        </w:tc>
        <w:tc>
          <w:tcPr>
            <w:tcW w:w="0" w:type="auto"/>
            <w:tcBorders>
              <w:top w:val="single" w:color="9BBB59" w:sz="8" w:space="0"/>
              <w:left w:val="single" w:color="9BBB59" w:sz="8" w:space="0"/>
              <w:bottom w:val="single" w:color="9BBB59" w:sz="8" w:space="0"/>
              <w:right w:val="single" w:color="9BBB59" w:sz="8" w:space="0"/>
            </w:tcBorders>
            <w:shd w:val="clear" w:color="auto" w:fill="D7E3BC"/>
          </w:tcPr>
          <w:p w14:paraId="6F8D5AC7">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Fees for specialized technical advisors (Engineers, Architects etc). Purchase of relevant industry reports/data. Software licenses for advanced data analysis (SPSS). Communication costs (airtime, internet).</w:t>
            </w:r>
          </w:p>
        </w:tc>
        <w:tc>
          <w:tcPr>
            <w:tcW w:w="0" w:type="auto"/>
            <w:tcBorders>
              <w:top w:val="single" w:color="9BBB59" w:sz="8" w:space="0"/>
              <w:left w:val="single" w:color="9BBB59" w:sz="8" w:space="0"/>
              <w:bottom w:val="single" w:color="9BBB59" w:sz="8" w:space="0"/>
              <w:right w:val="single" w:color="9BBB59" w:sz="8" w:space="0"/>
            </w:tcBorders>
            <w:shd w:val="clear" w:color="auto" w:fill="D7E3BC"/>
          </w:tcPr>
          <w:p w14:paraId="1CE0742A">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1,000,000</w:t>
            </w:r>
          </w:p>
        </w:tc>
      </w:tr>
      <w:tr w14:paraId="2761C058">
        <w:tblPrEx>
          <w:tblBorders>
            <w:top w:val="single" w:color="83CAEB" w:themeColor="accent1" w:themeTint="66" w:sz="4" w:space="0"/>
            <w:left w:val="single" w:color="83CAEB" w:themeColor="accent1" w:themeTint="66" w:sz="4" w:space="0"/>
            <w:bottom w:val="single" w:color="83CAEB" w:themeColor="accent1" w:themeTint="66" w:sz="4" w:space="0"/>
            <w:right w:val="single" w:color="83CAEB" w:themeColor="accent1" w:themeTint="66" w:sz="4" w:space="0"/>
            <w:insideH w:val="single" w:color="83CAEB" w:themeColor="accent1" w:themeTint="66" w:sz="4" w:space="0"/>
            <w:insideV w:val="single" w:color="83CAEB" w:themeColor="accent1" w:themeTint="66" w:sz="4" w:space="0"/>
          </w:tblBorders>
        </w:tblPrEx>
        <w:tc>
          <w:tcPr>
            <w:tcW w:w="2334" w:type="dxa"/>
            <w:tcBorders>
              <w:top w:val="single" w:color="9BBB59" w:sz="8" w:space="0"/>
              <w:left w:val="single" w:color="9BBB59" w:sz="8" w:space="0"/>
              <w:bottom w:val="single" w:color="9BBB59" w:sz="8" w:space="0"/>
              <w:right w:val="single" w:color="9BBB59" w:sz="8" w:space="0"/>
            </w:tcBorders>
            <w:shd w:val="clear" w:color="auto" w:fill="FFFFFF"/>
          </w:tcPr>
          <w:p w14:paraId="31BC0B4C">
            <w:pPr>
              <w:spacing w:after="160" w:line="259" w:lineRule="auto"/>
              <w:jc w:val="both"/>
              <w:rPr>
                <w:rFonts w:hint="default" w:ascii="Times Regular" w:hAnsi="Times Regular" w:cs="Times Regular"/>
                <w:b/>
                <w:bCs/>
                <w:color w:val="000000"/>
                <w:lang w:val="en-GB"/>
              </w:rPr>
            </w:pPr>
            <w:r>
              <w:rPr>
                <w:rFonts w:hint="default" w:ascii="Times Regular" w:hAnsi="Times Regular" w:cs="Times Regular"/>
                <w:b/>
                <w:bCs/>
                <w:color w:val="000000"/>
                <w:lang w:val="en-GB"/>
              </w:rPr>
              <w:t>D. Report Production &amp; Presentation</w:t>
            </w:r>
          </w:p>
        </w:tc>
        <w:tc>
          <w:tcPr>
            <w:tcW w:w="0" w:type="auto"/>
            <w:tcBorders>
              <w:top w:val="single" w:color="9BBB59" w:sz="8" w:space="0"/>
              <w:left w:val="single" w:color="9BBB59" w:sz="8" w:space="0"/>
              <w:bottom w:val="single" w:color="9BBB59" w:sz="8" w:space="0"/>
              <w:right w:val="single" w:color="9BBB59" w:sz="8" w:space="0"/>
            </w:tcBorders>
            <w:shd w:val="clear" w:color="auto" w:fill="FFFFFF"/>
          </w:tcPr>
          <w:p w14:paraId="160A27C5">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Professional graphic design, CAD and final reports. Preparation of digital deliverable repository on branded USB drives.</w:t>
            </w:r>
          </w:p>
        </w:tc>
        <w:tc>
          <w:tcPr>
            <w:tcW w:w="0" w:type="auto"/>
            <w:tcBorders>
              <w:top w:val="single" w:color="9BBB59" w:sz="8" w:space="0"/>
              <w:left w:val="single" w:color="9BBB59" w:sz="8" w:space="0"/>
              <w:bottom w:val="single" w:color="9BBB59" w:sz="8" w:space="0"/>
              <w:right w:val="single" w:color="9BBB59" w:sz="8" w:space="0"/>
            </w:tcBorders>
            <w:shd w:val="clear" w:color="auto" w:fill="FFFFFF"/>
          </w:tcPr>
          <w:p w14:paraId="1EA47D25">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400,000</w:t>
            </w:r>
          </w:p>
        </w:tc>
      </w:tr>
      <w:tr w14:paraId="7D5314B7">
        <w:tblPrEx>
          <w:tblBorders>
            <w:top w:val="single" w:color="83CAEB" w:themeColor="accent1" w:themeTint="66" w:sz="4" w:space="0"/>
            <w:left w:val="single" w:color="83CAEB" w:themeColor="accent1" w:themeTint="66" w:sz="4" w:space="0"/>
            <w:bottom w:val="single" w:color="83CAEB" w:themeColor="accent1" w:themeTint="66" w:sz="4" w:space="0"/>
            <w:right w:val="single" w:color="83CAEB" w:themeColor="accent1" w:themeTint="66" w:sz="4" w:space="0"/>
            <w:insideH w:val="single" w:color="83CAEB" w:themeColor="accent1" w:themeTint="66" w:sz="4" w:space="0"/>
            <w:insideV w:val="single" w:color="83CAEB" w:themeColor="accent1" w:themeTint="66" w:sz="4" w:space="0"/>
          </w:tblBorders>
        </w:tblPrEx>
        <w:tc>
          <w:tcPr>
            <w:tcW w:w="2334" w:type="dxa"/>
            <w:tcBorders>
              <w:top w:val="single" w:color="9BBB59" w:sz="8" w:space="0"/>
              <w:left w:val="single" w:color="9BBB59" w:sz="8" w:space="0"/>
              <w:bottom w:val="single" w:color="9BBB59" w:sz="8" w:space="0"/>
              <w:right w:val="single" w:color="9BBB59" w:sz="8" w:space="0"/>
            </w:tcBorders>
            <w:shd w:val="clear" w:color="auto" w:fill="D7E3BC"/>
          </w:tcPr>
          <w:p w14:paraId="6C1CC9E1">
            <w:pPr>
              <w:spacing w:after="160" w:line="259" w:lineRule="auto"/>
              <w:jc w:val="both"/>
              <w:rPr>
                <w:rFonts w:hint="default" w:ascii="Times Regular" w:hAnsi="Times Regular" w:cs="Times Regular"/>
                <w:b/>
                <w:bCs/>
                <w:color w:val="000000"/>
                <w:lang w:val="en-GB"/>
              </w:rPr>
            </w:pPr>
            <w:r>
              <w:rPr>
                <w:rFonts w:hint="default" w:ascii="Times Regular" w:hAnsi="Times Regular" w:cs="Times Regular"/>
                <w:b/>
                <w:bCs/>
                <w:color w:val="000000"/>
                <w:lang w:val="en-GB"/>
              </w:rPr>
              <w:t>E. Project Administration &amp; Contingency</w:t>
            </w:r>
          </w:p>
        </w:tc>
        <w:tc>
          <w:tcPr>
            <w:tcW w:w="0" w:type="auto"/>
            <w:tcBorders>
              <w:top w:val="single" w:color="9BBB59" w:sz="8" w:space="0"/>
              <w:left w:val="single" w:color="9BBB59" w:sz="8" w:space="0"/>
              <w:bottom w:val="single" w:color="9BBB59" w:sz="8" w:space="0"/>
              <w:right w:val="single" w:color="9BBB59" w:sz="8" w:space="0"/>
            </w:tcBorders>
            <w:shd w:val="clear" w:color="auto" w:fill="D7E3BC"/>
          </w:tcPr>
          <w:p w14:paraId="2779BBBE">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Project management overhead, client meeting logistics, bank/ stakeholder liaison costs. A 5% contingency to manage unforeseen field challenges or scope clarifications.</w:t>
            </w:r>
          </w:p>
        </w:tc>
        <w:tc>
          <w:tcPr>
            <w:tcW w:w="0" w:type="auto"/>
            <w:tcBorders>
              <w:top w:val="single" w:color="9BBB59" w:sz="8" w:space="0"/>
              <w:left w:val="single" w:color="9BBB59" w:sz="8" w:space="0"/>
              <w:bottom w:val="single" w:color="9BBB59" w:sz="8" w:space="0"/>
              <w:right w:val="single" w:color="9BBB59" w:sz="8" w:space="0"/>
            </w:tcBorders>
            <w:shd w:val="clear" w:color="auto" w:fill="D7E3BC"/>
          </w:tcPr>
          <w:p w14:paraId="04243D5F">
            <w:pPr>
              <w:spacing w:after="160" w:line="259" w:lineRule="auto"/>
              <w:jc w:val="both"/>
              <w:rPr>
                <w:rFonts w:hint="default" w:ascii="Times Regular" w:hAnsi="Times Regular" w:cs="Times Regular"/>
                <w:color w:val="000000"/>
                <w:lang w:val="en-GB"/>
              </w:rPr>
            </w:pPr>
            <w:r>
              <w:rPr>
                <w:rFonts w:hint="default" w:ascii="Times Regular" w:hAnsi="Times Regular" w:cs="Times Regular"/>
                <w:color w:val="000000"/>
                <w:lang w:val="en-GB"/>
              </w:rPr>
              <w:t>750,000</w:t>
            </w:r>
          </w:p>
        </w:tc>
      </w:tr>
      <w:tr w14:paraId="2AD2D5FB">
        <w:tblPrEx>
          <w:tblBorders>
            <w:top w:val="single" w:color="83CAEB" w:themeColor="accent1" w:themeTint="66" w:sz="4" w:space="0"/>
            <w:left w:val="single" w:color="83CAEB" w:themeColor="accent1" w:themeTint="66" w:sz="4" w:space="0"/>
            <w:bottom w:val="single" w:color="83CAEB" w:themeColor="accent1" w:themeTint="66" w:sz="4" w:space="0"/>
            <w:right w:val="single" w:color="83CAEB" w:themeColor="accent1" w:themeTint="66" w:sz="4" w:space="0"/>
            <w:insideH w:val="single" w:color="83CAEB" w:themeColor="accent1" w:themeTint="66" w:sz="4" w:space="0"/>
            <w:insideV w:val="single" w:color="83CAEB" w:themeColor="accent1" w:themeTint="66" w:sz="4" w:space="0"/>
          </w:tblBorders>
        </w:tblPrEx>
        <w:tc>
          <w:tcPr>
            <w:tcW w:w="2334" w:type="dxa"/>
            <w:tcBorders>
              <w:top w:val="single" w:color="9BBB59" w:sz="8" w:space="0"/>
              <w:left w:val="single" w:color="9BBB59" w:sz="8" w:space="0"/>
              <w:bottom w:val="single" w:color="9BBB59" w:sz="8" w:space="0"/>
              <w:right w:val="single" w:color="9BBB59" w:sz="8" w:space="0"/>
            </w:tcBorders>
            <w:shd w:val="clear" w:color="auto" w:fill="FFFFFF"/>
          </w:tcPr>
          <w:p w14:paraId="774E9AF3">
            <w:pPr>
              <w:spacing w:after="160" w:line="259" w:lineRule="auto"/>
              <w:jc w:val="both"/>
              <w:rPr>
                <w:rFonts w:hint="default" w:ascii="Times Regular" w:hAnsi="Times Regular" w:cs="Times Regular"/>
                <w:b/>
                <w:bCs/>
                <w:color w:val="000000"/>
                <w:lang w:val="en-GB"/>
              </w:rPr>
            </w:pPr>
          </w:p>
        </w:tc>
        <w:tc>
          <w:tcPr>
            <w:tcW w:w="0" w:type="auto"/>
            <w:tcBorders>
              <w:top w:val="single" w:color="9BBB59" w:sz="8" w:space="0"/>
              <w:left w:val="single" w:color="9BBB59" w:sz="8" w:space="0"/>
              <w:bottom w:val="single" w:color="9BBB59" w:sz="8" w:space="0"/>
              <w:right w:val="single" w:color="9BBB59" w:sz="8" w:space="0"/>
            </w:tcBorders>
            <w:shd w:val="clear" w:color="auto" w:fill="FFFFFF"/>
          </w:tcPr>
          <w:p w14:paraId="1D9B60D4">
            <w:pPr>
              <w:spacing w:after="160" w:line="259" w:lineRule="auto"/>
              <w:jc w:val="both"/>
              <w:rPr>
                <w:rFonts w:hint="default" w:ascii="Times Regular" w:hAnsi="Times Regular" w:cs="Times Regular"/>
                <w:color w:val="000000"/>
                <w:lang w:val="en-GB"/>
              </w:rPr>
            </w:pPr>
            <w:r>
              <w:rPr>
                <w:rFonts w:hint="default" w:ascii="Times Regular" w:hAnsi="Times Regular" w:cs="Times Regular"/>
                <w:b/>
                <w:bCs/>
                <w:color w:val="000000"/>
                <w:lang w:val="en-GB"/>
              </w:rPr>
              <w:t>SUB-TOTAL (Exclusive of VAT)</w:t>
            </w:r>
          </w:p>
        </w:tc>
        <w:tc>
          <w:tcPr>
            <w:tcW w:w="0" w:type="auto"/>
            <w:tcBorders>
              <w:top w:val="single" w:color="9BBB59" w:sz="8" w:space="0"/>
              <w:left w:val="single" w:color="9BBB59" w:sz="8" w:space="0"/>
              <w:bottom w:val="single" w:color="9BBB59" w:sz="8" w:space="0"/>
              <w:right w:val="single" w:color="9BBB59" w:sz="8" w:space="0"/>
            </w:tcBorders>
            <w:shd w:val="clear" w:color="auto" w:fill="FFFFFF"/>
          </w:tcPr>
          <w:p w14:paraId="6CDE64ED">
            <w:pPr>
              <w:spacing w:after="160" w:line="259" w:lineRule="auto"/>
              <w:jc w:val="both"/>
              <w:rPr>
                <w:rFonts w:hint="default" w:ascii="Times Regular" w:hAnsi="Times Regular" w:cs="Times Regular"/>
                <w:color w:val="000000"/>
                <w:lang w:val="en-GB"/>
              </w:rPr>
            </w:pPr>
            <w:r>
              <w:rPr>
                <w:rFonts w:hint="default" w:ascii="Times Regular" w:hAnsi="Times Regular" w:cs="Times Regular"/>
                <w:b/>
                <w:bCs/>
                <w:color w:val="000000"/>
                <w:lang w:val="en-GB"/>
              </w:rPr>
              <w:t>9,500,000</w:t>
            </w:r>
          </w:p>
        </w:tc>
      </w:tr>
      <w:tr w14:paraId="06298BDE">
        <w:tblPrEx>
          <w:tblBorders>
            <w:top w:val="single" w:color="83CAEB" w:themeColor="accent1" w:themeTint="66" w:sz="4" w:space="0"/>
            <w:left w:val="single" w:color="83CAEB" w:themeColor="accent1" w:themeTint="66" w:sz="4" w:space="0"/>
            <w:bottom w:val="single" w:color="83CAEB" w:themeColor="accent1" w:themeTint="66" w:sz="4" w:space="0"/>
            <w:right w:val="single" w:color="83CAEB" w:themeColor="accent1" w:themeTint="66" w:sz="4" w:space="0"/>
            <w:insideH w:val="single" w:color="83CAEB" w:themeColor="accent1" w:themeTint="66" w:sz="4" w:space="0"/>
            <w:insideV w:val="single" w:color="83CAEB" w:themeColor="accent1" w:themeTint="66" w:sz="4" w:space="0"/>
          </w:tblBorders>
        </w:tblPrEx>
        <w:tc>
          <w:tcPr>
            <w:tcW w:w="2334" w:type="dxa"/>
            <w:tcBorders>
              <w:top w:val="single" w:color="9BBB59" w:sz="8" w:space="0"/>
              <w:left w:val="single" w:color="9BBB59" w:sz="8" w:space="0"/>
              <w:bottom w:val="single" w:color="9BBB59" w:sz="8" w:space="0"/>
              <w:right w:val="single" w:color="9BBB59" w:sz="8" w:space="0"/>
            </w:tcBorders>
            <w:shd w:val="clear" w:color="auto" w:fill="D7E3BC"/>
          </w:tcPr>
          <w:p w14:paraId="7567B7A7">
            <w:pPr>
              <w:spacing w:after="160" w:line="259" w:lineRule="auto"/>
              <w:jc w:val="both"/>
              <w:rPr>
                <w:rFonts w:hint="default" w:ascii="Times Regular" w:hAnsi="Times Regular" w:cs="Times Regular"/>
                <w:b/>
                <w:bCs/>
                <w:color w:val="000000"/>
                <w:lang w:val="en-GB"/>
              </w:rPr>
            </w:pPr>
          </w:p>
        </w:tc>
        <w:tc>
          <w:tcPr>
            <w:tcW w:w="0" w:type="auto"/>
            <w:tcBorders>
              <w:top w:val="single" w:color="9BBB59" w:sz="8" w:space="0"/>
              <w:left w:val="single" w:color="9BBB59" w:sz="8" w:space="0"/>
              <w:bottom w:val="single" w:color="9BBB59" w:sz="8" w:space="0"/>
              <w:right w:val="single" w:color="9BBB59" w:sz="8" w:space="0"/>
            </w:tcBorders>
            <w:shd w:val="clear" w:color="auto" w:fill="D7E3BC"/>
          </w:tcPr>
          <w:p w14:paraId="26FD67B9">
            <w:pPr>
              <w:spacing w:after="160" w:line="259" w:lineRule="auto"/>
              <w:jc w:val="both"/>
              <w:rPr>
                <w:rFonts w:hint="default" w:ascii="Times Regular" w:hAnsi="Times Regular" w:cs="Times Regular"/>
                <w:color w:val="000000"/>
                <w:lang w:val="en-GB"/>
              </w:rPr>
            </w:pPr>
            <w:r>
              <w:rPr>
                <w:rFonts w:hint="default" w:ascii="Times Regular" w:hAnsi="Times Regular" w:cs="Times Regular"/>
                <w:b/>
                <w:bCs/>
                <w:color w:val="000000"/>
                <w:lang w:val="en-GB"/>
              </w:rPr>
              <w:t>Value Added Tax (VAT) at 7.5%</w:t>
            </w:r>
          </w:p>
        </w:tc>
        <w:tc>
          <w:tcPr>
            <w:tcW w:w="0" w:type="auto"/>
            <w:tcBorders>
              <w:top w:val="single" w:color="9BBB59" w:sz="8" w:space="0"/>
              <w:left w:val="single" w:color="9BBB59" w:sz="8" w:space="0"/>
              <w:bottom w:val="single" w:color="9BBB59" w:sz="8" w:space="0"/>
              <w:right w:val="single" w:color="9BBB59" w:sz="8" w:space="0"/>
            </w:tcBorders>
            <w:shd w:val="clear" w:color="auto" w:fill="D7E3BC"/>
          </w:tcPr>
          <w:p w14:paraId="6280E6F7">
            <w:pPr>
              <w:spacing w:after="160" w:line="259" w:lineRule="auto"/>
              <w:jc w:val="both"/>
              <w:rPr>
                <w:rFonts w:hint="default" w:ascii="Times Regular" w:hAnsi="Times Regular" w:cs="Times Regular"/>
                <w:color w:val="000000"/>
                <w:lang w:val="en-GB"/>
              </w:rPr>
            </w:pPr>
            <w:r>
              <w:rPr>
                <w:rFonts w:hint="default" w:ascii="Times Regular" w:hAnsi="Times Regular" w:cs="Times Regular"/>
                <w:b/>
                <w:bCs/>
                <w:color w:val="000000"/>
                <w:lang w:val="en-GB"/>
              </w:rPr>
              <w:t>712,500</w:t>
            </w:r>
          </w:p>
        </w:tc>
      </w:tr>
      <w:tr w14:paraId="66778DEC">
        <w:tblPrEx>
          <w:tblBorders>
            <w:top w:val="single" w:color="83CAEB" w:themeColor="accent1" w:themeTint="66" w:sz="4" w:space="0"/>
            <w:left w:val="single" w:color="83CAEB" w:themeColor="accent1" w:themeTint="66" w:sz="4" w:space="0"/>
            <w:bottom w:val="single" w:color="83CAEB" w:themeColor="accent1" w:themeTint="66" w:sz="4" w:space="0"/>
            <w:right w:val="single" w:color="83CAEB" w:themeColor="accent1" w:themeTint="66" w:sz="4" w:space="0"/>
            <w:insideH w:val="single" w:color="83CAEB" w:themeColor="accent1" w:themeTint="66" w:sz="4" w:space="0"/>
            <w:insideV w:val="single" w:color="83CAEB" w:themeColor="accent1" w:themeTint="66" w:sz="4" w:space="0"/>
          </w:tblBorders>
        </w:tblPrEx>
        <w:tc>
          <w:tcPr>
            <w:tcW w:w="2334" w:type="dxa"/>
            <w:tcBorders>
              <w:top w:val="single" w:color="9BBB59" w:sz="8" w:space="0"/>
              <w:left w:val="single" w:color="9BBB59" w:sz="8" w:space="0"/>
              <w:bottom w:val="single" w:color="9BBB59" w:sz="8" w:space="0"/>
              <w:right w:val="single" w:color="9BBB59" w:sz="8" w:space="0"/>
            </w:tcBorders>
            <w:shd w:val="clear" w:color="auto" w:fill="FFFFFF"/>
          </w:tcPr>
          <w:p w14:paraId="02E779FA">
            <w:pPr>
              <w:spacing w:after="160" w:line="259" w:lineRule="auto"/>
              <w:jc w:val="both"/>
              <w:rPr>
                <w:rFonts w:hint="default" w:ascii="Times Regular" w:hAnsi="Times Regular" w:cs="Times Regular"/>
                <w:b/>
                <w:bCs/>
                <w:color w:val="000000"/>
                <w:lang w:val="en-GB"/>
              </w:rPr>
            </w:pPr>
          </w:p>
        </w:tc>
        <w:tc>
          <w:tcPr>
            <w:tcW w:w="0" w:type="auto"/>
            <w:tcBorders>
              <w:top w:val="single" w:color="9BBB59" w:sz="8" w:space="0"/>
              <w:left w:val="single" w:color="9BBB59" w:sz="8" w:space="0"/>
              <w:bottom w:val="single" w:color="9BBB59" w:sz="8" w:space="0"/>
              <w:right w:val="single" w:color="9BBB59" w:sz="8" w:space="0"/>
            </w:tcBorders>
            <w:shd w:val="clear" w:color="auto" w:fill="FFFFFF"/>
          </w:tcPr>
          <w:p w14:paraId="053F1363">
            <w:pPr>
              <w:spacing w:after="160" w:line="259" w:lineRule="auto"/>
              <w:jc w:val="both"/>
              <w:rPr>
                <w:rFonts w:hint="default" w:ascii="Times Regular" w:hAnsi="Times Regular" w:cs="Times Regular"/>
                <w:color w:val="000000"/>
                <w:lang w:val="en-GB"/>
              </w:rPr>
            </w:pPr>
            <w:r>
              <w:rPr>
                <w:rFonts w:hint="default" w:ascii="Times Regular" w:hAnsi="Times Regular" w:cs="Times Regular"/>
                <w:b/>
                <w:bCs/>
                <w:color w:val="000000"/>
                <w:lang w:val="en-GB"/>
              </w:rPr>
              <w:t>GRAND TOTAL</w:t>
            </w:r>
            <w:r>
              <w:rPr>
                <w:sz w:val="22"/>
              </w:rPr>
              <mc:AlternateContent>
                <mc:Choice Requires="wps">
                  <w:drawing>
                    <wp:anchor distT="0" distB="0" distL="114300" distR="114300" simplePos="0" relativeHeight="251705344" behindDoc="0" locked="0" layoutInCell="1" allowOverlap="1">
                      <wp:simplePos x="0" y="0"/>
                      <wp:positionH relativeFrom="column">
                        <wp:posOffset>5105400</wp:posOffset>
                      </wp:positionH>
                      <wp:positionV relativeFrom="paragraph">
                        <wp:posOffset>792480</wp:posOffset>
                      </wp:positionV>
                      <wp:extent cx="539750" cy="478155"/>
                      <wp:effectExtent l="0" t="0" r="19050" b="4445"/>
                      <wp:wrapNone/>
                      <wp:docPr id="84" name="Oval 84"/>
                      <wp:cNvGraphicFramePr/>
                      <a:graphic xmlns:a="http://schemas.openxmlformats.org/drawingml/2006/main">
                        <a:graphicData uri="http://schemas.microsoft.com/office/word/2010/wordprocessingShape">
                          <wps:wsp>
                            <wps:cNvSpPr/>
                            <wps:spPr>
                              <a:xfrm>
                                <a:off x="0" y="0"/>
                                <a:ext cx="539750" cy="478155"/>
                              </a:xfrm>
                              <a:prstGeom prst="ellipse">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6FAD50B9">
                                  <w:pPr>
                                    <w:jc w:val="center"/>
                                    <w:rPr>
                                      <w:rFonts w:hint="default"/>
                                      <w:b/>
                                      <w:bCs/>
                                      <w:color w:val="4EA72E" w:themeColor="accent6"/>
                                      <w:lang w:val="en-US"/>
                                      <w14:textFill>
                                        <w14:solidFill>
                                          <w14:schemeClr w14:val="accent6"/>
                                        </w14:solidFill>
                                      </w14:textFill>
                                    </w:rPr>
                                  </w:pPr>
                                  <w:r>
                                    <w:rPr>
                                      <w:rFonts w:hint="default"/>
                                      <w:b/>
                                      <w:bCs/>
                                      <w:color w:val="4EA72E" w:themeColor="accent6"/>
                                      <w:sz w:val="24"/>
                                      <w:szCs w:val="24"/>
                                      <w:lang w:val="en-US"/>
                                      <w14:textFill>
                                        <w14:solidFill>
                                          <w14:schemeClr w14:val="accent6"/>
                                        </w14:solidFill>
                                      </w14:textFill>
                                    </w:rPr>
                                    <w:t>20</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02pt;margin-top:62.4pt;height:37.65pt;width:42.5pt;z-index:251705344;v-text-anchor:middle;mso-width-relative:page;mso-height-relative:page;" fillcolor="#FFFFFF [3212]" filled="t" stroked="f" coordsize="21600,21600" o:gfxdata="UEsDBAoAAAAAAIdO4kAAAAAAAAAAAAAAAAAEAAAAZHJzL1BLAwQUAAAACACHTuJASMN1TdgAAAAL&#10;AQAADwAAAGRycy9kb3ducmV2LnhtbE2PzW7CMBCE75V4B2sr9VbsINSmIQ5CpUitegJ64WbibRJh&#10;r6PY/LRP3+0JjrszmvmmnF+8EyccYhdIQzZWIJDqYDtqNHxtV485iJgMWeMCoYYfjDCvRnelKWw4&#10;0xpPm9QIDqFYGA1tSn0hZaxb9CaOQ4/E2ncYvEl8Do20gzlzuHdyotST9KYjbmhNj68t1ofN0WvY&#10;LentU7371e9Cfqyfl06pSAetH+4zNQOR8JKuZvjHZ3SomGkfjmSjcBpyNeUtiYXJlDewI89f+LPX&#10;wMUZyKqUtxuqP1BLAwQUAAAACACHTuJAPZM792YCAADYBAAADgAAAGRycy9lMm9Eb2MueG1srVTL&#10;btswELwX6D8QvDeyXbtOhMiBEcNFgaAJkBY90xRpEeCrJG05/foOKeXRtIccqoO0y13t7Ix2dXl1&#10;MpocRYjK2YZOzyaUCMtdq+y+od+/bT+cUxITsy3TzoqGPohIr1bv3132vhYz1zndikBQxMa69w3t&#10;UvJ1VUXeCcPimfPCIihdMCzBDfuqDaxHdaOr2WTyqepdaH1wXMSI080QpGPF8JaCTkrFxcbxgxE2&#10;DVWD0CyBUuyUj3RVupVS8HQrZRSJ6IaCaSp3gMDe5Xu1umT1PjDfKT62wN7SwitOhikL0KdSG5YY&#10;OQT1VymjeHDRyXTGnakGIkURsJhOXmlz3zEvChdIHf2T6PH/leVfj3eBqLah53NKLDP44rdHpglc&#10;aNP7WCPl3t+F0YswM9GTDCY/QYGcip4PT3qKUyIch4uPF8sFlOYIzZfn08Ui16yeX/Yhps/CGZKN&#10;hgqt8fEyY1az401MQ/ZjVj6OTqt2q7QuTtjvrnUg6Leh23KNAH+kaUt6TPpsOcm9MMysxKzANB68&#10;o91TwvQey8BTKNjWZQSAszpjb1jsBoxSNkOw2qiENdDKQLlJvkZkbcEwyzYIla102p3wTjZ3rn2A&#10;3sENgxg93yog3LCY7ljA5KFD7Ga6xU1qh7bdaFHSufDrX+c5HwOBKCU9JhmUfh5YEJToLxajcjGd&#10;z1E2FWe+WM7ghJeR3cuIPZhrBzmn+At4Xsycn/SjKYMzP7DC64yKELMc2IN4o3Odhg3DT4CL9bqk&#10;Ydw9Szf23vNcPEto3fqQnFTlMz+rM+qHgS+zMi5n3qiXfsl6/iGtf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Iw3VN2AAAAAsBAAAPAAAAAAAAAAEAIAAAACIAAABkcnMvZG93bnJldi54bWxQSwEC&#10;FAAUAAAACACHTuJAPZM792YCAADYBAAADgAAAAAAAAABACAAAAAnAQAAZHJzL2Uyb0RvYy54bWxQ&#10;SwUGAAAAAAYABgBZAQAA/wUAAAAA&#10;">
                      <v:fill on="t" focussize="0,0"/>
                      <v:stroke on="f" weight="1pt" miterlimit="8" joinstyle="miter"/>
                      <v:imagedata o:title=""/>
                      <o:lock v:ext="edit" aspectratio="f"/>
                      <v:textbox>
                        <w:txbxContent>
                          <w:p w14:paraId="6FAD50B9">
                            <w:pPr>
                              <w:jc w:val="center"/>
                              <w:rPr>
                                <w:rFonts w:hint="default"/>
                                <w:b/>
                                <w:bCs/>
                                <w:color w:val="4EA72E" w:themeColor="accent6"/>
                                <w:lang w:val="en-US"/>
                                <w14:textFill>
                                  <w14:solidFill>
                                    <w14:schemeClr w14:val="accent6"/>
                                  </w14:solidFill>
                                </w14:textFill>
                              </w:rPr>
                            </w:pPr>
                            <w:r>
                              <w:rPr>
                                <w:rFonts w:hint="default"/>
                                <w:b/>
                                <w:bCs/>
                                <w:color w:val="4EA72E" w:themeColor="accent6"/>
                                <w:sz w:val="24"/>
                                <w:szCs w:val="24"/>
                                <w:lang w:val="en-US"/>
                                <w14:textFill>
                                  <w14:solidFill>
                                    <w14:schemeClr w14:val="accent6"/>
                                  </w14:solidFill>
                                </w14:textFill>
                              </w:rPr>
                              <w:t>20</w:t>
                            </w:r>
                          </w:p>
                        </w:txbxContent>
                      </v:textbox>
                    </v:shape>
                  </w:pict>
                </mc:Fallback>
              </mc:AlternateContent>
            </w:r>
          </w:p>
        </w:tc>
        <w:tc>
          <w:tcPr>
            <w:tcW w:w="0" w:type="auto"/>
            <w:tcBorders>
              <w:top w:val="single" w:color="9BBB59" w:sz="8" w:space="0"/>
              <w:left w:val="single" w:color="9BBB59" w:sz="8" w:space="0"/>
              <w:bottom w:val="single" w:color="9BBB59" w:sz="8" w:space="0"/>
              <w:right w:val="single" w:color="9BBB59" w:sz="8" w:space="0"/>
            </w:tcBorders>
            <w:shd w:val="clear" w:color="auto" w:fill="FFFFFF"/>
          </w:tcPr>
          <w:p w14:paraId="5FD76CD8">
            <w:pPr>
              <w:spacing w:after="160" w:line="259" w:lineRule="auto"/>
              <w:jc w:val="both"/>
              <w:rPr>
                <w:rFonts w:hint="default" w:ascii="Times Regular" w:hAnsi="Times Regular" w:cs="Times Regular"/>
                <w:color w:val="000000"/>
                <w:lang w:val="en-GB"/>
              </w:rPr>
            </w:pPr>
            <w:r>
              <w:rPr>
                <w:rFonts w:hint="default" w:ascii="Times Regular" w:hAnsi="Times Regular" w:cs="Times Regular"/>
                <w:b/>
                <w:bCs/>
                <w:color w:val="000000"/>
                <w:lang w:val="en-GB"/>
              </w:rPr>
              <w:t>10,212,500</w:t>
            </w:r>
          </w:p>
        </w:tc>
      </w:tr>
    </w:tbl>
    <w:p w14:paraId="76DA7679">
      <w:pPr>
        <w:pStyle w:val="2"/>
        <w:rPr>
          <w:rFonts w:hint="default" w:ascii="Times Regular" w:hAnsi="Times Regular" w:cs="Times Regular"/>
          <w:b/>
          <w:bCs/>
          <w:color w:val="4EA72E" w:themeColor="accent6"/>
          <w:sz w:val="32"/>
          <w:szCs w:val="32"/>
          <w:lang w:val="en-GB"/>
          <w14:textFill>
            <w14:solidFill>
              <w14:schemeClr w14:val="accent6"/>
            </w14:solidFill>
          </w14:textFill>
        </w:rPr>
      </w:pPr>
      <w:bookmarkStart w:id="24" w:name="_Toc218785090"/>
      <w:r>
        <w:rPr>
          <w:color w:val="4EA72E" w:themeColor="accent6"/>
          <w:sz w:val="32"/>
          <w14:textFill>
            <w14:solidFill>
              <w14:schemeClr w14:val="accent6"/>
            </w14:solidFill>
          </w14:textFill>
        </w:rPr>
        <mc:AlternateContent>
          <mc:Choice Requires="wps">
            <w:drawing>
              <wp:anchor distT="0" distB="0" distL="114300" distR="114300" simplePos="0" relativeHeight="251688960" behindDoc="0" locked="0" layoutInCell="1" allowOverlap="1">
                <wp:simplePos x="0" y="0"/>
                <wp:positionH relativeFrom="column">
                  <wp:posOffset>-211455</wp:posOffset>
                </wp:positionH>
                <wp:positionV relativeFrom="paragraph">
                  <wp:posOffset>-194310</wp:posOffset>
                </wp:positionV>
                <wp:extent cx="6578600" cy="7068185"/>
                <wp:effectExtent l="26670" t="27305" r="49530" b="41910"/>
                <wp:wrapNone/>
                <wp:docPr id="60" name="Rectangles 60"/>
                <wp:cNvGraphicFramePr/>
                <a:graphic xmlns:a="http://schemas.openxmlformats.org/drawingml/2006/main">
                  <a:graphicData uri="http://schemas.microsoft.com/office/word/2010/wordprocessingShape">
                    <wps:wsp>
                      <wps:cNvSpPr/>
                      <wps:spPr>
                        <a:xfrm>
                          <a:off x="0" y="0"/>
                          <a:ext cx="6578600" cy="7068185"/>
                        </a:xfrm>
                        <a:prstGeom prst="rect">
                          <a:avLst/>
                        </a:prstGeom>
                        <a:noFill/>
                        <a:ln w="53975">
                          <a:solidFill>
                            <a:schemeClr val="accent6">
                              <a:alpha val="99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65pt;margin-top:-15.3pt;height:556.55pt;width:518pt;z-index:251688960;v-text-anchor:middle;mso-width-relative:page;mso-height-relative:page;" filled="f" stroked="t" coordsize="21600,21600" o:gfxdata="UEsDBAoAAAAAAIdO4kAAAAAAAAAAAAAAAAAEAAAAZHJzL1BLAwQUAAAACACHTuJAGPkRaNkAAAAN&#10;AQAADwAAAGRycy9kb3ducmV2LnhtbE2PwW7CMBBE70j8g7WVegObpFCUxuEAbS+VWkHp3cTbxMJe&#10;R7EJ9O/rnNrbrHZ29k25uTnLBuyD8SRhMRfAkGqvDTUSjp8vszWwEBVpZT2hhB8MsKmmk1IV2l9p&#10;j8MhNiyFUCiUhDbGruA81C06Fea+Q0q7b987FdPYN1z36prCneWZECvulKH0oVUdblusz4eLSxjH&#10;fGvqt7h71fuPd2PP/PnrYZDy/m4hnoBFvMU/M4z46QaqxHTyF9KBWQmzPM+TdRRiBWx0CJE9AjuN&#10;ap0tgVcl/9+i+gVQSwMEFAAAAAgAh07iQCeTZN1zAgAA8wQAAA4AAABkcnMvZTJvRG9jLnhtbK1U&#10;yW7bMBC9F+g/ELw3sl3viBwYcVIUCBqjadEzTVEWAW4lacvp1/eRUpw07SGHXqTZ+GbmcYaXVyet&#10;yFH4IK0p6fBiQIkw3FbS7Ev6/dvthzklITJTMWWNKOmjCPRq9f7dZeuWYmQbqyrhCUBMWLaupE2M&#10;blkUgTdCs3BhnTBw1tZrFqH6fVF51gJdq2I0GEyL1vrKectFCLBuOiftEf1bAG1dSy42lh+0MLFD&#10;9UKxiJZCI12gq1xtXQse7+s6iEhUSdFpzF8kgbxL32J1yZZ7z1wjeV8Ce0sJr3rSTBokPUNtWGTk&#10;4OVfUFpyb4Ot4wW3uugayYygi+HgFTcPDXMi9wKqgzuTHv4fLP9y3Hoiq5JOQYlhGjf+Fawxs1ci&#10;EBjBUOvCEoEPbut7LUBM7Z5qr9MfjZBTZvXxzKo4RcJhnE5m8+kA6By+2WA6H84nCbV4Pu58iJ+E&#10;1SQJJfUoILPJjnchdqFPISmbsbdSKdjZUhnSlnTycTGbIAHDPNaYA4jaoadg9pQwtceg8+gzZLBK&#10;Vul4Oh38fnetPDkyjMf4Zj0b3XR5lWtYZ10sBqi9q6EPz6X/gZOK27DQdEeyKx1hSy0jlkVJXdI5&#10;cM5IygAk0doRmaSdrR5xFd52Mxocv5WAvWMhbpnHUIJBrG28x6dWFl3bXqKksf7Xv+wpHrMCLyUt&#10;hhyM/DwwLyhRnw2maDEcjwEbszKezEZQ/EvP7qXHHPS1BVFDPBCOZzHFR/Uk1t7qH9judcoKFzMc&#10;uTvue+U6dsuH94GL9TqHYRMci3fmwfEE3t3w+hBtLfPlP7PTk4ZdyHfQ721atpd6jnp+q1a/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Bj5EWjZAAAADQEAAA8AAAAAAAAAAQAgAAAAIgAAAGRycy9k&#10;b3ducmV2LnhtbFBLAQIUABQAAAAIAIdO4kAnk2TdcwIAAPMEAAAOAAAAAAAAAAEAIAAAACgBAABk&#10;cnMvZTJvRG9jLnhtbFBLBQYAAAAABgAGAFkBAAANBgAAAAA=&#10;">
                <v:fill on="f" focussize="0,0"/>
                <v:stroke weight="4.25pt" color="#4EA72E [3209]" opacity="64880f" miterlimit="8" joinstyle="miter"/>
                <v:imagedata o:title=""/>
                <o:lock v:ext="edit" aspectratio="f"/>
              </v:rect>
            </w:pict>
          </mc:Fallback>
        </mc:AlternateContent>
      </w:r>
      <w:r>
        <w:rPr>
          <w:rFonts w:hint="default" w:ascii="Times Regular" w:hAnsi="Times Regular" w:cs="Times Regular"/>
          <w:b/>
          <w:bCs/>
          <w:color w:val="4EA72E" w:themeColor="accent6"/>
          <w:sz w:val="32"/>
          <w:szCs w:val="32"/>
          <w:lang w:val="en-GB"/>
          <w14:textFill>
            <w14:solidFill>
              <w14:schemeClr w14:val="accent6"/>
            </w14:solidFill>
          </w14:textFill>
        </w:rPr>
        <w:t>11.0 CONCLUSION &amp; STRATEGIC PATH FORWARD</w:t>
      </w:r>
      <w:bookmarkEnd w:id="24"/>
    </w:p>
    <w:p w14:paraId="35FFFD50">
      <w:pPr>
        <w:jc w:val="both"/>
        <w:rPr>
          <w:rFonts w:hint="default" w:ascii="Times Regular" w:hAnsi="Times Regular" w:cs="Times Regular"/>
          <w:color w:val="4EA72E" w:themeColor="accent6"/>
          <w:lang w:val="en-GB"/>
          <w14:textFill>
            <w14:solidFill>
              <w14:schemeClr w14:val="accent6"/>
            </w14:solidFill>
          </w14:textFill>
        </w:rPr>
      </w:pPr>
      <w:r>
        <w:rPr>
          <w:rFonts w:hint="default" w:ascii="Times Regular" w:hAnsi="Times Regular" w:cs="Times Regular"/>
          <w:color w:val="4EA72E" w:themeColor="accent6"/>
          <w:lang w:val="en-GB"/>
          <w14:textFill>
            <w14:solidFill>
              <w14:schemeClr w14:val="accent6"/>
            </w14:solidFill>
          </w14:textFill>
        </w:rPr>
        <w:t>MarketBridge Ltd stands at a definitive inflection point. The cyclical vulnerability inherent in primary commodity production is not merely a seasonal challenge but a structural constraint on profitability, growth, and long-term enterprise value. The strategic response, vertical integration into value-added processing, is both necessary and transformative.</w:t>
      </w:r>
    </w:p>
    <w:p w14:paraId="38A5BB8E">
      <w:pPr>
        <w:jc w:val="both"/>
        <w:rPr>
          <w:rFonts w:hint="default" w:ascii="Times Regular" w:hAnsi="Times Regular" w:cs="Times Regular"/>
          <w:lang w:val="en-GB"/>
        </w:rPr>
      </w:pPr>
      <w:r>
        <w:rPr>
          <w:rFonts w:hint="default" w:ascii="Times Regular" w:hAnsi="Times Regular" w:cs="Times Regular"/>
          <w:lang w:val="en-GB"/>
        </w:rPr>
        <w:t xml:space="preserve">This comprehensive proposal from P3 Consulting Ltd outlines a meticulous, evidence-based pathway to de-risk this critical strategic pivot. Our approach is designed to transform uncertainty into clarity and opportunity into a bankable investment plan. By conducting parallel, in-depth feasibility studies on the three most promising avenues, </w:t>
      </w:r>
      <w:r>
        <w:rPr>
          <w:rFonts w:hint="default" w:ascii="Times Regular" w:hAnsi="Times Regular" w:cs="Times Regular"/>
          <w:b/>
          <w:bCs/>
          <w:lang w:val="en-GB"/>
        </w:rPr>
        <w:t>Integrated Maize Milling, Animal Feed Production, and Snack Food Manufacturing</w:t>
      </w:r>
      <w:r>
        <w:rPr>
          <w:rFonts w:hint="default" w:ascii="Times Regular" w:hAnsi="Times Regular" w:cs="Times Regular"/>
          <w:lang w:val="en-GB"/>
        </w:rPr>
        <w:t>, we will equip your leadership with a definitive decision-making toolkit.</w:t>
      </w:r>
    </w:p>
    <w:p w14:paraId="49191A17">
      <w:pPr>
        <w:jc w:val="both"/>
        <w:rPr>
          <w:rFonts w:hint="default" w:ascii="Times Regular" w:hAnsi="Times Regular" w:cs="Times Regular"/>
          <w:lang w:val="en-GB"/>
        </w:rPr>
      </w:pPr>
      <w:r>
        <w:rPr>
          <w:rFonts w:hint="default" w:ascii="Times Regular" w:hAnsi="Times Regular" w:cs="Times Regular"/>
          <w:lang w:val="en-GB"/>
        </w:rPr>
        <w:t>Our value proposition is rooted in more than just analysis; it is built on </w:t>
      </w:r>
      <w:r>
        <w:rPr>
          <w:rFonts w:hint="default" w:ascii="Times Regular" w:hAnsi="Times Regular" w:cs="Times Regular"/>
          <w:b/>
          <w:bCs/>
          <w:lang w:val="en-GB"/>
        </w:rPr>
        <w:t>local embeddedness, practical operational insight from the P3 Group, and a proven track record in making agribusinesses finance-ready</w:t>
      </w:r>
      <w:r>
        <w:rPr>
          <w:rFonts w:hint="default" w:ascii="Times Regular" w:hAnsi="Times Regular" w:cs="Times Regular"/>
          <w:lang w:val="en-GB"/>
        </w:rPr>
        <w:t>. We understand the soil of Niger State as well as the nuances of its markets.</w:t>
      </w:r>
    </w:p>
    <w:p w14:paraId="630AC696">
      <w:pPr>
        <w:jc w:val="both"/>
        <w:rPr>
          <w:rFonts w:hint="default" w:ascii="Times Regular" w:hAnsi="Times Regular" w:cs="Times Regular"/>
          <w:lang w:val="en-GB"/>
        </w:rPr>
      </w:pPr>
      <w:r>
        <w:rPr>
          <w:rFonts w:hint="default" w:ascii="Times Regular" w:hAnsi="Times Regular" w:cs="Times Regular"/>
          <w:lang w:val="en-GB"/>
        </w:rPr>
        <w:t>The deliverable will be a clear, comparative, and financially-validated roadmap. You will not receive vague recommendations, but specific, actionable plans complete with:</w:t>
      </w:r>
    </w:p>
    <w:p w14:paraId="2F71475A">
      <w:pPr>
        <w:numPr>
          <w:ilvl w:val="0"/>
          <w:numId w:val="24"/>
        </w:numPr>
        <w:jc w:val="both"/>
        <w:rPr>
          <w:rFonts w:hint="default" w:ascii="Times Regular" w:hAnsi="Times Regular" w:cs="Times Regular"/>
          <w:lang w:val="en-GB"/>
        </w:rPr>
      </w:pPr>
      <w:r>
        <w:rPr>
          <w:rFonts w:hint="default" w:ascii="Times Regular" w:hAnsi="Times Regular" w:cs="Times Regular"/>
          <w:lang w:val="en-GB"/>
        </w:rPr>
        <w:t>Validated market entry strategies.</w:t>
      </w:r>
    </w:p>
    <w:p w14:paraId="27CB1FE3">
      <w:pPr>
        <w:numPr>
          <w:ilvl w:val="0"/>
          <w:numId w:val="24"/>
        </w:numPr>
        <w:jc w:val="both"/>
        <w:rPr>
          <w:rFonts w:hint="default" w:ascii="Times Regular" w:hAnsi="Times Regular" w:cs="Times Regular"/>
          <w:lang w:val="en-GB"/>
        </w:rPr>
      </w:pPr>
      <w:r>
        <w:rPr>
          <w:rFonts w:hint="default" w:ascii="Times Regular" w:hAnsi="Times Regular" w:cs="Times Regular"/>
          <w:lang w:val="en-GB"/>
        </w:rPr>
        <w:t>Technically sound plant specifications.</w:t>
      </w:r>
    </w:p>
    <w:p w14:paraId="3693194A">
      <w:pPr>
        <w:numPr>
          <w:ilvl w:val="0"/>
          <w:numId w:val="24"/>
        </w:numPr>
        <w:jc w:val="both"/>
        <w:rPr>
          <w:rFonts w:hint="default" w:ascii="Times Regular" w:hAnsi="Times Regular" w:cs="Times Regular"/>
          <w:lang w:val="en-GB"/>
        </w:rPr>
      </w:pPr>
      <w:r>
        <w:rPr>
          <w:rFonts w:hint="default" w:ascii="Times Regular" w:hAnsi="Times Regular" w:cs="Times Regular"/>
          <w:lang w:val="en-GB"/>
        </w:rPr>
        <w:t>Investor-grade financial projections (NPV, IRR, ROI).</w:t>
      </w:r>
    </w:p>
    <w:p w14:paraId="443DECD9">
      <w:pPr>
        <w:numPr>
          <w:ilvl w:val="0"/>
          <w:numId w:val="24"/>
        </w:numPr>
        <w:jc w:val="both"/>
        <w:rPr>
          <w:rFonts w:hint="default" w:ascii="Times Regular" w:hAnsi="Times Regular" w:cs="Times Regular"/>
          <w:lang w:val="en-GB"/>
        </w:rPr>
      </w:pPr>
      <w:r>
        <w:rPr>
          <w:rFonts w:hint="default" w:ascii="Times Regular" w:hAnsi="Times Regular" w:cs="Times Regular"/>
          <w:lang w:val="en-GB"/>
        </w:rPr>
        <w:t>A clear view of risks and their mitigants.</w:t>
      </w:r>
    </w:p>
    <w:p w14:paraId="479949CA">
      <w:pPr>
        <w:jc w:val="both"/>
        <w:rPr>
          <w:rFonts w:hint="default" w:ascii="Times Regular" w:hAnsi="Times Regular" w:cs="Times Regular"/>
          <w:lang w:val="en-GB"/>
        </w:rPr>
      </w:pPr>
      <w:r>
        <w:rPr>
          <w:rFonts w:hint="default" w:ascii="Times Regular" w:hAnsi="Times Regular" w:cs="Times Regular"/>
        </w:rPr>
        <w:t>P3 Consulting Ltd is ready to partner with you to navigate this journey. Let us collaborate to transform MarketBridge Ltd from a respected producer into a dominant, integrated agro-industrial leader, securing sustainable profits and building a legacy of resilience for the future.</w:t>
      </w:r>
      <w:bookmarkStart w:id="25" w:name="_GoBack"/>
      <w:bookmarkEnd w:id="25"/>
      <w:r>
        <w:rPr>
          <w:sz w:val="22"/>
        </w:rPr>
        <mc:AlternateContent>
          <mc:Choice Requires="wps">
            <w:drawing>
              <wp:anchor distT="0" distB="0" distL="114300" distR="114300" simplePos="0" relativeHeight="251706368" behindDoc="0" locked="0" layoutInCell="1" allowOverlap="1">
                <wp:simplePos x="0" y="0"/>
                <wp:positionH relativeFrom="column">
                  <wp:posOffset>5974715</wp:posOffset>
                </wp:positionH>
                <wp:positionV relativeFrom="paragraph">
                  <wp:posOffset>2419985</wp:posOffset>
                </wp:positionV>
                <wp:extent cx="539750" cy="478155"/>
                <wp:effectExtent l="0" t="0" r="19050" b="4445"/>
                <wp:wrapNone/>
                <wp:docPr id="85" name="Oval 85"/>
                <wp:cNvGraphicFramePr/>
                <a:graphic xmlns:a="http://schemas.openxmlformats.org/drawingml/2006/main">
                  <a:graphicData uri="http://schemas.microsoft.com/office/word/2010/wordprocessingShape">
                    <wps:wsp>
                      <wps:cNvSpPr/>
                      <wps:spPr>
                        <a:xfrm>
                          <a:off x="0" y="0"/>
                          <a:ext cx="539750" cy="478155"/>
                        </a:xfrm>
                        <a:prstGeom prst="ellipse">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260C656">
                            <w:pPr>
                              <w:jc w:val="center"/>
                              <w:rPr>
                                <w:rFonts w:hint="default"/>
                                <w:b/>
                                <w:bCs/>
                                <w:color w:val="4EA72E" w:themeColor="accent6"/>
                                <w:lang w:val="en-US"/>
                                <w14:textFill>
                                  <w14:solidFill>
                                    <w14:schemeClr w14:val="accent6"/>
                                  </w14:solidFill>
                                </w14:textFill>
                              </w:rPr>
                            </w:pPr>
                            <w:r>
                              <w:rPr>
                                <w:rFonts w:hint="default"/>
                                <w:b/>
                                <w:bCs/>
                                <w:color w:val="4EA72E" w:themeColor="accent6"/>
                                <w:lang w:val="en-US"/>
                                <w14:textFill>
                                  <w14:solidFill>
                                    <w14:schemeClr w14:val="accent6"/>
                                  </w14:solidFill>
                                </w14:textFill>
                              </w:rPr>
                              <w:t>21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70.45pt;margin-top:190.55pt;height:37.65pt;width:42.5pt;z-index:251706368;v-text-anchor:middle;mso-width-relative:page;mso-height-relative:page;" fillcolor="#FFFFFF [3212]" filled="t" stroked="f" coordsize="21600,21600" o:gfxdata="UEsDBAoAAAAAAIdO4kAAAAAAAAAAAAAAAAAEAAAAZHJzL1BLAwQUAAAACACHTuJABuOJx9oAAAAM&#10;AQAADwAAAGRycy9kb3ducmV2LnhtbE2PTU/DMAyG70j8h8hI3FjS0Y2t1J0QYxITpw0u3LLGtNUS&#10;p2qyD/j1ZCc42n70+nnLxdlZcaQhdJ4RspECQVx703GD8PG+upuBCFGz0dYzIXxTgEV1fVXqwvgT&#10;b+i4jY1IIRwKjdDG2BdShrolp8PI98Tp9uUHp2Mah0aaQZ9SuLNyrNRUOt1x+tDqnp5bqvfbg0P4&#10;XPLLm3p1q58nud48LK1SgfeItzeZegQR6Rz/YLjoJ3WoktPOH9gEYRHmuZonFOF+lmUgLoQaT9Jq&#10;h5BPpjnIqpT/S1S/UEsDBBQAAAAIAIdO4kDuxUQ7ZgIAANgEAAAOAAAAZHJzL2Uyb0RvYy54bWyt&#10;VE1vGjEQvVfqf7B8bxYolASxRCiIqlLUREqrno3XZi35q7ZhSX99n70bkqY95FAOy4xn9s2855ld&#10;Xp+MJkcRonK2puOLESXCctcou6/p92/bD5eUxMRsw7SzoqaPItLr1ft3y84vxMS1TjciEIDYuOh8&#10;TduU/KKqIm+FYfHCeWERlC4YluCGfdUE1gHd6GoyGn2qOhcaHxwXMeJ00wfpgBjeAuikVFxsHD8Y&#10;YVOPGoRmCZRiq3ykq9KtlIKnOymjSETXFExTeaII7F1+VqslW+wD863iQwvsLS284mSYsih6htqw&#10;xMghqL+gjOLBRSfTBXem6okURcBiPHqlzUPLvChcIHX0Z9Hj/4PlX4/3gaimppczSiwzuPG7I9ME&#10;LrTpfFwg5cHfh8GLMDPRkwwm/4MCORU9H896ilMiHIezj1fzGZTmCE3nl+NZwayeX/Yhps/CGZKN&#10;mgqtcXmZMVuw421MqInsp6x8HJ1WzVZpXZyw393oQNBvTbfll5vGK3+kaUs6TPpkPsq9MMysxKzA&#10;NB68o91TwvQey8BTKLWtyxWA1NfesNj2NQpsPzNGJayBVgbKjfJvqKwtGsiy9UJlK512p0G9nWse&#10;oXdw/SBGz7cK1G9ZTPcsYPLQIXYz3eEhtUPbbrAoaV349a/znI+BQJSSDpMMSj8PLAhK9BeLUbka&#10;T6eATcWZzuYTOOFlZPcyYg/mxkHOMb4Cnhcz5yf9ZMrgzA+s8DpXRYhZjtq9eINzk/oNw0eAi/W6&#10;pGHcPUu39sHzDJ61tW59SE6qcs1ZqF6dQT8MfLnKYTnzRr30S9bzB2n1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AbjicfaAAAADAEAAA8AAAAAAAAAAQAgAAAAIgAAAGRycy9kb3ducmV2LnhtbFBL&#10;AQIUABQAAAAIAIdO4kDuxUQ7ZgIAANgEAAAOAAAAAAAAAAEAIAAAACkBAABkcnMvZTJvRG9jLnht&#10;bFBLBQYAAAAABgAGAFkBAAABBgAAAAA=&#10;">
                <v:fill on="t" focussize="0,0"/>
                <v:stroke on="f" weight="1pt" miterlimit="8" joinstyle="miter"/>
                <v:imagedata o:title=""/>
                <o:lock v:ext="edit" aspectratio="f"/>
                <v:textbox>
                  <w:txbxContent>
                    <w:p w14:paraId="4260C656">
                      <w:pPr>
                        <w:jc w:val="center"/>
                        <w:rPr>
                          <w:rFonts w:hint="default"/>
                          <w:b/>
                          <w:bCs/>
                          <w:color w:val="4EA72E" w:themeColor="accent6"/>
                          <w:lang w:val="en-US"/>
                          <w14:textFill>
                            <w14:solidFill>
                              <w14:schemeClr w14:val="accent6"/>
                            </w14:solidFill>
                          </w14:textFill>
                        </w:rPr>
                      </w:pPr>
                      <w:r>
                        <w:rPr>
                          <w:rFonts w:hint="default"/>
                          <w:b/>
                          <w:bCs/>
                          <w:color w:val="4EA72E" w:themeColor="accent6"/>
                          <w:lang w:val="en-US"/>
                          <w14:textFill>
                            <w14:solidFill>
                              <w14:schemeClr w14:val="accent6"/>
                            </w14:solidFill>
                          </w14:textFill>
                        </w:rPr>
                        <w:t>21</w:t>
                      </w:r>
                    </w:p>
                  </w:txbxContent>
                </v:textbox>
              </v:shape>
            </w:pict>
          </mc:Fallback>
        </mc:AlternateContent>
      </w:r>
    </w:p>
    <w:sectPr>
      <w:pgSz w:w="12240" w:h="15840"/>
      <w:pgMar w:top="1440" w:right="1440" w:bottom="1440" w:left="1440" w:header="720" w:footer="720" w:gutter="0"/>
      <w:pgBorders w:display="firstPage">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ptos">
    <w:altName w:val="Helvetica Neue"/>
    <w:panose1 w:val="00000000000000000000"/>
    <w:charset w:val="86"/>
    <w:family w:val="swiss"/>
    <w:pitch w:val="default"/>
    <w:sig w:usb0="00000000" w:usb1="00000000" w:usb2="00000000" w:usb3="00000000" w:csb0="0000019F"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0000000000000000000"/>
    <w:charset w:val="00"/>
    <w:family w:val="swiss"/>
    <w:pitch w:val="default"/>
    <w:sig w:usb0="00000000" w:usb1="00000000" w:usb2="00000000" w:usb3="00000000" w:csb0="0000019F" w:csb1="00000000"/>
  </w:font>
  <w:font w:name="等线 Light">
    <w:altName w:val="苹方-简"/>
    <w:panose1 w:val="00000000000000000000"/>
    <w:charset w:val="00"/>
    <w:family w:val="auto"/>
    <w:pitch w:val="default"/>
    <w:sig w:usb0="00000000" w:usb1="00000000" w:usb2="00000000" w:usb3="00000000" w:csb0="00000000" w:csb1="00000000"/>
  </w:font>
  <w:font w:name="Algerian">
    <w:altName w:val="苹方-简"/>
    <w:panose1 w:val="04020705040A02060702"/>
    <w:charset w:val="00"/>
    <w:family w:val="decorative"/>
    <w:pitch w:val="default"/>
    <w:sig w:usb0="00000000" w:usb1="00000000" w:usb2="00000000" w:usb3="00000000" w:csb0="00000001" w:csb1="00000000"/>
  </w:font>
  <w:font w:name="Agency FB">
    <w:altName w:val="苹方-简"/>
    <w:panose1 w:val="020B0503020202020204"/>
    <w:charset w:val="00"/>
    <w:family w:val="swiss"/>
    <w:pitch w:val="default"/>
    <w:sig w:usb0="00000000"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Hiragino Sans GB">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Body">
    <w:altName w:val="苹方-简"/>
    <w:panose1 w:val="00000000000000000000"/>
    <w:charset w:val="00"/>
    <w:family w:val="auto"/>
    <w:pitch w:val="default"/>
    <w:sig w:usb0="00000000" w:usb1="00000000" w:usb2="00000000" w:usb3="00000000" w:csb0="00000000" w:csb1="00000000"/>
  </w:font>
  <w:font w:name="Clarendon Blk BT">
    <w:panose1 w:val="02040905050505020204"/>
    <w:charset w:val="00"/>
    <w:family w:val="auto"/>
    <w:pitch w:val="default"/>
    <w:sig w:usb0="800000AF" w:usb1="1000204A" w:usb2="00000000" w:usb3="00000000" w:csb0="00000011" w:csb1="00000000"/>
  </w:font>
  <w:font w:name="Arial Unicode MS">
    <w:panose1 w:val="020B0604020202020204"/>
    <w:charset w:val="86"/>
    <w:family w:val="auto"/>
    <w:pitch w:val="default"/>
    <w:sig w:usb0="FFFFFFFF" w:usb1="E9FFFFFF" w:usb2="0000003F" w:usb3="00000000" w:csb0="603F01FF" w:csb1="FFFF0000"/>
  </w:font>
  <w:font w:name="Times Regular">
    <w:panose1 w:val="00000500000000020000"/>
    <w:charset w:val="00"/>
    <w:family w:val="auto"/>
    <w:pitch w:val="default"/>
    <w:sig w:usb0="E00002FF" w:usb1="5000205A" w:usb2="00000000" w:usb3="00000000" w:csb0="2000019F" w:csb1="4F010000"/>
  </w:font>
  <w:font w:name="Times Bold">
    <w:panose1 w:val="00000500000000020000"/>
    <w:charset w:val="00"/>
    <w:family w:val="auto"/>
    <w:pitch w:val="default"/>
    <w:sig w:usb0="E00002FF" w:usb1="5000205A" w:usb2="00000000" w:usb3="00000000" w:csb0="2000019F" w:csb1="4F010000"/>
  </w:font>
  <w:font w:name="SimSun">
    <w:altName w:val="宋体-简"/>
    <w:panose1 w:val="02010600030101010101"/>
    <w:charset w:val="86"/>
    <w:family w:val="roman"/>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57350456"/>
      <w:docPartObj>
        <w:docPartGallery w:val="AutoText"/>
      </w:docPartObj>
    </w:sdtPr>
    <w:sdtContent>
      <w:p w14:paraId="0DEAF246">
        <w:pPr>
          <w:pStyle w:val="13"/>
          <w:jc w:val="right"/>
        </w:pPr>
        <w:r>
          <w:fldChar w:fldCharType="begin"/>
        </w:r>
        <w:r>
          <w:instrText xml:space="preserve"> PAGE   \* MERGEFORMAT </w:instrText>
        </w:r>
        <w:r>
          <w:fldChar w:fldCharType="separate"/>
        </w:r>
        <w:r>
          <w:t>2</w:t>
        </w:r>
        <w:r>
          <w:fldChar w:fldCharType="end"/>
        </w:r>
      </w:p>
    </w:sdtContent>
  </w:sdt>
  <w:p w14:paraId="4721C705">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C8D03">
    <w:pPr>
      <w:pStyle w:val="14"/>
    </w:pPr>
    <w:r>
      <w:rPr>
        <w:sz w:val="22"/>
      </w:rPr>
      <mc:AlternateContent>
        <mc:Choice Requires="wpg">
          <w:drawing>
            <wp:anchor distT="0" distB="0" distL="114300" distR="114300" simplePos="0" relativeHeight="251662336" behindDoc="0" locked="0" layoutInCell="1" allowOverlap="1">
              <wp:simplePos x="0" y="0"/>
              <wp:positionH relativeFrom="column">
                <wp:posOffset>-1911985</wp:posOffset>
              </wp:positionH>
              <wp:positionV relativeFrom="paragraph">
                <wp:posOffset>-758825</wp:posOffset>
              </wp:positionV>
              <wp:extent cx="11189335" cy="10527030"/>
              <wp:effectExtent l="0" t="0" r="12065" b="13970"/>
              <wp:wrapNone/>
              <wp:docPr id="20" name="Group 20"/>
              <wp:cNvGraphicFramePr/>
              <a:graphic xmlns:a="http://schemas.openxmlformats.org/drawingml/2006/main">
                <a:graphicData uri="http://schemas.microsoft.com/office/word/2010/wordprocessingGroup">
                  <wpg:wgp>
                    <wpg:cNvGrpSpPr/>
                    <wpg:grpSpPr>
                      <a:xfrm>
                        <a:off x="0" y="0"/>
                        <a:ext cx="11189335" cy="10527030"/>
                        <a:chOff x="4510" y="18"/>
                        <a:chExt cx="17621" cy="16578"/>
                      </a:xfrm>
                    </wpg:grpSpPr>
                    <wpg:grpSp>
                      <wpg:cNvPr id="21" name="Group 5"/>
                      <wpg:cNvGrpSpPr/>
                      <wpg:grpSpPr>
                        <a:xfrm>
                          <a:off x="4510" y="18"/>
                          <a:ext cx="17621" cy="2623"/>
                          <a:chOff x="4510" y="18"/>
                          <a:chExt cx="17621" cy="2623"/>
                        </a:xfrm>
                      </wpg:grpSpPr>
                      <wps:wsp>
                        <wps:cNvPr id="22" name="Rectangles 1"/>
                        <wps:cNvSpPr/>
                        <wps:spPr>
                          <a:xfrm>
                            <a:off x="4624" y="301"/>
                            <a:ext cx="17507" cy="735"/>
                          </a:xfrm>
                          <a:prstGeom prst="rect">
                            <a:avLst/>
                          </a:prstGeom>
                          <a:solidFill>
                            <a:srgbClr val="73BF4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3" name="Oval 3"/>
                        <wps:cNvSpPr/>
                        <wps:spPr>
                          <a:xfrm>
                            <a:off x="4510" y="18"/>
                            <a:ext cx="2754" cy="2623"/>
                          </a:xfrm>
                          <a:prstGeom prst="ellipse">
                            <a:avLst/>
                          </a:prstGeom>
                          <a:solidFill>
                            <a:srgbClr val="73BF4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4" name="Oval 4"/>
                        <wps:cNvSpPr/>
                        <wps:spPr>
                          <a:xfrm>
                            <a:off x="6844" y="296"/>
                            <a:ext cx="1660" cy="1581"/>
                          </a:xfrm>
                          <a:prstGeom prst="ellipse">
                            <a:avLst/>
                          </a:prstGeom>
                          <a:solidFill>
                            <a:srgbClr val="73BF4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grpSp>
                      <wpg:cNvPr id="25" name="Group 6"/>
                      <wpg:cNvGrpSpPr/>
                      <wpg:grpSpPr>
                        <a:xfrm rot="10800000">
                          <a:off x="4750" y="13973"/>
                          <a:ext cx="13772" cy="2623"/>
                          <a:chOff x="4303" y="18"/>
                          <a:chExt cx="13772" cy="2623"/>
                        </a:xfrm>
                      </wpg:grpSpPr>
                      <wps:wsp>
                        <wps:cNvPr id="26" name="Rectangles 1"/>
                        <wps:cNvSpPr/>
                        <wps:spPr>
                          <a:xfrm>
                            <a:off x="4303" y="207"/>
                            <a:ext cx="13772" cy="735"/>
                          </a:xfrm>
                          <a:prstGeom prst="rect">
                            <a:avLst/>
                          </a:prstGeom>
                          <a:solidFill>
                            <a:srgbClr val="73BF4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7" name="Oval 3"/>
                        <wps:cNvSpPr/>
                        <wps:spPr>
                          <a:xfrm>
                            <a:off x="4341" y="18"/>
                            <a:ext cx="2754" cy="2623"/>
                          </a:xfrm>
                          <a:prstGeom prst="ellipse">
                            <a:avLst/>
                          </a:prstGeom>
                          <a:solidFill>
                            <a:srgbClr val="73BF4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8" name="Oval 4"/>
                        <wps:cNvSpPr/>
                        <wps:spPr>
                          <a:xfrm>
                            <a:off x="6844" y="296"/>
                            <a:ext cx="1660" cy="1581"/>
                          </a:xfrm>
                          <a:prstGeom prst="ellipse">
                            <a:avLst/>
                          </a:prstGeom>
                          <a:solidFill>
                            <a:srgbClr val="73BF4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wgp>
                </a:graphicData>
              </a:graphic>
            </wp:anchor>
          </w:drawing>
        </mc:Choice>
        <mc:Fallback>
          <w:pict>
            <v:group id="_x0000_s1026" o:spid="_x0000_s1026" o:spt="203" style="position:absolute;left:0pt;margin-left:-150.55pt;margin-top:-59.75pt;height:828.9pt;width:881.05pt;z-index:251662336;mso-width-relative:page;mso-height-relative:page;" coordorigin="4510,18" coordsize="17621,16578" o:gfxdata="UEsDBAoAAAAAAIdO4kAAAAAAAAAAAAAAAAAEAAAAZHJzL1BLAwQUAAAACACHTuJAdOS5NN0AAAAP&#10;AQAADwAAAGRycy9kb3ducmV2LnhtbE2PQUvDQBCF74L/YRnBW7u7xpQasylS1FMRbAXxtk2mSWh2&#10;NmS3SfvvnZ709h7z8ea9fHV2nRhxCK0nA3quQCCVvmqpNvC1e5stQYRoqbKdJzRwwQCr4vYmt1nl&#10;J/rEcRtrwSEUMmugibHPpAxlg86Gue+R+Hbwg7OR7VDLarATh7tOPii1kM62xB8a2+O6wfK4PTkD&#10;75OdXhL9Om6Oh/XlZ5d+fG80GnN/p9UziIjn+AfDtT5Xh4I77f2JqiA6A7NEac0sK62fUhBX5nGh&#10;eeCeVZosE5BFLv/vKH4BUEsDBBQAAAAIAIdO4kCH9iai8wMAACgXAAAOAAAAZHJzL2Uyb0RvYy54&#10;bWztWFtP5DYYfa/U/2DlvUzuGSKGFYWCKqGCSlf7bDLORXLs1PYw0F/fY+cyswwrARW7fQgPgx1f&#10;Pn/Hx8cnOfn02HLywJRupFh5wZHvESYKuW5EtfI+/3X5y9Ij2lCxplwKtvKemPY+nf7808m2y1ko&#10;a8nXTBFMInS+7VZebUyXLxa6qFlL9ZHsmEBjKVVLDaqqWqwV3WL2li9C308XW6nWnZIF0xpPL/pG&#10;b5hRvWZCWZZNwS5ksWmZMP2sinFqkJKum057p261ZckKc1OWmhnCVx4yNe4XQVC+t7+L0xOaV4p2&#10;dVMMS6CvWcKznFraCASdprqghpKNag6maptCSS1Lc1TIdtEn4hBBFoH/DJsrJTedy6XKt1U3gY6N&#10;eob6u6ct/ni4VaRZr7wQkAjaYsddWII6wNl2VY4+V6q7627V8KDqazbfx1K19j8yIY8O1qcJVvZo&#10;SIGHQRAsj6Mo8UiBxsBPwsyPBuiLGvtjR8ZJgAXY9mW/KUX92zg+S8NgGJwmmWtfjKEXdoXTgqbK&#10;B2OF5exjlbwDqoOEJ7h26YZpGI1ovAmnceA3YcLZ1TtC6f9GqLuadszxVFuyjIQKR5D+xDGkouJM&#10;k6BHyvWbGKVzDXK9QKc4DWNHish3A2m+Aynxs54TGZgFYk6p0rxT2lwx2RJbWHkK4d3hpA/X2vRd&#10;xy42qJa8WV82nLuKqu7PuSIPFIqRRb9exm4HMPtX3bggW3AVTAZrCwodLKE/KLYdzpIWlUcoryCw&#10;hVEutpA2AoL3y7uguu5juGn7TW4bA2nlTbvylr79G/LiAultuxEmW7qX6yfgrGSvaLorLhske021&#10;uaUKEoZlQeTNDX5KLrFWOZQ8Ukv1z0vPbX8QAa0e2UISkcffG6qYR/jvAhQ5DuIY0xpXiZPMKoba&#10;b7nfbxGb9lwCQxwVrM4VbX/Dx2KpZPsFd8GZjYomKgrE7hEbKueml2rcJgU7O3PdoJsdNdfirivs&#10;5BZQIc82RpaN29sdOgNoILrVse/B+Ghk/A3oQxxxbGCciVdw/bkAjlQPswSHwErnwak+oDrjHNef&#10;PYs0n9kO3s9sty7tY/QdrOwvQcf2+E3Kni7jXtnD47QXv5HuQZpCDJxTSJZO9b+t7DPdZ3GHuO88&#10;YG9YnR38YAcIN7vvAB2JX2OW+ys78IcL3gr14J3jLAHxrQOOjrPB9k2HIsoy2Kn9S4DmO+8c+bh5&#10;XvbOhwOn47SDzZqv73NDpiNs7/eEY7IhDKDzUy+ANHtC57pmT/jjPSHeUvZuyTd6wiiGfd472CPV&#10;Z084vwH9L9+A8PFwj+2zJ5xf+H/QC//O3Az+EB9QUfrqC+1+3fXafeA+/R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pBgAAW0NvbnRlbnRfVHlw&#10;ZXNdLnhtbFBLAQIUAAoAAAAAAIdO4kAAAAAAAAAAAAAAAAAGAAAAAAAAAAAAEAAAAEsFAABfcmVs&#10;cy9QSwECFAAUAAAACACHTuJAihRmPNEAAACUAQAACwAAAAAAAAABACAAAABvBQAAX3JlbHMvLnJl&#10;bHNQSwECFAAKAAAAAACHTuJAAAAAAAAAAAAAAAAABAAAAAAAAAAAABAAAAAAAAAAZHJzL1BLAQIU&#10;ABQAAAAIAIdO4kB05Lk03QAAAA8BAAAPAAAAAAAAAAEAIAAAACIAAABkcnMvZG93bnJldi54bWxQ&#10;SwECFAAUAAAACACHTuJAh/YmovMDAAAoFwAADgAAAAAAAAABACAAAAAsAQAAZHJzL2Uyb0RvYy54&#10;bWxQSwUGAAAAAAYABgBZAQAAkQcAAAAA&#10;">
              <o:lock v:ext="edit" aspectratio="f"/>
              <v:group id="Group 5" o:spid="_x0000_s1026" o:spt="203" style="position:absolute;left:4510;top:18;height:2623;width:17621;" coordorigin="4510,18" coordsize="17621,2623" o:gfxdata="UEsDBAoAAAAAAIdO4kAAAAAAAAAAAAAAAAAEAAAAZHJzL1BLAwQUAAAACACHTuJAUy7+M70AAADb&#10;AAAADwAAAGRycy9kb3ducmV2LnhtbEWPQYvCMBSE78L+h/CEvWkaF0WqUUTWZQ8iqAuLt0fzbIvN&#10;S2liq//eCILHYWa+YebLm61ES40vHWtQwwQEceZMybmGv+NmMAXhA7LByjFpuJOH5eKjN8fUuI73&#10;1B5CLiKEfYoaihDqVEqfFWTRD11NHL2zayyGKJtcmga7CLeVHCXJRFosOS4UWNO6oOxyuFoNPx12&#10;qy/13W4v5/X9dBzv/reKtP7sq2QGItAtvMOv9q/RMFLw/BJ/gFw8AF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Uy7+M70AAADbAAAADwAAAAAAAAABACAAAAAiAAAAZHJzL2Rvd25yZXYueG1s&#10;UEsBAhQAFAAAAAgAh07iQDMvBZ47AAAAOQAAABUAAAAAAAAAAQAgAAAADAEAAGRycy9ncm91cHNo&#10;YXBleG1sLnhtbFBLBQYAAAAABgAGAGABAADJAwAAAAA=&#10;">
                <o:lock v:ext="edit" aspectratio="f"/>
                <v:rect id="Rectangles 1" o:spid="_x0000_s1026" o:spt="1" style="position:absolute;left:4624;top:301;height:735;width:17507;v-text-anchor:middle;" fillcolor="#73BF43" filled="t" stroked="f" coordsize="21600,21600" o:gfxdata="UEsDBAoAAAAAAIdO4kAAAAAAAAAAAAAAAAAEAAAAZHJzL1BLAwQUAAAACACHTuJAOWmC47sAAADb&#10;AAAADwAAAGRycy9kb3ducmV2LnhtbEWP3YrCMBSE74V9h3AW9s6mLWyRavRilwVvFPx5gENzbKvN&#10;SUmytvr0RhC8HGbmG2axGk0nruR8a1lBlqQgiCurW64VHA9/0xkIH5A1dpZJwY08rJYfkwWW2g68&#10;o+s+1CJC2JeooAmhL6X0VUMGfWJ74uidrDMYonS11A6HCDedzNO0kAZbjgsN9vTTUHXZ/xsFJlC2&#10;cfdzPd62bjDF931d+F+lvj6zdA4i0Bje4Vd7rRXkOTy/xB8gl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WmC47sAAADb&#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rect>
                <v:shape id="Oval 3" o:spid="_x0000_s1026" o:spt="3" type="#_x0000_t3" style="position:absolute;left:4510;top:18;height:2623;width:2754;v-text-anchor:middle;" fillcolor="#73BF43" filled="t" stroked="f" coordsize="21600,21600" o:gfxdata="UEsDBAoAAAAAAIdO4kAAAAAAAAAAAAAAAAAEAAAAZHJzL1BLAwQUAAAACACHTuJA2i+XR74AAADb&#10;AAAADwAAAGRycy9kb3ducmV2LnhtbEWPQWvCQBSE74L/YXlCb3WjUpU0qwepYCkVtJVeH9mXbDD7&#10;Ns1uk/Tfd4WCx2FmvmGy7WBr0VHrK8cKZtMEBHHudMWlgs+P/eMahA/IGmvHpOCXPGw341GGqXY9&#10;n6g7h1JECPsUFZgQmlRKnxuy6KeuIY5e4VqLIcq2lLrFPsJtLedJspQWK44LBhvaGcqv5x+roO5e&#10;L/TSvx+euFgdj19v+WC+vVIPk1nyDCLQEO7h//ZBK5gv4PYl/gC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i+XR7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shape>
                <v:shape id="Oval 4" o:spid="_x0000_s1026" o:spt="3" type="#_x0000_t3" style="position:absolute;left:6844;top:296;height:1581;width:1660;v-text-anchor:middle;" fillcolor="#73BF43" filled="t" stroked="f" coordsize="21600,21600" o:gfxdata="UEsDBAoAAAAAAIdO4kAAAAAAAAAAAAAAAAAEAAAAZHJzL1BLAwQUAAAACACHTuJAVcYPM74AAADb&#10;AAAADwAAAGRycy9kb3ducmV2LnhtbEWPQWvCQBSE74L/YXlCb3WjWJU0qwepYCkVtJVeH9mXbDD7&#10;Ns1uk/Tfd4WCx2FmvmGy7WBr0VHrK8cKZtMEBHHudMWlgs+P/eMahA/IGmvHpOCXPGw341GGqXY9&#10;n6g7h1JECPsUFZgQmlRKnxuy6KeuIY5e4VqLIcq2lLrFPsJtLedJspQWK44LBhvaGcqv5x+roO5e&#10;L/TSvx+euFgdj19v+WC+vVIPk1nyDCLQEO7h//ZBK5gv4PYl/gC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cYPM7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shape>
              </v:group>
              <v:group id="Group 6" o:spid="_x0000_s1026" o:spt="203" style="position:absolute;left:4750;top:13973;height:2623;width:13772;rotation:11796480f;" coordorigin="4303,18" coordsize="13772,2623" o:gfxdata="UEsDBAoAAAAAAIdO4kAAAAAAAAAAAAAAAAAEAAAAZHJzL1BLAwQUAAAACACHTuJANyYy87wAAADb&#10;AAAADwAAAGRycy9kb3ducmV2LnhtbEWPT2sCMRTE7wW/Q3hCbzXrtiuyGkUK4p4K/gGvj81zs7p5&#10;WZJU7bdvBMHjMDO/YebLu+3ElXxoHSsYjzIQxLXTLTcKDvv1xxREiMgaO8ek4I8CLBeDtzmW2t14&#10;S9ddbESCcChRgYmxL6UMtSGLYeR64uSdnLcYk/SN1B5vCW47mWfZRFpsOS0Y7OnbUH3Z/VoF+it8&#10;HqiqVj7/Oe+LttiY5nRU6n04zmYgIt3jK/xsV1pBXsDjS/oBcvEP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3JjLzvAAAANsAAAAPAAAAAAAAAAEAIAAAACIAAABkcnMvZG93bnJldi54bWxQ&#10;SwECFAAUAAAACACHTuJAMy8FnjsAAAA5AAAAFQAAAAAAAAABACAAAAALAQAAZHJzL2dyb3Vwc2hh&#10;cGV4bWwueG1sUEsFBgAAAAAGAAYAYAEAAMgDAAAAAA==&#10;">
                <o:lock v:ext="edit" aspectratio="f"/>
                <v:rect id="Rectangles 1" o:spid="_x0000_s1026" o:spt="1" style="position:absolute;left:4303;top:207;height:735;width:13772;v-text-anchor:middle;" fillcolor="#73BF43" filled="t" stroked="f" coordsize="21600,21600" o:gfxdata="UEsDBAoAAAAAAIdO4kAAAAAAAAAAAAAAAAAEAAAAZHJzL1BLAwQUAAAACACHTuJARlKE4LwAAADb&#10;AAAADwAAAGRycy9kb3ducmV2LnhtbEWPwWrDMBBE74X+g9hCbonsQExwLOfQUsglgTj5gMXa2G6t&#10;lZHU2PHXR4VCj8PMvGGK/WR6cSfnO8sK0lUCgri2uuNGwfXyudyC8AFZY2+ZFDzIw758fSkw13bk&#10;M92r0IgIYZ+jgjaEIZfS1y0Z9Cs7EEfvZp3BEKVrpHY4Rrjp5TpJMmmw47jQ4kDvLdXf1Y9RYAKl&#10;Rzd/NdPj5EaTbeZD5j+UWrylyQ5EoCn8h//aB61gncHvl/gDZPk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ZShOC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shape id="Oval 3" o:spid="_x0000_s1026" o:spt="3" type="#_x0000_t3" style="position:absolute;left:4341;top:18;height:2623;width:2754;v-text-anchor:middle;" fillcolor="#73BF43" filled="t" stroked="f" coordsize="21600,21600" o:gfxdata="UEsDBAoAAAAAAIdO4kAAAAAAAAAAAAAAAAAEAAAAZHJzL1BLAwQUAAAACACHTuJApRSRRL4AAADb&#10;AAAADwAAAGRycy9kb3ducmV2LnhtbEWPT2vCQBTE7wW/w/IK3upGwT9ENzkUBaUo1Fp6fWSf2WD2&#10;bcyuSfrtu4VCj8PM/IbZ5IOtRUetrxwrmE4SEMSF0xWXCi4fu5cVCB+QNdaOScE3eciz0dMGU+16&#10;fqfuHEoRIexTVGBCaFIpfWHIop+4hjh6V9daDFG2pdQt9hFuazlLkoW0WHFcMNjQq6Hidn5YBXV3&#10;+KRtf9zP+bo8nb7eisHcvVLj52myBhFoCP/hv/ZeK5gt4fdL/AEy+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RSRRL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shape>
                <v:shape id="Oval 4" o:spid="_x0000_s1026" o:spt="3" type="#_x0000_t3" style="position:absolute;left:6844;top:296;height:1581;width:1660;v-text-anchor:middle;" fillcolor="#73BF43" filled="t" stroked="f" coordsize="21600,21600" o:gfxdata="UEsDBAoAAAAAAIdO4kAAAAAAAAAAAAAAAAAEAAAAZHJzL1BLAwQUAAAACACHTuJA1IsFNrkAAADb&#10;AAAADwAAAGRycy9kb3ducmV2LnhtbEVPy4rCMBTdC/MP4Q6401RhVKrRhTjgICP4wu2luTbF5qY2&#10;mbbz92YhuDyc92LV2VI0VPvCsYLRMAFBnDldcK7gfPoezED4gKyxdEwK/snDavnRW2CqXcsHao4h&#10;FzGEfYoKTAhVKqXPDFn0Q1cRR+7maoshwjqXusY2httSjpNkIi0WHBsMVrQ2lN2Pf1ZB2fxcaNP+&#10;br/4Nt3vr7usMw+vVP9zlMxBBOrCW/xyb7WCcRwbv8QfIJ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SLBTa5AAAA2wAA&#10;AA8AAAAAAAAAAQAgAAAAIgAAAGRycy9kb3ducmV2LnhtbFBLAQIUABQAAAAIAIdO4kAzLwWeOwAA&#10;ADkAAAAQAAAAAAAAAAEAIAAAAAgBAABkcnMvc2hhcGV4bWwueG1sUEsFBgAAAAAGAAYAWwEAALID&#10;AAAAAA==&#10;">
                  <v:fill on="t" focussize="0,0"/>
                  <v:stroke on="f" weight="1pt" miterlimit="8" joinstyle="miter"/>
                  <v:imagedata o:title=""/>
                  <o:lock v:ext="edit" aspectratio="f"/>
                </v:shape>
              </v:group>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D39E09">
    <w:pPr>
      <w:pStyle w:val="14"/>
    </w:pPr>
    <w:r>
      <w:rPr>
        <w:sz w:val="22"/>
      </w:rPr>
      <mc:AlternateContent>
        <mc:Choice Requires="wpg">
          <w:drawing>
            <wp:anchor distT="0" distB="0" distL="114300" distR="114300" simplePos="0" relativeHeight="251660288" behindDoc="0" locked="0" layoutInCell="1" allowOverlap="1">
              <wp:simplePos x="0" y="0"/>
              <wp:positionH relativeFrom="column">
                <wp:posOffset>-1711960</wp:posOffset>
              </wp:positionH>
              <wp:positionV relativeFrom="paragraph">
                <wp:posOffset>-687070</wp:posOffset>
              </wp:positionV>
              <wp:extent cx="8773160" cy="10527030"/>
              <wp:effectExtent l="0" t="0" r="15240" b="13970"/>
              <wp:wrapNone/>
              <wp:docPr id="11" name="Group 11"/>
              <wp:cNvGraphicFramePr/>
              <a:graphic xmlns:a="http://schemas.openxmlformats.org/drawingml/2006/main">
                <a:graphicData uri="http://schemas.microsoft.com/office/word/2010/wordprocessingGroup">
                  <wpg:wgp>
                    <wpg:cNvGrpSpPr/>
                    <wpg:grpSpPr>
                      <a:xfrm>
                        <a:off x="0" y="0"/>
                        <a:ext cx="8773160" cy="10527030"/>
                        <a:chOff x="4504" y="18"/>
                        <a:chExt cx="13816" cy="16578"/>
                      </a:xfrm>
                    </wpg:grpSpPr>
                    <wpg:grpSp>
                      <wpg:cNvPr id="12" name="Group 5"/>
                      <wpg:cNvGrpSpPr/>
                      <wpg:grpSpPr>
                        <a:xfrm>
                          <a:off x="4510" y="18"/>
                          <a:ext cx="13811" cy="2622"/>
                          <a:chOff x="4510" y="18"/>
                          <a:chExt cx="13811" cy="2622"/>
                        </a:xfrm>
                      </wpg:grpSpPr>
                      <wps:wsp>
                        <wps:cNvPr id="13" name="Rectangles 1"/>
                        <wps:cNvSpPr/>
                        <wps:spPr>
                          <a:xfrm>
                            <a:off x="4549" y="207"/>
                            <a:ext cx="13772" cy="735"/>
                          </a:xfrm>
                          <a:prstGeom prst="rect">
                            <a:avLst/>
                          </a:prstGeom>
                          <a:solidFill>
                            <a:srgbClr val="73BF4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4" name="Oval 3"/>
                        <wps:cNvSpPr/>
                        <wps:spPr>
                          <a:xfrm>
                            <a:off x="4510" y="18"/>
                            <a:ext cx="2754" cy="2623"/>
                          </a:xfrm>
                          <a:prstGeom prst="ellipse">
                            <a:avLst/>
                          </a:prstGeom>
                          <a:solidFill>
                            <a:srgbClr val="73BF4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 name="Oval 4"/>
                        <wps:cNvSpPr/>
                        <wps:spPr>
                          <a:xfrm>
                            <a:off x="6844" y="296"/>
                            <a:ext cx="1660" cy="1581"/>
                          </a:xfrm>
                          <a:prstGeom prst="ellipse">
                            <a:avLst/>
                          </a:prstGeom>
                          <a:solidFill>
                            <a:srgbClr val="73BF4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grpSp>
                      <wpg:cNvPr id="16" name="Group 6"/>
                      <wpg:cNvGrpSpPr/>
                      <wpg:grpSpPr>
                        <a:xfrm rot="10800000">
                          <a:off x="4504" y="13974"/>
                          <a:ext cx="13811" cy="2622"/>
                          <a:chOff x="4510" y="18"/>
                          <a:chExt cx="13811" cy="2622"/>
                        </a:xfrm>
                      </wpg:grpSpPr>
                      <wps:wsp>
                        <wps:cNvPr id="17" name="Rectangles 1"/>
                        <wps:cNvSpPr/>
                        <wps:spPr>
                          <a:xfrm>
                            <a:off x="4549" y="207"/>
                            <a:ext cx="13772" cy="735"/>
                          </a:xfrm>
                          <a:prstGeom prst="rect">
                            <a:avLst/>
                          </a:prstGeom>
                          <a:solidFill>
                            <a:srgbClr val="73BF4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8" name="Oval 3"/>
                        <wps:cNvSpPr/>
                        <wps:spPr>
                          <a:xfrm>
                            <a:off x="4510" y="18"/>
                            <a:ext cx="2754" cy="2623"/>
                          </a:xfrm>
                          <a:prstGeom prst="ellipse">
                            <a:avLst/>
                          </a:prstGeom>
                          <a:solidFill>
                            <a:srgbClr val="73BF4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 name="Oval 4"/>
                        <wps:cNvSpPr/>
                        <wps:spPr>
                          <a:xfrm>
                            <a:off x="6844" y="296"/>
                            <a:ext cx="1660" cy="1581"/>
                          </a:xfrm>
                          <a:prstGeom prst="ellipse">
                            <a:avLst/>
                          </a:prstGeom>
                          <a:solidFill>
                            <a:srgbClr val="73BF4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wgp>
                </a:graphicData>
              </a:graphic>
            </wp:anchor>
          </w:drawing>
        </mc:Choice>
        <mc:Fallback>
          <w:pict>
            <v:group id="_x0000_s1026" o:spid="_x0000_s1026" o:spt="203" style="position:absolute;left:0pt;margin-left:-134.8pt;margin-top:-54.1pt;height:828.9pt;width:690.8pt;z-index:251660288;mso-width-relative:page;mso-height-relative:page;" coordorigin="4504,18" coordsize="13816,16578" o:gfxdata="UEsDBAoAAAAAAIdO4kAAAAAAAAAAAAAAAAAEAAAAZHJzL1BLAwQUAAAACACHTuJA1oZ1x9wAAAAP&#10;AQAADwAAAGRycy9kb3ducmV2LnhtbE2PQUvDQBCF74L/YRnBW7u70YYasylS1FMRbAXxtk2mSWh2&#10;NmS3SfvvnZ709ob3ePO9fHV2nRhxCK0nA3quQCCVvmqpNvC1e5stQYRoqbKdJzRwwQCr4vYmt1nl&#10;J/rEcRtrwSUUMmugibHPpAxlg86Gue+R2Dv4wdnI51DLarATl7tOJkql0tmW+ENje1w3WB63J2fg&#10;fbLTy4N+HTfHw/rys1t8fG80GnN/p9UziIjn+BeGKz6jQ8FMe3+iKojOwCxJn1LOstJqmYC4ZrRO&#10;eOCe1eKRXVnk8v+O4hdQSwMEFAAAAAgAh07iQHcdIcbNAwAAJxcAAA4AAABkcnMvZTJvRG9jLnht&#10;bO1YXW/bNhR9H7D/QOh9sSRLliPEKdJkCQYES9C02DMjUx8ARbIkHSf79TukPuy4LWB0yAYE8oNM&#10;iuS9vIeHh1c8+/DccvLEtGmkWAXRSRgQJgq5bkS1Cr58vv5tGRBjqVhTLgVbBS/MBB/Of/3lbKty&#10;Fsta8jXTBEaEybdqFdTWqnw2M0XNWmpOpGICjaXULbWo6mq21nQL6y2fxWG4mG2lXistC2YM3l51&#10;jUFvUR9jUJZlU7ArWWxaJmxnVTNOLUIydaNMcO5nW5assHdlaZglfBUgUuufcILyo3vOzs9oXmmq&#10;6qbop0CPmcJBTC1tBJyOpq6opWSjm29MtU2hpZGlPSlkO+sC8Yggiig8wOZGy43ysVT5tlIj6Fio&#10;A9R/2mzx59O9Js0aTIgCImiLFfduCeoAZ6uqHH1utHpQ97p/UXU1F+9zqVv3j0jIs4f1ZYSVPVtS&#10;4OUyy+bRAogXaIvCNM7CeY98UWN53MAkDZOAuPZltyZF/Xs/PJovo0U/eJFmvn02eJ65CY7zGStv&#10;DFX8Gqr0J5BK0giI7AU8oOXCxVI4rOJFHA9ojDgdDHuN08HAH8KErWt2fDL/jk8PNVXM09Q4rgx8&#10;mg8gfcIupKLizJCeU77fSCiTG3DrO2xK0uTUYxSHWYfDDqQswyI4kLK5h38MleZKG3vDZEtcYRVo&#10;uPd7kz7dGgsKo+vQxTk1kjfr64ZzX9HV4yXX5IlCMLL5x+tk7jxjyKtuXJAtuAomO1pTyGAJ+UGx&#10;VdhKRlQBobyCvhZWe99COg+w1Pm+oqbufHizXXBtY6GsvGmxZUL36z1zgQls1QCTKz3K9Qtw1rIT&#10;NKOK6wbB3lJj76mGgmFa0Hh7h0fJJeYq+1JAaqn//t571x9EQGtAtlBExPF1QzULCP9DgCKnUZLA&#10;rPWVJM1iVPR+y+N+i9i0lxIYgpGYnS+6/pYPxVLL9i8cBRfOK5qoKOC7Q6yvXNpOqXGYFOziwneD&#10;bCpqb8WDKpxxB6iQFxsry8av7Q6dHjQQ3cnYf8F4KFinoHegD/HEcY6xJ47h+sHGHqgeZyns9nIw&#10;kHGQ3YHHPdUZ5zj93F6k+cR28H5iu0vS3kbf01dsT5xYHc32xTLpjvv4dNGJ30D3aDFmCunSHxc/&#10;VvaJ7pO4Q9x3OWCXr/p08I0zQCSk+8myJ/ExuXJ3ZEdhf8A7oe5T510GPD/N/G6i+bgp3ktOmA2w&#10;TTmhy1umnPDd54S4TZlywi5Ln9j+7tmOz/U9tk854fTB/z998O/nhL6M+1N/jdPf9boL2v26zyJ3&#10;99vn/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CBgAAW0NvbnRlbnRfVHlwZXNdLnhtbFBLAQIUAAoAAAAAAIdO4kAAAAAAAAAAAAAAAAAGAAAA&#10;AAAAAAAAEAAAACQFAABfcmVscy9QSwECFAAUAAAACACHTuJAihRmPNEAAACUAQAACwAAAAAAAAAB&#10;ACAAAABIBQAAX3JlbHMvLnJlbHNQSwECFAAKAAAAAACHTuJAAAAAAAAAAAAAAAAABAAAAAAAAAAA&#10;ABAAAAAAAAAAZHJzL1BLAQIUABQAAAAIAIdO4kDWhnXH3AAAAA8BAAAPAAAAAAAAAAEAIAAAACIA&#10;AABkcnMvZG93bnJldi54bWxQSwECFAAUAAAACACHTuJAdx0hxs0DAAAnFwAADgAAAAAAAAABACAA&#10;AAArAQAAZHJzL2Uyb0RvYy54bWxQSwUGAAAAAAYABgBZAQAAagcAAAAA&#10;">
              <o:lock v:ext="edit" aspectratio="f"/>
              <v:group id="Group 5" o:spid="_x0000_s1026" o:spt="203" style="position:absolute;left:4510;top:18;height:2622;width:13811;" coordorigin="4510,18" coordsize="13811,2622" o:gfxdata="UEsDBAoAAAAAAIdO4kAAAAAAAAAAAAAAAAAEAAAAZHJzL1BLAwQUAAAACACHTuJAbZCq+bwAAADb&#10;AAAADwAAAGRycy9kb3ducmV2LnhtbEVPS2vCQBC+F/wPyxR6q5tYLJK6hiJaehChKkhvQ3ZMQrKz&#10;Ibvm8e9dQfA2H99zlulgatFR60rLCuJpBII4s7rkXMHpuH1fgHAeWWNtmRSM5CBdTV6WmGjb8x91&#10;B5+LEMIuQQWF900ipcsKMuimtiEO3MW2Bn2AbS51i30IN7WcRdGnNFhyaCiwoXVBWXW4GgU/Pfbf&#10;H/Gm21WX9fh/nO/Pu5iUenuNoy8Qngb/FD/cvzrMn8H9l3CAXN0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tkKr5vAAAANsAAAAPAAAAAAAAAAEAIAAAACIAAABkcnMvZG93bnJldi54bWxQ&#10;SwECFAAUAAAACACHTuJAMy8FnjsAAAA5AAAAFQAAAAAAAAABACAAAAALAQAAZHJzL2dyb3Vwc2hh&#10;cGV4bWwueG1sUEsFBgAAAAAGAAYAYAEAAMgDAAAAAA==&#10;">
                <o:lock v:ext="edit" aspectratio="f"/>
                <v:rect id="Rectangles 1" o:spid="_x0000_s1026" o:spt="1" style="position:absolute;left:4549;top:207;height:735;width:13772;v-text-anchor:middle;" fillcolor="#73BF43" filled="t" stroked="f" coordsize="21600,21600" o:gfxdata="UEsDBAoAAAAAAIdO4kAAAAAAAAAAAAAAAAAEAAAAZHJzL1BLAwQUAAAACACHTuJAmEntxboAAADb&#10;AAAADwAAAGRycy9kb3ducmV2LnhtbEVPzWrCQBC+F3yHZQRvdROloaTZeFCEXCxU+wBDdpqkzc6G&#10;3dUkPn23UPA2H9/vFLvJ9OJGzneWFaTrBARxbXXHjYLPy/H5FYQPyBp7y6RgJg+7cvFUYK7tyB90&#10;O4dGxBD2OSpoQxhyKX3dkkG/tgNx5L6sMxgidI3UDscYbnq5SZJMGuw4NrQ40L6l+ud8NQpMoPTk&#10;7t/NNL+70WQv9yrzB6VWyzR5AxFoCg/xv7vScf4W/n6JB8jy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Se3F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shape id="Oval 3" o:spid="_x0000_s1026" o:spt="3" type="#_x0000_t3" style="position:absolute;left:4510;top:18;height:2623;width:2754;v-text-anchor:middle;" fillcolor="#73BF43" filled="t" stroked="f" coordsize="21600,21600" o:gfxdata="UEsDBAoAAAAAAIdO4kAAAAAAAAAAAAAAAAAEAAAAZHJzL1BLAwQUAAAACACHTuJAm6rFjrsAAADb&#10;AAAADwAAAGRycy9kb3ducmV2LnhtbEVPTWvCQBC9C/0PyxR6041SrURXD6UFS1HQKl6H7JgNZmdj&#10;dpvEf+8Kgrd5vM+ZLztbioZqXzhWMBwkIIgzpwvOFez/vvtTED4gaywdk4IreVguXnpzTLVreUvN&#10;LuQihrBPUYEJoUql9Jkhi37gKuLInVxtMURY51LX2MZwW8pRkkykxYJjg8GKPg1l592/VVA2Pwf6&#10;aterMZ8+Npvjb9aZi1fq7XWYzEAE6sJT/HCvdJz/Dvdf4gFyc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6rFjrsAAADb&#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shape>
                <v:shape id="Oval 4" o:spid="_x0000_s1026" o:spt="3" type="#_x0000_t3" style="position:absolute;left:6844;top:296;height:1581;width:1660;v-text-anchor:middle;" fillcolor="#73BF43" filled="t" stroked="f" coordsize="21600,21600" o:gfxdata="UEsDBAoAAAAAAIdO4kAAAAAAAAAAAAAAAAAEAAAAZHJzL1BLAwQUAAAACACHTuJA9OZgFboAAADb&#10;AAAADwAAAGRycy9kb3ducmV2LnhtbEVPTYvCMBC9C/6HMMLeNFXQXarRgyi4LCusq3gdmrEpNpPa&#10;ZNvuvzeC4G0e73MWq86WoqHaF44VjEcJCOLM6YJzBcff7fADhA/IGkvHpOCfPKyW/d4CU+1a/qHm&#10;EHIRQ9inqMCEUKVS+syQRT9yFXHkLq62GCKsc6lrbGO4LeUkSWbSYsGxwWBFa0PZ9fBnFZTN54k2&#10;7fduypf3/f78lXXm5pV6G4yTOYhAXXiJn+6djvOn8PglHiC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05mAV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shape>
              </v:group>
              <v:group id="Group 6" o:spid="_x0000_s1026" o:spt="203" style="position:absolute;left:4504;top:13974;height:2622;width:13811;rotation:11796480f;" coordorigin="4510,18" coordsize="13811,2622" o:gfxdata="UEsDBAoAAAAAAIdO4kAAAAAAAAAAAAAAAAAEAAAAZHJzL1BLAwQUAAAACACHTuJACZhmObsAAADb&#10;AAAADwAAAGRycy9kb3ducmV2LnhtbEVP32vCMBB+H+x/CCfsbaY6K9IZZQhjfRLWCr4ezdl0NpeS&#10;RNv998tgsLf7+H7edj/ZXtzJh86xgsU8A0HcON1xq+BUvz9vQISIrLF3TAq+KcB+9/iwxUK7kT/p&#10;XsVWpBAOBSowMQ6FlKExZDHM3UCcuIvzFmOCvpXa45jCbS+XWbaWFjtODQYHOhhqrtXNKtCr8HKi&#10;snzzy+NXnXf5h2kvZ6WeZovsFUSkKf6L/9ylTvPX8PtLOkDufgB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mYZjm7AAAA2wAAAA8AAAAAAAAAAQAgAAAAIgAAAGRycy9kb3ducmV2LnhtbFBL&#10;AQIUABQAAAAIAIdO4kAzLwWeOwAAADkAAAAVAAAAAAAAAAEAIAAAAAoBAABkcnMvZ3JvdXBzaGFw&#10;ZXhtbC54bWxQSwUGAAAAAAYABgBgAQAAxwMAAAAA&#10;">
                <o:lock v:ext="edit" aspectratio="f"/>
                <v:rect id="Rectangles 1" o:spid="_x0000_s1026" o:spt="1" style="position:absolute;left:4549;top:207;height:735;width:13772;v-text-anchor:middle;" fillcolor="#73BF43" filled="t" stroked="f" coordsize="21600,21600" o:gfxdata="UEsDBAoAAAAAAIdO4kAAAAAAAAAAAAAAAAAEAAAAZHJzL1BLAwQUAAAACACHTuJA53LrxroAAADb&#10;AAAADwAAAGRycy9kb3ducmV2LnhtbEVPzWrCQBC+F3yHZYTe6iaFpiVm40Ep5FKhtg8wZMckmp0N&#10;u1uT+PRuQfA2H9/vFJvJ9OJCzneWFaSrBARxbXXHjYLfn8+XDxA+IGvsLZOCmTxsysVTgbm2I3/T&#10;5RAaEUPY56igDWHIpfR1Swb9yg7EkTtaZzBE6BqpHY4x3PTyNUkyabDj2NDiQNuW6vPhzygwgdIv&#10;dz0107x3o8nerlXmd0o9L9NkDSLQFB7iu7vScf47/P8SD5Dl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cuvG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shape id="Oval 3" o:spid="_x0000_s1026" o:spt="3" type="#_x0000_t3" style="position:absolute;left:4510;top:18;height:2623;width:2754;v-text-anchor:middle;" fillcolor="#73BF43" filled="t" stroked="f" coordsize="21600,21600" o:gfxdata="UEsDBAoAAAAAAIdO4kAAAAAAAAAAAAAAAAAEAAAAZHJzL1BLAwQUAAAACACHTuJAGufPi74AAADb&#10;AAAADwAAAGRycy9kb3ducmV2LnhtbEWPQWvCQBCF7wX/wzJCb3VjwVZSVw9iQSkKVUuvQ3bMhmZn&#10;0+w2if++cxC8zfDevPfNYjX4WnXUxiqwgekkA0VcBFtxaeB8en+ag4oJ2WIdmAxcKcJqOXpYYG5D&#10;z5/UHVOpJIRjjgZcSk2udSwceYyT0BCLdgmtxyRrW2rbYi/hvtbPWfaiPVYsDQ4bWjsqfo5/3kDd&#10;7b5o0++3M768Hg7fH8XgfqMxj+Np9gYq0ZDu5tv11gq+wMovMoBe/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ufPi7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shape>
                <v:shape id="Oval 4" o:spid="_x0000_s1026" o:spt="3" type="#_x0000_t3" style="position:absolute;left:6844;top:296;height:1581;width:1660;v-text-anchor:middle;" fillcolor="#73BF43" filled="t" stroked="f" coordsize="21600,21600" o:gfxdata="UEsDBAoAAAAAAIdO4kAAAAAAAAAAAAAAAAAEAAAAZHJzL1BLAwQUAAAACACHTuJAdatqELsAAADb&#10;AAAADwAAAGRycy9kb3ducmV2LnhtbEVPTWvCQBC9C/0PyxR6041CtUZXD6UFS1HQKl6H7JgNZmdj&#10;dpvEf+8Kgrd5vM+ZLztbioZqXzhWMBwkIIgzpwvOFez/vvsfIHxA1lg6JgVX8rBcvPTmmGrX8paa&#10;XchFDGGfogITQpVK6TNDFv3AVcSRO7naYoiwzqWusY3htpSjJBlLiwXHBoMVfRrKzrt/q6Bsfg70&#10;1a5X73yabDbH36wzF6/U2+swmYEI1IWn+OFe6Th/Cvdf4gFyc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atqELsAAADb&#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shape>
              </v:group>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5F278D"/>
    <w:multiLevelType w:val="multilevel"/>
    <w:tmpl w:val="095F27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976173F"/>
    <w:multiLevelType w:val="multilevel"/>
    <w:tmpl w:val="097617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36D72AF"/>
    <w:multiLevelType w:val="multilevel"/>
    <w:tmpl w:val="136D72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5660EF9"/>
    <w:multiLevelType w:val="multilevel"/>
    <w:tmpl w:val="15660E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B332C50"/>
    <w:multiLevelType w:val="multilevel"/>
    <w:tmpl w:val="1B332C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B9F47E9"/>
    <w:multiLevelType w:val="multilevel"/>
    <w:tmpl w:val="1B9F47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F5065DE"/>
    <w:multiLevelType w:val="multilevel"/>
    <w:tmpl w:val="1F5065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F956130"/>
    <w:multiLevelType w:val="multilevel"/>
    <w:tmpl w:val="1F9561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1DE036E"/>
    <w:multiLevelType w:val="multilevel"/>
    <w:tmpl w:val="21DE03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5D232C5"/>
    <w:multiLevelType w:val="multilevel"/>
    <w:tmpl w:val="25D232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B9074AE"/>
    <w:multiLevelType w:val="multilevel"/>
    <w:tmpl w:val="2B9074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C2D7A42"/>
    <w:multiLevelType w:val="multilevel"/>
    <w:tmpl w:val="2C2D7A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FAA3991"/>
    <w:multiLevelType w:val="multilevel"/>
    <w:tmpl w:val="2FAA399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3A4825F8"/>
    <w:multiLevelType w:val="multilevel"/>
    <w:tmpl w:val="3A4825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C413E4F"/>
    <w:multiLevelType w:val="multilevel"/>
    <w:tmpl w:val="3C413E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CE55416"/>
    <w:multiLevelType w:val="multilevel"/>
    <w:tmpl w:val="3CE554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3CFB2275"/>
    <w:multiLevelType w:val="multilevel"/>
    <w:tmpl w:val="3CFB22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3E475EE4"/>
    <w:multiLevelType w:val="multilevel"/>
    <w:tmpl w:val="3E475EE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45627950"/>
    <w:multiLevelType w:val="multilevel"/>
    <w:tmpl w:val="456279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45870483"/>
    <w:multiLevelType w:val="multilevel"/>
    <w:tmpl w:val="458704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50EA5C74"/>
    <w:multiLevelType w:val="multilevel"/>
    <w:tmpl w:val="50EA5C74"/>
    <w:lvl w:ilvl="0" w:tentative="0">
      <w:start w:val="5"/>
      <w:numFmt w:val="decimal"/>
      <w:lvlText w:val="%1"/>
      <w:lvlJc w:val="left"/>
      <w:pPr>
        <w:ind w:left="420" w:hanging="42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160" w:hanging="2160"/>
      </w:pPr>
      <w:rPr>
        <w:rFonts w:hint="default"/>
      </w:rPr>
    </w:lvl>
  </w:abstractNum>
  <w:abstractNum w:abstractNumId="21">
    <w:nsid w:val="57B74124"/>
    <w:multiLevelType w:val="multilevel"/>
    <w:tmpl w:val="57B741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60502934"/>
    <w:multiLevelType w:val="multilevel"/>
    <w:tmpl w:val="605029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6B865027"/>
    <w:multiLevelType w:val="multilevel"/>
    <w:tmpl w:val="6B8650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7"/>
  </w:num>
  <w:num w:numId="2">
    <w:abstractNumId w:val="3"/>
  </w:num>
  <w:num w:numId="3">
    <w:abstractNumId w:val="5"/>
  </w:num>
  <w:num w:numId="4">
    <w:abstractNumId w:val="18"/>
  </w:num>
  <w:num w:numId="5">
    <w:abstractNumId w:val="1"/>
  </w:num>
  <w:num w:numId="6">
    <w:abstractNumId w:val="14"/>
  </w:num>
  <w:num w:numId="7">
    <w:abstractNumId w:val="19"/>
  </w:num>
  <w:num w:numId="8">
    <w:abstractNumId w:val="10"/>
  </w:num>
  <w:num w:numId="9">
    <w:abstractNumId w:val="0"/>
  </w:num>
  <w:num w:numId="10">
    <w:abstractNumId w:val="20"/>
  </w:num>
  <w:num w:numId="11">
    <w:abstractNumId w:val="8"/>
  </w:num>
  <w:num w:numId="12">
    <w:abstractNumId w:val="21"/>
  </w:num>
  <w:num w:numId="13">
    <w:abstractNumId w:val="13"/>
  </w:num>
  <w:num w:numId="14">
    <w:abstractNumId w:val="15"/>
  </w:num>
  <w:num w:numId="15">
    <w:abstractNumId w:val="4"/>
  </w:num>
  <w:num w:numId="16">
    <w:abstractNumId w:val="2"/>
  </w:num>
  <w:num w:numId="17">
    <w:abstractNumId w:val="16"/>
  </w:num>
  <w:num w:numId="18">
    <w:abstractNumId w:val="23"/>
  </w:num>
  <w:num w:numId="19">
    <w:abstractNumId w:val="6"/>
  </w:num>
  <w:num w:numId="20">
    <w:abstractNumId w:val="7"/>
  </w:num>
  <w:num w:numId="21">
    <w:abstractNumId w:val="9"/>
  </w:num>
  <w:num w:numId="22">
    <w:abstractNumId w:val="12"/>
  </w:num>
  <w:num w:numId="23">
    <w:abstractNumId w:val="22"/>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51D8"/>
    <w:rsid w:val="00033471"/>
    <w:rsid w:val="0006216D"/>
    <w:rsid w:val="00107A2E"/>
    <w:rsid w:val="0012758C"/>
    <w:rsid w:val="001C7D4A"/>
    <w:rsid w:val="00275E24"/>
    <w:rsid w:val="00523960"/>
    <w:rsid w:val="005B3180"/>
    <w:rsid w:val="006230B1"/>
    <w:rsid w:val="00675BC1"/>
    <w:rsid w:val="00716FEB"/>
    <w:rsid w:val="00720A2C"/>
    <w:rsid w:val="007953A3"/>
    <w:rsid w:val="007F22BD"/>
    <w:rsid w:val="007F51D8"/>
    <w:rsid w:val="00A32504"/>
    <w:rsid w:val="00A95904"/>
    <w:rsid w:val="00B6002E"/>
    <w:rsid w:val="00BA4A17"/>
    <w:rsid w:val="7BFC2EA0"/>
    <w:rsid w:val="7BFD36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43"/>
    <w:unhideWhenUsed/>
    <w:qFormat/>
    <w:uiPriority w:val="99"/>
    <w:pPr>
      <w:tabs>
        <w:tab w:val="center" w:pos="4513"/>
        <w:tab w:val="right" w:pos="9026"/>
      </w:tabs>
      <w:spacing w:after="0" w:line="240" w:lineRule="auto"/>
    </w:pPr>
  </w:style>
  <w:style w:type="paragraph" w:styleId="14">
    <w:name w:val="header"/>
    <w:basedOn w:val="1"/>
    <w:link w:val="42"/>
    <w:unhideWhenUsed/>
    <w:uiPriority w:val="99"/>
    <w:pPr>
      <w:tabs>
        <w:tab w:val="center" w:pos="4513"/>
        <w:tab w:val="right" w:pos="9026"/>
      </w:tabs>
      <w:spacing w:after="0" w:line="240" w:lineRule="auto"/>
    </w:pPr>
  </w:style>
  <w:style w:type="character" w:styleId="15">
    <w:name w:val="Hyperlink"/>
    <w:basedOn w:val="11"/>
    <w:unhideWhenUsed/>
    <w:uiPriority w:val="99"/>
    <w:rPr>
      <w:color w:val="467886" w:themeColor="hyperlink"/>
      <w:u w:val="single"/>
      <w14:textFill>
        <w14:solidFill>
          <w14:schemeClr w14:val="hlink"/>
        </w14:solidFill>
      </w14:textFill>
    </w:rPr>
  </w:style>
  <w:style w:type="paragraph" w:styleId="16">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8">
    <w:name w:val="toc 1"/>
    <w:basedOn w:val="1"/>
    <w:next w:val="1"/>
    <w:autoRedefine/>
    <w:unhideWhenUsed/>
    <w:uiPriority w:val="39"/>
    <w:pPr>
      <w:spacing w:after="100"/>
    </w:pPr>
  </w:style>
  <w:style w:type="paragraph" w:styleId="19">
    <w:name w:val="toc 2"/>
    <w:basedOn w:val="1"/>
    <w:next w:val="1"/>
    <w:autoRedefine/>
    <w:unhideWhenUsed/>
    <w:uiPriority w:val="39"/>
    <w:pPr>
      <w:spacing w:after="100"/>
      <w:ind w:left="220"/>
    </w:pPr>
  </w:style>
  <w:style w:type="character" w:customStyle="1" w:styleId="20">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semiHidden/>
    <w:uiPriority w:val="9"/>
    <w:rPr>
      <w:rFonts w:eastAsiaTheme="majorEastAsia" w:cstheme="majorBidi"/>
      <w:color w:val="104862" w:themeColor="accent1" w:themeShade="BF"/>
      <w:sz w:val="28"/>
      <w:szCs w:val="28"/>
    </w:rPr>
  </w:style>
  <w:style w:type="character" w:customStyle="1" w:styleId="23">
    <w:name w:val="Heading 4 Char"/>
    <w:basedOn w:val="11"/>
    <w:link w:val="5"/>
    <w:semiHidden/>
    <w:uiPriority w:val="9"/>
    <w:rPr>
      <w:rFonts w:eastAsiaTheme="majorEastAsia" w:cstheme="majorBidi"/>
      <w:i/>
      <w:iCs/>
      <w:color w:val="104862" w:themeColor="accent1" w:themeShade="BF"/>
    </w:rPr>
  </w:style>
  <w:style w:type="character" w:customStyle="1" w:styleId="24">
    <w:name w:val="Heading 5 Char"/>
    <w:basedOn w:val="11"/>
    <w:link w:val="6"/>
    <w:semiHidden/>
    <w:uiPriority w:val="9"/>
    <w:rPr>
      <w:rFonts w:eastAsiaTheme="majorEastAsia" w:cstheme="majorBidi"/>
      <w:color w:val="104862" w:themeColor="accent1" w:themeShade="BF"/>
    </w:rPr>
  </w:style>
  <w:style w:type="character" w:customStyle="1" w:styleId="25">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qFormat/>
    <w:uiPriority w:val="30"/>
    <w:rPr>
      <w:i/>
      <w:iCs/>
      <w:color w:val="104862" w:themeColor="accent1" w:themeShade="BF"/>
    </w:rPr>
  </w:style>
  <w:style w:type="character" w:customStyle="1" w:styleId="37">
    <w:name w:val="Intense Reference"/>
    <w:basedOn w:val="11"/>
    <w:qFormat/>
    <w:uiPriority w:val="32"/>
    <w:rPr>
      <w:b/>
      <w:bCs/>
      <w:smallCaps/>
      <w:color w:val="104862" w:themeColor="accent1" w:themeShade="BF"/>
      <w:spacing w:val="5"/>
    </w:rPr>
  </w:style>
  <w:style w:type="table" w:customStyle="1" w:styleId="38">
    <w:name w:val="Grid Table 1 Light Accent 3"/>
    <w:basedOn w:val="12"/>
    <w:uiPriority w:val="46"/>
    <w:pPr>
      <w:spacing w:after="0" w:line="240" w:lineRule="auto"/>
    </w:pPr>
    <w:tblPr>
      <w:tblBorders>
        <w:top w:val="single" w:color="84E291" w:themeColor="accent3" w:themeTint="66" w:sz="4" w:space="0"/>
        <w:left w:val="single" w:color="84E291" w:themeColor="accent3" w:themeTint="66" w:sz="4" w:space="0"/>
        <w:bottom w:val="single" w:color="84E291" w:themeColor="accent3" w:themeTint="66" w:sz="4" w:space="0"/>
        <w:right w:val="single" w:color="84E291" w:themeColor="accent3" w:themeTint="66" w:sz="4" w:space="0"/>
        <w:insideH w:val="single" w:color="84E291" w:themeColor="accent3" w:themeTint="66" w:sz="4" w:space="0"/>
        <w:insideV w:val="single" w:color="84E291" w:themeColor="accent3" w:themeTint="66" w:sz="4" w:space="0"/>
      </w:tblBorders>
    </w:tblPr>
    <w:tblStylePr w:type="firstRow">
      <w:rPr>
        <w:b/>
        <w:bCs/>
      </w:rPr>
      <w:tcPr>
        <w:tcBorders>
          <w:bottom w:val="single" w:color="47D45A" w:themeColor="accent3" w:themeTint="99" w:sz="12" w:space="0"/>
        </w:tcBorders>
      </w:tcPr>
    </w:tblStylePr>
    <w:tblStylePr w:type="lastRow">
      <w:rPr>
        <w:b/>
        <w:bCs/>
      </w:rPr>
      <w:tcPr>
        <w:tcBorders>
          <w:top w:val="double" w:color="47D45A" w:themeColor="accent3" w:themeTint="99" w:sz="2" w:space="0"/>
        </w:tcBorders>
      </w:tcPr>
    </w:tblStylePr>
    <w:tblStylePr w:type="firstCol">
      <w:rPr>
        <w:b/>
        <w:bCs/>
      </w:rPr>
    </w:tblStylePr>
    <w:tblStylePr w:type="lastCol">
      <w:rPr>
        <w:b/>
        <w:bCs/>
      </w:rPr>
    </w:tblStylePr>
  </w:style>
  <w:style w:type="table" w:customStyle="1" w:styleId="39">
    <w:name w:val="Grid Table 1 Light Accent 2"/>
    <w:basedOn w:val="12"/>
    <w:uiPriority w:val="46"/>
    <w:pPr>
      <w:spacing w:after="0" w:line="240" w:lineRule="auto"/>
    </w:pPr>
    <w:tblPr>
      <w:tblBorders>
        <w:top w:val="single" w:color="F6C6AC" w:themeColor="accent2" w:themeTint="66" w:sz="4" w:space="0"/>
        <w:left w:val="single" w:color="F6C6AC" w:themeColor="accent2" w:themeTint="66" w:sz="4" w:space="0"/>
        <w:bottom w:val="single" w:color="F6C6AC" w:themeColor="accent2" w:themeTint="66" w:sz="4" w:space="0"/>
        <w:right w:val="single" w:color="F6C6AC" w:themeColor="accent2" w:themeTint="66" w:sz="4" w:space="0"/>
        <w:insideH w:val="single" w:color="F6C6AC" w:themeColor="accent2" w:themeTint="66" w:sz="4" w:space="0"/>
        <w:insideV w:val="single" w:color="F6C6AC" w:themeColor="accent2" w:themeTint="66" w:sz="4" w:space="0"/>
      </w:tblBorders>
    </w:tblPr>
    <w:tblStylePr w:type="firstRow">
      <w:rPr>
        <w:b/>
        <w:bCs/>
      </w:rPr>
      <w:tcPr>
        <w:tcBorders>
          <w:bottom w:val="single" w:color="F1A983" w:themeColor="accent2" w:themeTint="99" w:sz="12" w:space="0"/>
        </w:tcBorders>
      </w:tcPr>
    </w:tblStylePr>
    <w:tblStylePr w:type="lastRow">
      <w:rPr>
        <w:b/>
        <w:bCs/>
      </w:rPr>
      <w:tcPr>
        <w:tcBorders>
          <w:top w:val="double" w:color="F1A983" w:themeColor="accent2" w:themeTint="99" w:sz="2" w:space="0"/>
        </w:tcBorders>
      </w:tcPr>
    </w:tblStylePr>
    <w:tblStylePr w:type="firstCol">
      <w:rPr>
        <w:b/>
        <w:bCs/>
      </w:rPr>
    </w:tblStylePr>
    <w:tblStylePr w:type="lastCol">
      <w:rPr>
        <w:b/>
        <w:bCs/>
      </w:rPr>
    </w:tblStylePr>
  </w:style>
  <w:style w:type="table" w:customStyle="1" w:styleId="40">
    <w:name w:val="Grid Table 1 Light Accent 1"/>
    <w:basedOn w:val="12"/>
    <w:uiPriority w:val="46"/>
    <w:pPr>
      <w:spacing w:after="0" w:line="240" w:lineRule="auto"/>
    </w:pPr>
    <w:tblPr>
      <w:tblBorders>
        <w:top w:val="single" w:color="83CAEB" w:themeColor="accent1" w:themeTint="66" w:sz="4" w:space="0"/>
        <w:left w:val="single" w:color="83CAEB" w:themeColor="accent1" w:themeTint="66" w:sz="4" w:space="0"/>
        <w:bottom w:val="single" w:color="83CAEB" w:themeColor="accent1" w:themeTint="66" w:sz="4" w:space="0"/>
        <w:right w:val="single" w:color="83CAEB" w:themeColor="accent1" w:themeTint="66" w:sz="4" w:space="0"/>
        <w:insideH w:val="single" w:color="83CAEB" w:themeColor="accent1" w:themeTint="66" w:sz="4" w:space="0"/>
        <w:insideV w:val="single" w:color="83CAEB" w:themeColor="accent1" w:themeTint="66" w:sz="4" w:space="0"/>
      </w:tblBorders>
    </w:tblPr>
    <w:tblStylePr w:type="firstRow">
      <w:rPr>
        <w:b/>
        <w:bCs/>
      </w:rPr>
      <w:tcPr>
        <w:tcBorders>
          <w:bottom w:val="single" w:color="45B0E1" w:themeColor="accent1" w:themeTint="99" w:sz="12" w:space="0"/>
        </w:tcBorders>
      </w:tcPr>
    </w:tblStylePr>
    <w:tblStylePr w:type="lastRow">
      <w:rPr>
        <w:b/>
        <w:bCs/>
      </w:rPr>
      <w:tcPr>
        <w:tcBorders>
          <w:top w:val="double" w:color="45B0E1" w:themeColor="accent1" w:themeTint="99" w:sz="2" w:space="0"/>
        </w:tcBorders>
      </w:tcPr>
    </w:tblStylePr>
    <w:tblStylePr w:type="firstCol">
      <w:rPr>
        <w:b/>
        <w:bCs/>
      </w:rPr>
    </w:tblStylePr>
    <w:tblStylePr w:type="lastCol">
      <w:rPr>
        <w:b/>
        <w:bCs/>
      </w:rPr>
    </w:tblStylePr>
  </w:style>
  <w:style w:type="paragraph" w:customStyle="1" w:styleId="41">
    <w:name w:val="TOC Heading"/>
    <w:basedOn w:val="2"/>
    <w:next w:val="1"/>
    <w:unhideWhenUsed/>
    <w:qFormat/>
    <w:uiPriority w:val="39"/>
    <w:pPr>
      <w:spacing w:before="240" w:after="0"/>
      <w:outlineLvl w:val="9"/>
    </w:pPr>
    <w:rPr>
      <w:kern w:val="0"/>
      <w:sz w:val="32"/>
      <w:szCs w:val="32"/>
      <w14:ligatures w14:val="none"/>
    </w:rPr>
  </w:style>
  <w:style w:type="character" w:customStyle="1" w:styleId="42">
    <w:name w:val="Header Char"/>
    <w:basedOn w:val="11"/>
    <w:link w:val="14"/>
    <w:uiPriority w:val="99"/>
  </w:style>
  <w:style w:type="character" w:customStyle="1" w:styleId="43">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7.webp"/><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webp"/><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4E19275-45CC-45E1-B817-FB18EA54E2C2}">
  <ds:schemaRefs/>
</ds:datastoreItem>
</file>

<file path=docProps/app.xml><?xml version="1.0" encoding="utf-8"?>
<Properties xmlns="http://schemas.openxmlformats.org/officeDocument/2006/extended-properties" xmlns:vt="http://schemas.openxmlformats.org/officeDocument/2006/docPropsVTypes">
  <Template>Normal</Template>
  <Pages>24</Pages>
  <Words>5297</Words>
  <Characters>30195</Characters>
  <Lines>251</Lines>
  <Paragraphs>70</Paragraphs>
  <TotalTime>21</TotalTime>
  <ScaleCrop>false</ScaleCrop>
  <LinksUpToDate>false</LinksUpToDate>
  <CharactersWithSpaces>35422</CharactersWithSpaces>
  <Application>WPS Office_12.1.23153.23153_F1E327BC-269C-435d-A152-05C5408002CA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2026-01-08T15:41:00Z</dcterms:created>
  <dc:creator>A.A_Manko</dc:creator>
  <cp:lastModifiedBy>shuaib abdul</cp:lastModifiedBy>
  <dcterms:modified xsi:type="dcterms:W3CDTF">2026-01-13T16:25:43Z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1033-12.1.23153.23153</vt:lpwstr>
  </property>
  <property fmtid="{D5CDD505-2E9C-101B-9397-08002B2CF9AE}" pid="3" name="ICV">
    <vt:lpwstr>AB591C5E572B3DA0F15E66690E7C15B3_42</vt:lpwstr>
  </property>
</Properties>
</file>