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A4EEC" w14:textId="77777777" w:rsidR="005811C3" w:rsidRPr="00EE75CA" w:rsidRDefault="005811C3" w:rsidP="005811C3">
      <w:pPr>
        <w:rPr>
          <w:rFonts w:ascii="Arial" w:eastAsia="Times New Roman" w:hAnsi="Arial" w:cs="Arial"/>
          <w:b/>
          <w:bCs/>
          <w:color w:val="123654"/>
          <w:sz w:val="27"/>
          <w:szCs w:val="27"/>
          <w:lang w:val="en-US" w:eastAsia="pt-BR"/>
        </w:rPr>
      </w:pPr>
      <w:r w:rsidRPr="00EE75CA">
        <w:rPr>
          <w:rFonts w:ascii="Arial" w:eastAsia="Times New Roman" w:hAnsi="Arial" w:cs="Arial"/>
          <w:b/>
          <w:bCs/>
          <w:color w:val="123654"/>
          <w:sz w:val="27"/>
          <w:szCs w:val="27"/>
          <w:lang w:val="en-US" w:eastAsia="pt-BR"/>
        </w:rPr>
        <w:t>Attribute Information:</w:t>
      </w:r>
    </w:p>
    <w:p w14:paraId="38828D80" w14:textId="77777777" w:rsidR="005811C3" w:rsidRPr="005811C3" w:rsidRDefault="005811C3" w:rsidP="005811C3">
      <w:pPr>
        <w:rPr>
          <w:lang w:val="en-US"/>
        </w:rPr>
      </w:pPr>
    </w:p>
    <w:p w14:paraId="037B4936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1. Individual identification (ID)</w:t>
      </w:r>
    </w:p>
    <w:p w14:paraId="2BB44AB3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2. Reason for absence (ICD).</w:t>
      </w:r>
    </w:p>
    <w:p w14:paraId="3EA283B4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Absences attested by the International Code of Diseases (ICD) stratified into 21 categories (I to XXI) as follows:</w:t>
      </w:r>
    </w:p>
    <w:p w14:paraId="7BA35F96" w14:textId="77777777" w:rsidR="005811C3" w:rsidRPr="005811C3" w:rsidRDefault="005811C3" w:rsidP="005811C3">
      <w:pPr>
        <w:spacing w:after="0"/>
        <w:rPr>
          <w:lang w:val="en-US"/>
        </w:rPr>
      </w:pPr>
    </w:p>
    <w:p w14:paraId="4596FD78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I Certain infectious and parasitic diseases  </w:t>
      </w:r>
    </w:p>
    <w:p w14:paraId="4C86C7B9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II Neoplasms  </w:t>
      </w:r>
    </w:p>
    <w:p w14:paraId="69A8E9F5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III Diseases of the blood and blood-forming organs and certain disorders involving the immune mechanism  </w:t>
      </w:r>
    </w:p>
    <w:p w14:paraId="10244F79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IV Endocrine, nutritional and metabolic diseases  </w:t>
      </w:r>
    </w:p>
    <w:p w14:paraId="5C0984E9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V Mental and </w:t>
      </w:r>
      <w:proofErr w:type="spellStart"/>
      <w:r w:rsidRPr="005811C3">
        <w:rPr>
          <w:lang w:val="en-US"/>
        </w:rPr>
        <w:t>behavioural</w:t>
      </w:r>
      <w:proofErr w:type="spellEnd"/>
      <w:r w:rsidRPr="005811C3">
        <w:rPr>
          <w:lang w:val="en-US"/>
        </w:rPr>
        <w:t xml:space="preserve"> disorders  </w:t>
      </w:r>
    </w:p>
    <w:p w14:paraId="743CC212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VI Diseases of the nervous system  </w:t>
      </w:r>
    </w:p>
    <w:p w14:paraId="59EE2E2A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VII Diseases of the eye and adnexa  </w:t>
      </w:r>
    </w:p>
    <w:p w14:paraId="216DE464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VIII Diseases of the ear and mastoid process  </w:t>
      </w:r>
    </w:p>
    <w:p w14:paraId="0FDF8FB9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IX Diseases of the circulatory syst</w:t>
      </w:r>
      <w:bookmarkStart w:id="0" w:name="_GoBack"/>
      <w:bookmarkEnd w:id="0"/>
      <w:r w:rsidRPr="005811C3">
        <w:rPr>
          <w:lang w:val="en-US"/>
        </w:rPr>
        <w:t xml:space="preserve">em  </w:t>
      </w:r>
    </w:p>
    <w:p w14:paraId="0E9952F3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 Diseases of the respiratory system  </w:t>
      </w:r>
    </w:p>
    <w:p w14:paraId="2B0FE43C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XI Diseases of the digestive system  </w:t>
      </w:r>
    </w:p>
    <w:p w14:paraId="1BB38EDE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XII Diseases of the skin and subcutaneous tissue  </w:t>
      </w:r>
    </w:p>
    <w:p w14:paraId="527C8F8C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XIII Diseases of the musculoskeletal system and connective tissue  </w:t>
      </w:r>
    </w:p>
    <w:p w14:paraId="0F9BD0D8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XIV Diseases of the genitourinary system  </w:t>
      </w:r>
    </w:p>
    <w:p w14:paraId="67A79FEB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XV Pregnancy, childbirth and the puerperium  </w:t>
      </w:r>
    </w:p>
    <w:p w14:paraId="24AEF614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XVI Certain conditions originating in the perinatal period  </w:t>
      </w:r>
    </w:p>
    <w:p w14:paraId="672332D5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XVII Congenital malformations, deformations and chromosomal abnormalities  </w:t>
      </w:r>
    </w:p>
    <w:p w14:paraId="4C61FFDA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XVIII Symptoms, signs and abnormal clinical and laboratory findings, not elsewhere classified  </w:t>
      </w:r>
    </w:p>
    <w:p w14:paraId="66A12C4E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XIX Injury, poisoning and certain other consequences of external causes  </w:t>
      </w:r>
    </w:p>
    <w:p w14:paraId="502D8B92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XX External causes of morbidity and mortality  </w:t>
      </w:r>
    </w:p>
    <w:p w14:paraId="7E5034B4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XXI Factors influencing health status and contact with health services.</w:t>
      </w:r>
    </w:p>
    <w:p w14:paraId="6602E755" w14:textId="77777777" w:rsidR="005811C3" w:rsidRPr="005811C3" w:rsidRDefault="005811C3" w:rsidP="005811C3">
      <w:pPr>
        <w:spacing w:after="0"/>
        <w:rPr>
          <w:lang w:val="en-US"/>
        </w:rPr>
      </w:pPr>
    </w:p>
    <w:p w14:paraId="18719128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And 7 categories without (CID) patient follow-up (22), medical consultation (23), blood donation (24), laboratory examination (25), unjustified absence (26), physiotherapy (27), dental consultation (28).</w:t>
      </w:r>
    </w:p>
    <w:p w14:paraId="57DA66E0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3. Month of absence</w:t>
      </w:r>
    </w:p>
    <w:p w14:paraId="70A973D1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4. Day of the week (Monday (2), Tuesday (3), Wednesday (4), Thursday (5), Friday (6))</w:t>
      </w:r>
    </w:p>
    <w:p w14:paraId="2FCD0DF7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5. Seasons</w:t>
      </w:r>
    </w:p>
    <w:p w14:paraId="689D8C14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6. Transportation expense</w:t>
      </w:r>
    </w:p>
    <w:p w14:paraId="7F13C2D0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7. Distance from Residence to Work (kilometers)</w:t>
      </w:r>
    </w:p>
    <w:p w14:paraId="3425A6D1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8. Service time</w:t>
      </w:r>
    </w:p>
    <w:p w14:paraId="237D6024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9. Age</w:t>
      </w:r>
    </w:p>
    <w:p w14:paraId="1BDE121B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10. Work load Average/day </w:t>
      </w:r>
    </w:p>
    <w:p w14:paraId="31696529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11. Hit target</w:t>
      </w:r>
    </w:p>
    <w:p w14:paraId="335A9715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12. Disciplinary failure (yes=1; no=0)</w:t>
      </w:r>
    </w:p>
    <w:p w14:paraId="3562DB85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13. Education (high school (1), graduate (2), postgraduate (3), master and doctor (4))</w:t>
      </w:r>
    </w:p>
    <w:p w14:paraId="2C8C3D75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14. Son (number of children)</w:t>
      </w:r>
    </w:p>
    <w:p w14:paraId="1B1E7790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15. </w:t>
      </w:r>
      <w:r w:rsidR="00EE75CA">
        <w:rPr>
          <w:lang w:val="en-US"/>
        </w:rPr>
        <w:t>Social d</w:t>
      </w:r>
      <w:r w:rsidRPr="005811C3">
        <w:rPr>
          <w:lang w:val="en-US"/>
        </w:rPr>
        <w:t>rinker (yes=1; no=0)</w:t>
      </w:r>
    </w:p>
    <w:p w14:paraId="7ADDA2C8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16. </w:t>
      </w:r>
      <w:r w:rsidR="00EE75CA">
        <w:rPr>
          <w:lang w:val="en-US"/>
        </w:rPr>
        <w:t>Social s</w:t>
      </w:r>
      <w:r w:rsidRPr="005811C3">
        <w:rPr>
          <w:lang w:val="en-US"/>
        </w:rPr>
        <w:t>moker (yes=1; no=0)</w:t>
      </w:r>
    </w:p>
    <w:p w14:paraId="23BAB9D6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lastRenderedPageBreak/>
        <w:t>17. Pet (number of pet)</w:t>
      </w:r>
    </w:p>
    <w:p w14:paraId="4D77FEDD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18. Weight</w:t>
      </w:r>
    </w:p>
    <w:p w14:paraId="0F794000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19. Height</w:t>
      </w:r>
    </w:p>
    <w:p w14:paraId="39990010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20. Body mass index</w:t>
      </w:r>
    </w:p>
    <w:p w14:paraId="3DA44B44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21. Absenteeism time in hours (target)</w:t>
      </w:r>
    </w:p>
    <w:p w14:paraId="62E8474B" w14:textId="77777777" w:rsidR="005811C3" w:rsidRPr="005811C3" w:rsidRDefault="005811C3" w:rsidP="005811C3">
      <w:pPr>
        <w:spacing w:after="0"/>
        <w:rPr>
          <w:lang w:val="en-US"/>
        </w:rPr>
      </w:pPr>
    </w:p>
    <w:p w14:paraId="0533B05B" w14:textId="1430AD7D" w:rsidR="004D6F0B" w:rsidRPr="005811C3" w:rsidRDefault="004D6F0B" w:rsidP="005811C3">
      <w:pPr>
        <w:spacing w:after="0"/>
        <w:rPr>
          <w:lang w:val="en-US"/>
        </w:rPr>
      </w:pPr>
    </w:p>
    <w:sectPr w:rsidR="004D6F0B" w:rsidRPr="00581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58C"/>
    <w:rsid w:val="000B558C"/>
    <w:rsid w:val="003B02CA"/>
    <w:rsid w:val="00493E6C"/>
    <w:rsid w:val="004D6F0B"/>
    <w:rsid w:val="005811C3"/>
    <w:rsid w:val="009A4164"/>
    <w:rsid w:val="00EE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98D3"/>
  <w15:chartTrackingRefBased/>
  <w15:docId w15:val="{00D4AC29-397C-4B0D-9296-79DB43B9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Pinto Ferreira</dc:creator>
  <cp:keywords/>
  <dc:description/>
  <cp:lastModifiedBy>Jiashu (Jessie) Zhao</cp:lastModifiedBy>
  <cp:revision>2</cp:revision>
  <dcterms:created xsi:type="dcterms:W3CDTF">2020-02-24T07:32:00Z</dcterms:created>
  <dcterms:modified xsi:type="dcterms:W3CDTF">2020-02-24T07:32:00Z</dcterms:modified>
</cp:coreProperties>
</file>