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DA" w:rsidRDefault="005F37D1" w:rsidP="005F37D1">
      <w:pPr>
        <w:jc w:val="center"/>
        <w:rPr>
          <w:b/>
          <w:u w:val="single"/>
        </w:rPr>
      </w:pPr>
      <w:r>
        <w:rPr>
          <w:b/>
          <w:u w:val="single"/>
        </w:rPr>
        <w:t>Lab 4: Cache Simulation</w:t>
      </w:r>
    </w:p>
    <w:p w:rsidR="005F37D1" w:rsidRDefault="005F37D1" w:rsidP="005F37D1">
      <w:pPr>
        <w:jc w:val="center"/>
      </w:pPr>
    </w:p>
    <w:p w:rsidR="00685DF5" w:rsidRDefault="007760D3" w:rsidP="005F37D1">
      <w:pPr>
        <w:rPr>
          <w:u w:val="single"/>
        </w:rPr>
      </w:pPr>
      <w:r>
        <w:rPr>
          <w:u w:val="single"/>
        </w:rPr>
        <w:t xml:space="preserve">A) </w:t>
      </w:r>
      <w:r w:rsidR="00685DF5">
        <w:rPr>
          <w:u w:val="single"/>
        </w:rPr>
        <w:t>Simulation Results</w:t>
      </w:r>
    </w:p>
    <w:p w:rsidR="00B718AC" w:rsidRDefault="00B718AC" w:rsidP="005F37D1">
      <w:pPr>
        <w:rPr>
          <w:u w:val="single"/>
        </w:rPr>
      </w:pPr>
    </w:p>
    <w:p w:rsidR="00462C6D" w:rsidRPr="00693865" w:rsidRDefault="00462C6D" w:rsidP="00462C6D">
      <w:r w:rsidRPr="00693865">
        <w:t>I</w:t>
      </w:r>
      <w:r>
        <w:t xml:space="preserve"> elected to show only the average execution time for the following simulations because it is the best indication of performance. Cache miss rates</w:t>
      </w:r>
      <w:r w:rsidR="005A1A87">
        <w:t xml:space="preserve"> would matter if the miss penalty did not change as the configuration changed. A lower miss rate paired with a higher miss penalty can result in a slower execution.</w:t>
      </w:r>
    </w:p>
    <w:p w:rsidR="00462C6D" w:rsidRDefault="00462C6D" w:rsidP="005F37D1"/>
    <w:p w:rsidR="00B718AC" w:rsidRPr="00693865" w:rsidRDefault="00B718AC" w:rsidP="005F37D1">
      <w:r>
        <w:t>Line Si</w:t>
      </w:r>
      <w:r w:rsidRPr="00693865">
        <w:t>ze (in Bytes)</w:t>
      </w:r>
    </w:p>
    <w:p w:rsidR="000C3948" w:rsidRDefault="00AC417A" w:rsidP="005F37D1">
      <w:r w:rsidRPr="00693865">
        <w:rPr>
          <w:noProof/>
        </w:rPr>
        <w:drawing>
          <wp:inline distT="0" distB="0" distL="0" distR="0" wp14:anchorId="2E09367E" wp14:editId="327C4BFA">
            <wp:extent cx="5486400" cy="1412240"/>
            <wp:effectExtent l="0" t="0" r="25400" b="355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F4DDE" w:rsidRDefault="00462B5F" w:rsidP="005F37D1">
      <w:r>
        <w:tab/>
      </w:r>
      <w:r w:rsidR="003F4DDE">
        <w:t xml:space="preserve">Above are the results of running the </w:t>
      </w:r>
      <w:r w:rsidR="001252B0">
        <w:t xml:space="preserve">five traces on similar cache configurations, where only the line size and miss penalty have changed. </w:t>
      </w:r>
      <w:r w:rsidR="007C3F42">
        <w:t xml:space="preserve">Since we are looking for the </w:t>
      </w:r>
      <w:r w:rsidR="001763C5">
        <w:t>configuration that</w:t>
      </w:r>
      <w:r w:rsidR="007C3F42">
        <w:t xml:space="preserve"> results in the fastest </w:t>
      </w:r>
      <w:r w:rsidR="001763C5">
        <w:t>cache, the lowest execution time is most desirable. Here, the 16-Byte cache line has the best performance of the possible configurations.</w:t>
      </w:r>
    </w:p>
    <w:p w:rsidR="001763C5" w:rsidRDefault="001763C5" w:rsidP="005F37D1"/>
    <w:p w:rsidR="001763C5" w:rsidRDefault="001763C5" w:rsidP="005F37D1">
      <w:r>
        <w:t xml:space="preserve">Cache Size (in </w:t>
      </w:r>
      <w:r w:rsidR="000F3C18">
        <w:t>Kilobytes</w:t>
      </w:r>
      <w:r>
        <w:t>)</w:t>
      </w:r>
    </w:p>
    <w:p w:rsidR="001763C5" w:rsidRDefault="00CD748E" w:rsidP="005F37D1">
      <w:r>
        <w:rPr>
          <w:noProof/>
        </w:rPr>
        <w:drawing>
          <wp:inline distT="0" distB="0" distL="0" distR="0">
            <wp:extent cx="5486400" cy="1348740"/>
            <wp:effectExtent l="0" t="0" r="25400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826B5" w:rsidRDefault="00462B5F" w:rsidP="005F37D1">
      <w:r>
        <w:tab/>
      </w:r>
      <w:r w:rsidR="00C826B5">
        <w:t>In this set, only the cache size and miss penal</w:t>
      </w:r>
      <w:r w:rsidR="00A10E87">
        <w:t>ty have changed, starting with the best configuration from the last test. Again, we find that the original configuration outperforms the other configurations</w:t>
      </w:r>
      <w:r w:rsidR="005C3A6E">
        <w:t>, having the lowest execution time.</w:t>
      </w:r>
    </w:p>
    <w:p w:rsidR="005C3A6E" w:rsidRDefault="005C3A6E" w:rsidP="005F37D1"/>
    <w:p w:rsidR="00B45114" w:rsidRDefault="00B45114" w:rsidP="005F37D1"/>
    <w:p w:rsidR="00B45114" w:rsidRDefault="00B45114" w:rsidP="005F37D1"/>
    <w:p w:rsidR="00B45114" w:rsidRDefault="00B45114" w:rsidP="005F37D1"/>
    <w:p w:rsidR="00B45114" w:rsidRDefault="00B45114" w:rsidP="005F37D1"/>
    <w:p w:rsidR="00B45114" w:rsidRDefault="00B45114" w:rsidP="005F37D1"/>
    <w:p w:rsidR="00B45114" w:rsidRDefault="00B45114" w:rsidP="005F37D1"/>
    <w:p w:rsidR="00B45114" w:rsidRDefault="00B45114" w:rsidP="005F37D1"/>
    <w:p w:rsidR="00B45114" w:rsidRDefault="00B45114" w:rsidP="005F37D1"/>
    <w:p w:rsidR="005C3A6E" w:rsidRDefault="005C3A6E" w:rsidP="005F37D1">
      <w:r>
        <w:lastRenderedPageBreak/>
        <w:t>Associativity</w:t>
      </w:r>
    </w:p>
    <w:p w:rsidR="005C3A6E" w:rsidRDefault="005C3A6E" w:rsidP="005F37D1">
      <w:r>
        <w:rPr>
          <w:noProof/>
        </w:rPr>
        <w:drawing>
          <wp:inline distT="0" distB="0" distL="0" distR="0">
            <wp:extent cx="5486400" cy="13716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760D3" w:rsidRDefault="00462B5F" w:rsidP="005F37D1">
      <w:r>
        <w:tab/>
      </w:r>
      <w:r w:rsidR="00B45114">
        <w:t xml:space="preserve">Finally, we test different </w:t>
      </w:r>
      <w:r w:rsidR="00914C51">
        <w:t xml:space="preserve">associativity configurations (and their incurred miss penalties). Surprisingly, the original cache configuration </w:t>
      </w:r>
      <w:r w:rsidR="00914C51" w:rsidRPr="00914C51">
        <w:rPr>
          <w:i/>
        </w:rPr>
        <w:t>again</w:t>
      </w:r>
      <w:r w:rsidR="0022165F">
        <w:t xml:space="preserve"> outperforms the other possible configurations. This leaves us with a cache that is 16KB large, using 16B blocks that are directly mapped.</w:t>
      </w:r>
    </w:p>
    <w:p w:rsidR="007760D3" w:rsidRDefault="007760D3" w:rsidP="005F37D1"/>
    <w:p w:rsidR="00B45114" w:rsidRDefault="00B45114" w:rsidP="005F37D1">
      <w:pPr>
        <w:rPr>
          <w:u w:val="single"/>
        </w:rPr>
      </w:pPr>
      <w:r>
        <w:t xml:space="preserve"> </w:t>
      </w:r>
      <w:r w:rsidR="007760D3">
        <w:rPr>
          <w:u w:val="single"/>
        </w:rPr>
        <w:t>B) Cache Miss Rate</w:t>
      </w:r>
    </w:p>
    <w:p w:rsidR="007760D3" w:rsidRDefault="007760D3" w:rsidP="005F37D1">
      <w:r>
        <w:rPr>
          <w:noProof/>
        </w:rPr>
        <w:drawing>
          <wp:inline distT="0" distB="0" distL="0" distR="0">
            <wp:extent cx="5486400" cy="1348740"/>
            <wp:effectExtent l="0" t="0" r="25400" b="228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355CF" w:rsidRDefault="00462B5F" w:rsidP="005F37D1">
      <w:r>
        <w:tab/>
      </w:r>
      <w:r w:rsidR="001355CF">
        <w:t xml:space="preserve">Above I have supplied a bar graph showing the miss rates of </w:t>
      </w:r>
      <w:r w:rsidR="00297F55">
        <w:t>the three cache line configurations we tested. We found that the 16-Byte cache line provided the quickest executions</w:t>
      </w:r>
      <w:r w:rsidR="00286E78">
        <w:t xml:space="preserve">, but we find that it also has the largest miss rate. For this reason, I do not believe that </w:t>
      </w:r>
      <w:r w:rsidR="00BE21FA">
        <w:t xml:space="preserve">the miss rate provides any indication of performance. I believe the reason the 16-Byte cache line is able to outperform the other configurations is due to the fact that it has a lower </w:t>
      </w:r>
      <w:r w:rsidR="000D0A06">
        <w:t>miss pe</w:t>
      </w:r>
      <w:r w:rsidR="0046526E">
        <w:t xml:space="preserve">nalty and the fact that store misses </w:t>
      </w:r>
      <w:r w:rsidR="000A7C99">
        <w:t>are stored in shorter time.</w:t>
      </w:r>
    </w:p>
    <w:p w:rsidR="000A7C99" w:rsidRDefault="000A7C99" w:rsidP="005F37D1"/>
    <w:p w:rsidR="000A7C99" w:rsidRDefault="000A7C99" w:rsidP="005F37D1">
      <w:pPr>
        <w:rPr>
          <w:u w:val="single"/>
        </w:rPr>
      </w:pPr>
      <w:r>
        <w:rPr>
          <w:u w:val="single"/>
        </w:rPr>
        <w:t>C) Performance Across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0F3C18" w:rsidRPr="000F3C18" w:rsidTr="000F3C18">
        <w:trPr>
          <w:trHeight w:val="300"/>
        </w:trPr>
        <w:tc>
          <w:tcPr>
            <w:tcW w:w="1300" w:type="dxa"/>
          </w:tcPr>
          <w:p w:rsidR="000F3C18" w:rsidRPr="000F3C18" w:rsidRDefault="000F3C18">
            <w:r>
              <w:t>Line size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>
            <w:r w:rsidRPr="000F3C18">
              <w:t>gcc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>
            <w:r w:rsidRPr="000F3C18">
              <w:t>gzip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>
            <w:r w:rsidRPr="000F3C18">
              <w:t>mcf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>
            <w:r w:rsidRPr="000F3C18">
              <w:t>swim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>
            <w:r w:rsidRPr="000F3C18">
              <w:t>twolf</w:t>
            </w:r>
          </w:p>
        </w:tc>
      </w:tr>
      <w:tr w:rsidR="000F3C18" w:rsidRPr="000F3C18" w:rsidTr="000F3C18">
        <w:trPr>
          <w:trHeight w:val="300"/>
        </w:trPr>
        <w:tc>
          <w:tcPr>
            <w:tcW w:w="1300" w:type="dxa"/>
          </w:tcPr>
          <w:p w:rsidR="000F3C18" w:rsidRPr="000F3C18" w:rsidRDefault="000F3C18" w:rsidP="000F3C18">
            <w:r>
              <w:t>16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1827252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7461815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1029309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1299114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1546284</w:t>
            </w:r>
          </w:p>
        </w:tc>
      </w:tr>
      <w:tr w:rsidR="000F3C18" w:rsidRPr="000F3C18" w:rsidTr="000F3C18">
        <w:trPr>
          <w:trHeight w:val="300"/>
        </w:trPr>
        <w:tc>
          <w:tcPr>
            <w:tcW w:w="1300" w:type="dxa"/>
          </w:tcPr>
          <w:p w:rsidR="000F3C18" w:rsidRPr="000F3C18" w:rsidRDefault="000F3C18" w:rsidP="000F3C18">
            <w:r>
              <w:t>32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1802278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7779490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1026585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1285125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1545118</w:t>
            </w:r>
          </w:p>
        </w:tc>
      </w:tr>
      <w:tr w:rsidR="000F3C18" w:rsidRPr="000F3C18" w:rsidTr="000F3C18">
        <w:trPr>
          <w:trHeight w:val="300"/>
        </w:trPr>
        <w:tc>
          <w:tcPr>
            <w:tcW w:w="1300" w:type="dxa"/>
          </w:tcPr>
          <w:p w:rsidR="000F3C18" w:rsidRPr="000F3C18" w:rsidRDefault="000F3C18" w:rsidP="000F3C18">
            <w:r>
              <w:t>64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1836672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8416460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1025003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1303328</w:t>
            </w:r>
          </w:p>
        </w:tc>
        <w:tc>
          <w:tcPr>
            <w:tcW w:w="1300" w:type="dxa"/>
            <w:noWrap/>
            <w:hideMark/>
          </w:tcPr>
          <w:p w:rsidR="000F3C18" w:rsidRPr="000F3C18" w:rsidRDefault="000F3C18" w:rsidP="000F3C18">
            <w:r w:rsidRPr="000F3C18">
              <w:t>1591677</w:t>
            </w:r>
          </w:p>
        </w:tc>
      </w:tr>
    </w:tbl>
    <w:p w:rsidR="000A7C99" w:rsidRDefault="00462B5F" w:rsidP="005F37D1">
      <w:r>
        <w:tab/>
      </w:r>
      <w:r w:rsidR="000F3C18">
        <w:t>Above is a chart providing the execution time of each p</w:t>
      </w:r>
      <w:r w:rsidR="00D2463F">
        <w:t>rogram for different line sizes, in nanoseconds.</w:t>
      </w:r>
      <w:r w:rsidR="008732A9">
        <w:t xml:space="preserve"> From just this test, we find that the results are not uniform</w:t>
      </w:r>
      <w:r w:rsidR="00FA50B0">
        <w:t>.</w:t>
      </w:r>
      <w:r w:rsidR="00D2463F">
        <w:t xml:space="preserve"> For gcc, the 32-byte configuration runs quickest. For gzip, the 16-byte configuration runs quickest. For mcf, the 64-byte configuration was quickest. </w:t>
      </w:r>
      <w:r w:rsidR="008732A9">
        <w:t xml:space="preserve">With just the first three programs we find that not one configuration runs consistently quicker than the others. </w:t>
      </w:r>
      <w:r w:rsidR="00AF67AB">
        <w:t>In fact,</w:t>
      </w:r>
      <w:r w:rsidR="00FA50B0">
        <w:t xml:space="preserve"> the 32-byte cache runs quickest most often, but we already know that the 16-byte cache runs quickest</w:t>
      </w:r>
      <w:r w:rsidR="00AF67AB">
        <w:t xml:space="preserve"> overall. The reason behind this is likely the memory accesses in each program. </w:t>
      </w:r>
      <w:r>
        <w:t>For example, mcf has a 49.51% miss rate with the 16-byte cache, whereas the 64-byte caches returns only a 12.40% miss rate.</w:t>
      </w:r>
    </w:p>
    <w:p w:rsidR="00462B5F" w:rsidRDefault="00462B5F" w:rsidP="005F37D1">
      <w:pPr>
        <w:rPr>
          <w:u w:val="single"/>
        </w:rPr>
      </w:pPr>
      <w:r>
        <w:rPr>
          <w:u w:val="single"/>
        </w:rPr>
        <w:t>D) Speedup</w:t>
      </w:r>
    </w:p>
    <w:p w:rsidR="00462B5F" w:rsidRDefault="00462B5F" w:rsidP="005F37D1">
      <w:r>
        <w:tab/>
      </w:r>
      <w:r w:rsidR="002D002A">
        <w:t>The default design ended up being the quickest configuration out of the seven we tested. Since the final design and the default design are the same, the speedup is 0%.</w:t>
      </w:r>
    </w:p>
    <w:p w:rsidR="002D002A" w:rsidRDefault="002D002A" w:rsidP="005F37D1"/>
    <w:p w:rsidR="002D002A" w:rsidRDefault="002D002A" w:rsidP="005F37D1">
      <w:pPr>
        <w:rPr>
          <w:u w:val="single"/>
        </w:rPr>
      </w:pPr>
      <w:r>
        <w:rPr>
          <w:u w:val="single"/>
        </w:rPr>
        <w:t xml:space="preserve">E) </w:t>
      </w:r>
      <w:r w:rsidR="004443DC">
        <w:rPr>
          <w:u w:val="single"/>
        </w:rPr>
        <w:t>Data Structure/Algorithm</w:t>
      </w:r>
    </w:p>
    <w:p w:rsidR="006B41DD" w:rsidRDefault="004443DC" w:rsidP="005F37D1">
      <w:r>
        <w:tab/>
      </w:r>
    </w:p>
    <w:p w:rsidR="004443DC" w:rsidRDefault="006B41DD" w:rsidP="005F37D1">
      <w:r>
        <w:tab/>
      </w:r>
      <w:r w:rsidR="00D320CD">
        <w:t xml:space="preserve">I created a 3D array to hold </w:t>
      </w:r>
      <w:r w:rsidR="00A768AD">
        <w:t>tags, stalls, and usage information. The first index chose the set, the second chose the block, and the third would choose which information to output.</w:t>
      </w:r>
      <w:r w:rsidR="00F869C7">
        <w:t xml:space="preserve"> I had a supplementa</w:t>
      </w:r>
      <w:r w:rsidR="00DA4ED2">
        <w:t xml:space="preserve">l 2D array, which would hold information for the LRU system. The first index chose the set, and the second chose the block, just as the 3D array had. Here I would save how many memory accesses have passed since it was last called. To keep it efficient, I would only update the set that was being used by the current </w:t>
      </w:r>
      <w:r w:rsidR="00914891">
        <w:t>memory call.</w:t>
      </w:r>
    </w:p>
    <w:p w:rsidR="00914891" w:rsidRDefault="00914891" w:rsidP="005F37D1">
      <w:r>
        <w:tab/>
        <w:t xml:space="preserve">To keep track of </w:t>
      </w:r>
      <w:r w:rsidR="00EA353D">
        <w:t xml:space="preserve">write stalls, I created a 1D array with as many index values as there were blocks. This way, even if every block had a store miss, </w:t>
      </w:r>
      <w:r w:rsidR="00846408">
        <w:t xml:space="preserve">we would not run out of room. To supplement the array, I saved an integer with the number of addresses stored in the array. In use, the array could have index values larger than this number that were non-zero, and we </w:t>
      </w:r>
      <w:r w:rsidR="00F6265B">
        <w:t>do not want to access these. Therefore instead of using the size of the array in loops, I would use the integer as the maximum bound.</w:t>
      </w:r>
    </w:p>
    <w:p w:rsidR="00BF7DE9" w:rsidRDefault="001479AB" w:rsidP="005F37D1">
      <w:r>
        <w:tab/>
        <w:t xml:space="preserve">These objects, along with some configuration/access objects make up the virtual cache. </w:t>
      </w:r>
      <w:r w:rsidR="00343C3D">
        <w:t xml:space="preserve">Originally, this was all in a separate class, however I moved it into the simulator because I thought I needed </w:t>
      </w:r>
      <w:r w:rsidR="00EF738D">
        <w:t xml:space="preserve">some information that was stored in the simulator. Once I had finished the simulator, I realized this was </w:t>
      </w:r>
      <w:r w:rsidR="00A76DB3">
        <w:t xml:space="preserve">a mistake, but did not believe it necessary to change back. </w:t>
      </w:r>
    </w:p>
    <w:p w:rsidR="001479AB" w:rsidRDefault="00BF7DE9" w:rsidP="005F37D1">
      <w:r>
        <w:tab/>
        <w:t>For stores, I would check the “cache” for that address block</w:t>
      </w:r>
      <w:r w:rsidR="00AF0B17">
        <w:t>, which would update the LRU array if the block were found</w:t>
      </w:r>
      <w:r>
        <w:t xml:space="preserve">. If it </w:t>
      </w:r>
      <w:r w:rsidR="00035443">
        <w:t>were</w:t>
      </w:r>
      <w:r>
        <w:t xml:space="preserve"> found, I would let the program run the next trace line. If it w</w:t>
      </w:r>
      <w:r w:rsidR="00035443">
        <w:t>ere</w:t>
      </w:r>
      <w:r>
        <w:t xml:space="preserve"> not found, I would </w:t>
      </w:r>
      <w:r w:rsidR="00AF0B17">
        <w:t>update the “cache”:</w:t>
      </w:r>
      <w:r w:rsidR="00035443">
        <w:t xml:space="preserve"> placing the tag in the least recently used block, updating the write stall val</w:t>
      </w:r>
      <w:r w:rsidR="00AF0B17">
        <w:t>ue, and adjusting the LRU array.</w:t>
      </w:r>
    </w:p>
    <w:p w:rsidR="00AF0B17" w:rsidRDefault="00AF0B17" w:rsidP="005F37D1">
      <w:r>
        <w:tab/>
        <w:t xml:space="preserve">For loads, I would again check the “cache”, again updating LRU data if the block were found. If it were found, </w:t>
      </w:r>
      <w:r w:rsidR="00795604">
        <w:t>I would check the block’s stall value and compare that to the number of instructions that have passed since the last memory access. If it were smaller, I would do nothing and contin</w:t>
      </w:r>
      <w:r w:rsidR="00290BB6">
        <w:t>ue on. However, if the stall were</w:t>
      </w:r>
      <w:r w:rsidR="00795604">
        <w:t xml:space="preserve"> larger, I would add the difference to the number of cycles run</w:t>
      </w:r>
      <w:r w:rsidR="00290BB6">
        <w:t>. If the block were not found, I would add the tag to the array, update the stall and LRU information.</w:t>
      </w:r>
    </w:p>
    <w:p w:rsidR="00290BB6" w:rsidRDefault="00290BB6" w:rsidP="005F37D1"/>
    <w:p w:rsidR="00F85A32" w:rsidRDefault="00F85A32" w:rsidP="00F85A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F85A32" w:rsidRDefault="00F85A32" w:rsidP="00F85A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F85A32" w:rsidRDefault="00F85A32" w:rsidP="00F85A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F85A32" w:rsidRDefault="00F85A32" w:rsidP="00F85A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F85A32" w:rsidRDefault="00F85A32" w:rsidP="00F85A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F85A32" w:rsidRDefault="00F85A32" w:rsidP="00F85A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F85A32" w:rsidRDefault="00F85A32" w:rsidP="005F37D1">
      <w:pPr>
        <w:rPr>
          <w:u w:val="single"/>
        </w:rPr>
      </w:pPr>
    </w:p>
    <w:p w:rsidR="00F85A32" w:rsidRDefault="00F85A32" w:rsidP="005F37D1">
      <w:pPr>
        <w:rPr>
          <w:u w:val="single"/>
        </w:rPr>
      </w:pPr>
    </w:p>
    <w:p w:rsidR="00290BB6" w:rsidRDefault="00290BB6" w:rsidP="005F37D1">
      <w:pPr>
        <w:rPr>
          <w:u w:val="single"/>
        </w:rPr>
      </w:pPr>
      <w:r>
        <w:rPr>
          <w:u w:val="single"/>
        </w:rPr>
        <w:t>F) Sample Output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java CacheSimulator -s 4 -a 2 -l 16 -mp 40 -wl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-s : 4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-a : 2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-l : 16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-mp : 40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Set Size: 32 total sets: 128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tag: 21 index: 7 offset: 4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Simulating 'Short_list.txt' ...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 0x00000000 3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Load Miss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 0x00000170 7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Store Miss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 0x000000D3 2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Load Miss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 0x00000148 4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Load Miss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 0x0000043A 6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Store Miss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 0x000000D2 0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Load Hit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 0x000000AA 0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Load Miss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 0x00000428 6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Store Miss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 0x000000B5 3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Load Miss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 0x0000043A 2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Load Hit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 0x0000014A 5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Store Hit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 0x000000C7 0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Store Miss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 0x0000001D 0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Store Miss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 0x00000167 0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Store Miss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 xml:space="preserve"> done: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 xml:space="preserve">Cache Architecture: 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-----------------------------------------------------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Cache size (KB)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.... 4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Associativity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.... 2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Line size (Bytes)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.... 16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Number of sets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.... 128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Number of blocks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.... 256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Write policy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.... Write-Allocate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Miss penalty (cycles)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.... 40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Cycle time (ns)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.... 1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</w:p>
    <w:p w:rsidR="00F85A32" w:rsidRDefault="00F85A32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</w:p>
    <w:p w:rsidR="00F85A32" w:rsidRDefault="00F85A32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 xml:space="preserve">Simulation Results for 'Short_list.txt': 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-----------------------------------------------------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Total Loads &amp; Stores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14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Loads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7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Stores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7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Load Misses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5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Store Misses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6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Total Miss Rate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0.785714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Load Miss Rate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0.714286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Store Miss Rate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0.857143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Instruction Count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52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Cycle Count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252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Stall Cycles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200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Average Memory Access Time</w:t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14.285714</w:t>
      </w:r>
    </w:p>
    <w:p w:rsidR="000E7A5C" w:rsidRPr="00F85A32" w:rsidRDefault="000E7A5C" w:rsidP="000E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CPI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4.846154</w:t>
      </w:r>
    </w:p>
    <w:p w:rsidR="00290BB6" w:rsidRDefault="000E7A5C" w:rsidP="000E7A5C">
      <w:pPr>
        <w:rPr>
          <w:rFonts w:ascii="Lucida Grande" w:hAnsi="Lucida Grande" w:cs="Lucida Grande"/>
          <w:sz w:val="20"/>
          <w:szCs w:val="20"/>
        </w:rPr>
      </w:pPr>
      <w:r w:rsidRPr="00F85A32">
        <w:rPr>
          <w:rFonts w:ascii="Lucida Grande" w:hAnsi="Lucida Grande" w:cs="Lucida Grande"/>
          <w:sz w:val="20"/>
          <w:szCs w:val="20"/>
        </w:rPr>
        <w:t>Execution Time</w:t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</w:r>
      <w:r w:rsidRPr="00F85A32">
        <w:rPr>
          <w:rFonts w:ascii="Lucida Grande" w:hAnsi="Lucida Grande" w:cs="Lucida Grande"/>
          <w:sz w:val="20"/>
          <w:szCs w:val="20"/>
        </w:rPr>
        <w:tab/>
        <w:t xml:space="preserve"> ...  252.000000</w:t>
      </w:r>
    </w:p>
    <w:p w:rsidR="00F85A32" w:rsidRDefault="00F85A32" w:rsidP="000E7A5C">
      <w:pPr>
        <w:rPr>
          <w:rFonts w:ascii="Lucida Grande" w:hAnsi="Lucida Grande" w:cs="Lucida Grande"/>
          <w:sz w:val="20"/>
          <w:szCs w:val="20"/>
        </w:rPr>
      </w:pPr>
    </w:p>
    <w:p w:rsidR="00F85A32" w:rsidRDefault="00F85A32" w:rsidP="000E7A5C">
      <w:pPr>
        <w:rPr>
          <w:rFonts w:ascii="Lucida Grande" w:hAnsi="Lucida Grande" w:cs="Lucida Grande"/>
          <w:sz w:val="20"/>
          <w:szCs w:val="20"/>
        </w:rPr>
      </w:pPr>
    </w:p>
    <w:p w:rsidR="00F85A32" w:rsidRDefault="00F85A32" w:rsidP="000E7A5C">
      <w:pPr>
        <w:rPr>
          <w:rFonts w:ascii="Lucida Grande" w:hAnsi="Lucida Grande" w:cs="Lucida Grande"/>
          <w:sz w:val="20"/>
          <w:szCs w:val="20"/>
        </w:rPr>
      </w:pPr>
    </w:p>
    <w:p w:rsidR="00F85A32" w:rsidRDefault="00F85A32" w:rsidP="000E7A5C">
      <w:pPr>
        <w:rPr>
          <w:rFonts w:ascii="Lucida Grande" w:hAnsi="Lucida Grande" w:cs="Lucida Grande"/>
          <w:sz w:val="20"/>
          <w:szCs w:val="20"/>
        </w:rPr>
      </w:pPr>
    </w:p>
    <w:p w:rsidR="00F85A32" w:rsidRDefault="00F85A32" w:rsidP="000E7A5C">
      <w:pPr>
        <w:rPr>
          <w:rFonts w:ascii="Lucida Grande" w:hAnsi="Lucida Grande" w:cs="Lucida Grande"/>
          <w:sz w:val="20"/>
          <w:szCs w:val="20"/>
        </w:rPr>
      </w:pPr>
    </w:p>
    <w:p w:rsidR="00F85A32" w:rsidRPr="000E7A5C" w:rsidRDefault="00F85A32" w:rsidP="000E7A5C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  <w:sz w:val="20"/>
          <w:szCs w:val="20"/>
        </w:rPr>
        <w:t>You will find the source code in the zip file that contained this document.</w:t>
      </w:r>
      <w:bookmarkStart w:id="0" w:name="_GoBack"/>
      <w:bookmarkEnd w:id="0"/>
    </w:p>
    <w:sectPr w:rsidR="00F85A32" w:rsidRPr="000E7A5C" w:rsidSect="00505DDA">
      <w:headerReference w:type="even" r:id="rId12"/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A32" w:rsidRDefault="00F85A32" w:rsidP="005F37D1">
      <w:r>
        <w:separator/>
      </w:r>
    </w:p>
  </w:endnote>
  <w:endnote w:type="continuationSeparator" w:id="0">
    <w:p w:rsidR="00F85A32" w:rsidRDefault="00F85A32" w:rsidP="005F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A32" w:rsidRDefault="00F85A32" w:rsidP="005F37D1">
      <w:r>
        <w:separator/>
      </w:r>
    </w:p>
  </w:footnote>
  <w:footnote w:type="continuationSeparator" w:id="0">
    <w:p w:rsidR="00F85A32" w:rsidRDefault="00F85A32" w:rsidP="005F3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A32" w:rsidRDefault="00F85A32" w:rsidP="00685DF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5A32" w:rsidRDefault="00F85A32" w:rsidP="00685DF5">
    <w:pPr>
      <w:pStyle w:val="Header"/>
      <w:ind w:right="360"/>
    </w:pPr>
    <w:sdt>
      <w:sdtPr>
        <w:id w:val="171999623"/>
        <w:placeholder>
          <w:docPart w:val="A9F723A949FA034C8A80F4525EA9D69F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0465FEFB823F584BBCE4DF461413D9B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23428B04F9ADC94491D1F0805E76CB3B"/>
        </w:placeholder>
        <w:temporary/>
        <w:showingPlcHdr/>
      </w:sdtPr>
      <w:sdtContent>
        <w:r>
          <w:t>[Type text]</w:t>
        </w:r>
      </w:sdtContent>
    </w:sdt>
  </w:p>
  <w:p w:rsidR="00F85A32" w:rsidRDefault="00F85A3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A32" w:rsidRDefault="00F85A32" w:rsidP="00685DF5">
    <w:pPr>
      <w:pStyle w:val="Header"/>
      <w:framePr w:wrap="around" w:vAnchor="text" w:hAnchor="page" w:x="1026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3182">
      <w:rPr>
        <w:rStyle w:val="PageNumber"/>
      </w:rPr>
      <w:t>1</w:t>
    </w:r>
    <w:r>
      <w:rPr>
        <w:rStyle w:val="PageNumber"/>
      </w:rPr>
      <w:fldChar w:fldCharType="end"/>
    </w:r>
  </w:p>
  <w:p w:rsidR="00F85A32" w:rsidRDefault="00F85A32" w:rsidP="00685DF5">
    <w:pPr>
      <w:pStyle w:val="Header"/>
      <w:ind w:right="360"/>
    </w:pPr>
    <w:r>
      <w:t>Shuaib Shameem</w:t>
    </w:r>
    <w:r>
      <w:ptab w:relativeTo="margin" w:alignment="center" w:leader="none"/>
    </w:r>
    <w:r>
      <w:ptab w:relativeTo="margin" w:alignment="right" w:leader="none"/>
    </w:r>
  </w:p>
  <w:p w:rsidR="00F85A32" w:rsidRPr="005F37D1" w:rsidRDefault="00F85A32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D1"/>
    <w:rsid w:val="00035443"/>
    <w:rsid w:val="000A2D17"/>
    <w:rsid w:val="000A7C99"/>
    <w:rsid w:val="000C3948"/>
    <w:rsid w:val="000D0A06"/>
    <w:rsid w:val="000E7A5C"/>
    <w:rsid w:val="000F3C18"/>
    <w:rsid w:val="001252B0"/>
    <w:rsid w:val="001355CF"/>
    <w:rsid w:val="001479AB"/>
    <w:rsid w:val="001763C5"/>
    <w:rsid w:val="0022165F"/>
    <w:rsid w:val="00257264"/>
    <w:rsid w:val="00286E78"/>
    <w:rsid w:val="00290BB6"/>
    <w:rsid w:val="00297F55"/>
    <w:rsid w:val="002D002A"/>
    <w:rsid w:val="00343C3D"/>
    <w:rsid w:val="003F4DDE"/>
    <w:rsid w:val="004443DC"/>
    <w:rsid w:val="00462B5F"/>
    <w:rsid w:val="00462C6D"/>
    <w:rsid w:val="0046526E"/>
    <w:rsid w:val="004B541B"/>
    <w:rsid w:val="00505DDA"/>
    <w:rsid w:val="005A1A87"/>
    <w:rsid w:val="005C3A6E"/>
    <w:rsid w:val="005F37D1"/>
    <w:rsid w:val="006145A9"/>
    <w:rsid w:val="00685DF5"/>
    <w:rsid w:val="00693865"/>
    <w:rsid w:val="006B41DD"/>
    <w:rsid w:val="00734195"/>
    <w:rsid w:val="007760D3"/>
    <w:rsid w:val="00795604"/>
    <w:rsid w:val="007A4EB2"/>
    <w:rsid w:val="007C3F42"/>
    <w:rsid w:val="00846408"/>
    <w:rsid w:val="008732A9"/>
    <w:rsid w:val="00914891"/>
    <w:rsid w:val="00914C51"/>
    <w:rsid w:val="00957C13"/>
    <w:rsid w:val="009705BB"/>
    <w:rsid w:val="00A10E87"/>
    <w:rsid w:val="00A768AD"/>
    <w:rsid w:val="00A76DB3"/>
    <w:rsid w:val="00AC417A"/>
    <w:rsid w:val="00AE3182"/>
    <w:rsid w:val="00AF0B17"/>
    <w:rsid w:val="00AF67AB"/>
    <w:rsid w:val="00B45114"/>
    <w:rsid w:val="00B718AC"/>
    <w:rsid w:val="00B942A2"/>
    <w:rsid w:val="00BE21FA"/>
    <w:rsid w:val="00BF7DE9"/>
    <w:rsid w:val="00C263AD"/>
    <w:rsid w:val="00C826B5"/>
    <w:rsid w:val="00C8377B"/>
    <w:rsid w:val="00CD748E"/>
    <w:rsid w:val="00D2463F"/>
    <w:rsid w:val="00D320CD"/>
    <w:rsid w:val="00DA4ED2"/>
    <w:rsid w:val="00DF3908"/>
    <w:rsid w:val="00EA353D"/>
    <w:rsid w:val="00EF738D"/>
    <w:rsid w:val="00F125F4"/>
    <w:rsid w:val="00F14B21"/>
    <w:rsid w:val="00F6265B"/>
    <w:rsid w:val="00F85A32"/>
    <w:rsid w:val="00F869C7"/>
    <w:rsid w:val="00FA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33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D1"/>
  </w:style>
  <w:style w:type="paragraph" w:styleId="Footer">
    <w:name w:val="footer"/>
    <w:basedOn w:val="Normal"/>
    <w:link w:val="FooterChar"/>
    <w:uiPriority w:val="99"/>
    <w:unhideWhenUsed/>
    <w:rsid w:val="005F3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D1"/>
  </w:style>
  <w:style w:type="character" w:styleId="PageNumber">
    <w:name w:val="page number"/>
    <w:basedOn w:val="DefaultParagraphFont"/>
    <w:uiPriority w:val="99"/>
    <w:semiHidden/>
    <w:unhideWhenUsed/>
    <w:rsid w:val="00685DF5"/>
  </w:style>
  <w:style w:type="paragraph" w:styleId="BalloonText">
    <w:name w:val="Balloon Text"/>
    <w:basedOn w:val="Normal"/>
    <w:link w:val="BalloonTextChar"/>
    <w:uiPriority w:val="99"/>
    <w:semiHidden/>
    <w:unhideWhenUsed/>
    <w:rsid w:val="00B942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A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F3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D1"/>
  </w:style>
  <w:style w:type="paragraph" w:styleId="Footer">
    <w:name w:val="footer"/>
    <w:basedOn w:val="Normal"/>
    <w:link w:val="FooterChar"/>
    <w:uiPriority w:val="99"/>
    <w:unhideWhenUsed/>
    <w:rsid w:val="005F3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D1"/>
  </w:style>
  <w:style w:type="character" w:styleId="PageNumber">
    <w:name w:val="page number"/>
    <w:basedOn w:val="DefaultParagraphFont"/>
    <w:uiPriority w:val="99"/>
    <w:semiHidden/>
    <w:unhideWhenUsed/>
    <w:rsid w:val="00685DF5"/>
  </w:style>
  <w:style w:type="paragraph" w:styleId="BalloonText">
    <w:name w:val="Balloon Text"/>
    <w:basedOn w:val="Normal"/>
    <w:link w:val="BalloonTextChar"/>
    <w:uiPriority w:val="99"/>
    <w:semiHidden/>
    <w:unhideWhenUsed/>
    <w:rsid w:val="00B942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A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F3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16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Avg. Exec. Time (in microseconds)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2632.7548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32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Avg. Exec. Time (in microseconds)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2687.7192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64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Avg. Exec. Time (in microseconds)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2834.628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6676792"/>
        <c:axId val="-2096675384"/>
      </c:barChart>
      <c:catAx>
        <c:axId val="-2096676792"/>
        <c:scaling>
          <c:orientation val="minMax"/>
        </c:scaling>
        <c:delete val="0"/>
        <c:axPos val="l"/>
        <c:majorTickMark val="out"/>
        <c:minorTickMark val="none"/>
        <c:tickLblPos val="nextTo"/>
        <c:crossAx val="-2096675384"/>
        <c:crosses val="autoZero"/>
        <c:auto val="1"/>
        <c:lblAlgn val="ctr"/>
        <c:lblOffset val="100"/>
        <c:noMultiLvlLbl val="0"/>
      </c:catAx>
      <c:valAx>
        <c:axId val="-20966753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20966767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16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Avg. Exec. Time. (microseconds)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2632.7548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32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Avg. Exec. Time. (microseconds)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2671.554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128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Avg. Exec. Time. (microseconds)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2779.795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5204696"/>
        <c:axId val="-2095654456"/>
      </c:barChart>
      <c:catAx>
        <c:axId val="-2095204696"/>
        <c:scaling>
          <c:orientation val="minMax"/>
        </c:scaling>
        <c:delete val="0"/>
        <c:axPos val="l"/>
        <c:majorTickMark val="out"/>
        <c:minorTickMark val="none"/>
        <c:tickLblPos val="nextTo"/>
        <c:crossAx val="-2095654456"/>
        <c:crosses val="autoZero"/>
        <c:auto val="1"/>
        <c:lblAlgn val="ctr"/>
        <c:lblOffset val="100"/>
        <c:noMultiLvlLbl val="0"/>
      </c:catAx>
      <c:valAx>
        <c:axId val="-20956544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20952046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Directly-Mapped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Avg. Exec.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2632.7548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2-Way Set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Avg. Exec.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2656.489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8-Way Set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Avg. Exec.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2716.7068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3217688"/>
        <c:axId val="-2093215448"/>
      </c:barChart>
      <c:catAx>
        <c:axId val="-2093217688"/>
        <c:scaling>
          <c:orientation val="minMax"/>
        </c:scaling>
        <c:delete val="0"/>
        <c:axPos val="l"/>
        <c:majorTickMark val="out"/>
        <c:minorTickMark val="none"/>
        <c:tickLblPos val="nextTo"/>
        <c:crossAx val="-2093215448"/>
        <c:crosses val="autoZero"/>
        <c:auto val="1"/>
        <c:lblAlgn val="ctr"/>
        <c:lblOffset val="100"/>
        <c:noMultiLvlLbl val="0"/>
      </c:catAx>
      <c:valAx>
        <c:axId val="-209321544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20932176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16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Miss Rate (%)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20.068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32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Miss Rate (%)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14.07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64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Miss Rate (%)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11.456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6809240"/>
        <c:axId val="-2095374008"/>
      </c:barChart>
      <c:catAx>
        <c:axId val="-2096809240"/>
        <c:scaling>
          <c:orientation val="minMax"/>
        </c:scaling>
        <c:delete val="0"/>
        <c:axPos val="l"/>
        <c:majorTickMark val="out"/>
        <c:minorTickMark val="none"/>
        <c:tickLblPos val="nextTo"/>
        <c:crossAx val="-2095374008"/>
        <c:crosses val="autoZero"/>
        <c:auto val="1"/>
        <c:lblAlgn val="ctr"/>
        <c:lblOffset val="100"/>
        <c:noMultiLvlLbl val="0"/>
      </c:catAx>
      <c:valAx>
        <c:axId val="-20953740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20968092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F723A949FA034C8A80F4525EA9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69103-FD9B-0746-B37A-BFC4B376A93A}"/>
      </w:docPartPr>
      <w:docPartBody>
        <w:p w:rsidR="000E4C77" w:rsidRDefault="000E4C77" w:rsidP="000E4C77">
          <w:pPr>
            <w:pStyle w:val="A9F723A949FA034C8A80F4525EA9D69F"/>
          </w:pPr>
          <w:r>
            <w:t>[Type text]</w:t>
          </w:r>
        </w:p>
      </w:docPartBody>
    </w:docPart>
    <w:docPart>
      <w:docPartPr>
        <w:name w:val="0465FEFB823F584BBCE4DF461413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BE553-6A7D-AE47-A94E-9400905BAEE1}"/>
      </w:docPartPr>
      <w:docPartBody>
        <w:p w:rsidR="000E4C77" w:rsidRDefault="000E4C77" w:rsidP="000E4C77">
          <w:pPr>
            <w:pStyle w:val="0465FEFB823F584BBCE4DF461413D9B6"/>
          </w:pPr>
          <w:r>
            <w:t>[Type text]</w:t>
          </w:r>
        </w:p>
      </w:docPartBody>
    </w:docPart>
    <w:docPart>
      <w:docPartPr>
        <w:name w:val="23428B04F9ADC94491D1F0805E76C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F30F4-DB73-9C46-B956-5C77FB9F72EF}"/>
      </w:docPartPr>
      <w:docPartBody>
        <w:p w:rsidR="000E4C77" w:rsidRDefault="000E4C77" w:rsidP="000E4C77">
          <w:pPr>
            <w:pStyle w:val="23428B04F9ADC94491D1F0805E76CB3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77"/>
    <w:rsid w:val="000E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F723A949FA034C8A80F4525EA9D69F">
    <w:name w:val="A9F723A949FA034C8A80F4525EA9D69F"/>
    <w:rsid w:val="000E4C77"/>
  </w:style>
  <w:style w:type="paragraph" w:customStyle="1" w:styleId="0465FEFB823F584BBCE4DF461413D9B6">
    <w:name w:val="0465FEFB823F584BBCE4DF461413D9B6"/>
    <w:rsid w:val="000E4C77"/>
  </w:style>
  <w:style w:type="paragraph" w:customStyle="1" w:styleId="23428B04F9ADC94491D1F0805E76CB3B">
    <w:name w:val="23428B04F9ADC94491D1F0805E76CB3B"/>
    <w:rsid w:val="000E4C77"/>
  </w:style>
  <w:style w:type="paragraph" w:customStyle="1" w:styleId="2A98D5365805A0499BC6CD5E7AFE5136">
    <w:name w:val="2A98D5365805A0499BC6CD5E7AFE5136"/>
    <w:rsid w:val="000E4C77"/>
  </w:style>
  <w:style w:type="paragraph" w:customStyle="1" w:styleId="167432C90602D844A53166A97A06FF5A">
    <w:name w:val="167432C90602D844A53166A97A06FF5A"/>
    <w:rsid w:val="000E4C77"/>
  </w:style>
  <w:style w:type="paragraph" w:customStyle="1" w:styleId="6553A09069BFD743A5240CBF1EE691F1">
    <w:name w:val="6553A09069BFD743A5240CBF1EE691F1"/>
    <w:rsid w:val="000E4C7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F723A949FA034C8A80F4525EA9D69F">
    <w:name w:val="A9F723A949FA034C8A80F4525EA9D69F"/>
    <w:rsid w:val="000E4C77"/>
  </w:style>
  <w:style w:type="paragraph" w:customStyle="1" w:styleId="0465FEFB823F584BBCE4DF461413D9B6">
    <w:name w:val="0465FEFB823F584BBCE4DF461413D9B6"/>
    <w:rsid w:val="000E4C77"/>
  </w:style>
  <w:style w:type="paragraph" w:customStyle="1" w:styleId="23428B04F9ADC94491D1F0805E76CB3B">
    <w:name w:val="23428B04F9ADC94491D1F0805E76CB3B"/>
    <w:rsid w:val="000E4C77"/>
  </w:style>
  <w:style w:type="paragraph" w:customStyle="1" w:styleId="2A98D5365805A0499BC6CD5E7AFE5136">
    <w:name w:val="2A98D5365805A0499BC6CD5E7AFE5136"/>
    <w:rsid w:val="000E4C77"/>
  </w:style>
  <w:style w:type="paragraph" w:customStyle="1" w:styleId="167432C90602D844A53166A97A06FF5A">
    <w:name w:val="167432C90602D844A53166A97A06FF5A"/>
    <w:rsid w:val="000E4C77"/>
  </w:style>
  <w:style w:type="paragraph" w:customStyle="1" w:styleId="6553A09069BFD743A5240CBF1EE691F1">
    <w:name w:val="6553A09069BFD743A5240CBF1EE691F1"/>
    <w:rsid w:val="000E4C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F84062-517C-A74C-B267-3C4FDE23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996</Words>
  <Characters>5679</Characters>
  <Application>Microsoft Macintosh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Shameem</dc:creator>
  <cp:keywords/>
  <dc:description/>
  <cp:lastModifiedBy>Shuaib Shameem</cp:lastModifiedBy>
  <cp:revision>1</cp:revision>
  <dcterms:created xsi:type="dcterms:W3CDTF">2012-12-05T02:26:00Z</dcterms:created>
  <dcterms:modified xsi:type="dcterms:W3CDTF">2012-12-05T05:31:00Z</dcterms:modified>
</cp:coreProperties>
</file>