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DDBA37" w14:textId="77777777" w:rsidR="00CE0A93" w:rsidRPr="00CE0A93" w:rsidRDefault="00CE0A93" w:rsidP="00CE0A93">
      <w:pPr>
        <w:spacing w:after="200" w:line="276" w:lineRule="auto"/>
        <w:rPr>
          <w:rFonts w:ascii="Calibri" w:eastAsia="Calibri" w:hAnsi="Calibri" w:cs="Calibri"/>
        </w:rPr>
      </w:pPr>
      <w:proofErr w:type="gramStart"/>
      <w:r w:rsidRPr="00CE0A93">
        <w:rPr>
          <w:rFonts w:ascii="宋体" w:eastAsia="宋体" w:hAnsi="宋体" w:cs="宋体" w:hint="eastAsia"/>
        </w:rPr>
        <w:t>央视网</w:t>
      </w:r>
      <w:proofErr w:type="gramEnd"/>
      <w:r w:rsidRPr="00CE0A93">
        <w:rPr>
          <w:rFonts w:ascii="宋体" w:eastAsia="宋体" w:hAnsi="宋体" w:cs="宋体" w:hint="eastAsia"/>
        </w:rPr>
        <w:t>消息：国务院新闻办公室</w:t>
      </w:r>
      <w:r w:rsidRPr="00CE0A93">
        <w:rPr>
          <w:rFonts w:ascii="Calibri" w:eastAsia="Calibri" w:hAnsi="Calibri" w:cs="Calibri"/>
        </w:rPr>
        <w:t>3</w:t>
      </w:r>
      <w:r w:rsidRPr="00CE0A93">
        <w:rPr>
          <w:rFonts w:ascii="宋体" w:eastAsia="宋体" w:hAnsi="宋体" w:cs="宋体" w:hint="eastAsia"/>
        </w:rPr>
        <w:t>月</w:t>
      </w:r>
      <w:r w:rsidRPr="00CE0A93">
        <w:rPr>
          <w:rFonts w:ascii="Calibri" w:eastAsia="Calibri" w:hAnsi="Calibri" w:cs="Calibri"/>
        </w:rPr>
        <w:t>26</w:t>
      </w:r>
      <w:r w:rsidRPr="00CE0A93">
        <w:rPr>
          <w:rFonts w:ascii="宋体" w:eastAsia="宋体" w:hAnsi="宋体" w:cs="宋体" w:hint="eastAsia"/>
        </w:rPr>
        <w:t>日举行新闻发布会，商务部、海关总署、工业和信息化部相关负责人介绍了近期中国经济运行中生产、消费、进出口的有关数据及政策情况。</w:t>
      </w:r>
    </w:p>
    <w:p w14:paraId="503D9776" w14:textId="77777777" w:rsidR="00CE0A93" w:rsidRPr="00CE0A93" w:rsidRDefault="00CE0A93" w:rsidP="00CE0A93">
      <w:pPr>
        <w:spacing w:after="200" w:line="276" w:lineRule="auto"/>
        <w:rPr>
          <w:rFonts w:ascii="Calibri" w:eastAsia="Calibri" w:hAnsi="Calibri" w:cs="Calibri"/>
        </w:rPr>
      </w:pPr>
    </w:p>
    <w:p w14:paraId="151662DD" w14:textId="6D5153BD" w:rsidR="00AD36C2" w:rsidRDefault="00CE0A93" w:rsidP="00CE0A93">
      <w:pPr>
        <w:spacing w:after="200" w:line="276" w:lineRule="auto"/>
        <w:ind w:firstLine="444"/>
        <w:rPr>
          <w:rFonts w:ascii="宋体" w:eastAsia="宋体" w:hAnsi="宋体" w:cs="宋体"/>
        </w:rPr>
      </w:pPr>
      <w:r w:rsidRPr="00CE0A93">
        <w:rPr>
          <w:rFonts w:ascii="宋体" w:eastAsia="宋体" w:hAnsi="宋体" w:cs="宋体" w:hint="eastAsia"/>
        </w:rPr>
        <w:t>商务部副部长郭婷婷表示，前两个月消费呈现平稳增长态势，社会消费品零售总额</w:t>
      </w:r>
      <w:r w:rsidRPr="00CE0A93">
        <w:rPr>
          <w:rFonts w:ascii="Calibri" w:eastAsia="Calibri" w:hAnsi="Calibri" w:cs="Calibri"/>
        </w:rPr>
        <w:t>8.1</w:t>
      </w:r>
      <w:proofErr w:type="gramStart"/>
      <w:r w:rsidRPr="00CE0A93">
        <w:rPr>
          <w:rFonts w:ascii="宋体" w:eastAsia="宋体" w:hAnsi="宋体" w:cs="宋体" w:hint="eastAsia"/>
        </w:rPr>
        <w:t>万亿</w:t>
      </w:r>
      <w:proofErr w:type="gramEnd"/>
      <w:r w:rsidRPr="00CE0A93">
        <w:rPr>
          <w:rFonts w:ascii="宋体" w:eastAsia="宋体" w:hAnsi="宋体" w:cs="宋体" w:hint="eastAsia"/>
        </w:rPr>
        <w:t>元，同比增长</w:t>
      </w:r>
      <w:r w:rsidRPr="00CE0A93">
        <w:rPr>
          <w:rFonts w:ascii="Calibri" w:eastAsia="Calibri" w:hAnsi="Calibri" w:cs="Calibri"/>
        </w:rPr>
        <w:t>5.5%</w:t>
      </w:r>
      <w:r w:rsidRPr="00CE0A93">
        <w:rPr>
          <w:rFonts w:ascii="宋体" w:eastAsia="宋体" w:hAnsi="宋体" w:cs="宋体" w:hint="eastAsia"/>
        </w:rPr>
        <w:t>。下一步，商务部将按照党中央、国务院决策部署，着力促进消费稳定增长，推动</w:t>
      </w:r>
      <w:proofErr w:type="gramStart"/>
      <w:r w:rsidRPr="00CE0A93">
        <w:rPr>
          <w:rFonts w:ascii="宋体" w:eastAsia="宋体" w:hAnsi="宋体" w:cs="宋体" w:hint="eastAsia"/>
        </w:rPr>
        <w:t>外贸质升量</w:t>
      </w:r>
      <w:proofErr w:type="gramEnd"/>
      <w:r w:rsidRPr="00CE0A93">
        <w:rPr>
          <w:rFonts w:ascii="宋体" w:eastAsia="宋体" w:hAnsi="宋体" w:cs="宋体" w:hint="eastAsia"/>
        </w:rPr>
        <w:t>稳。</w:t>
      </w:r>
    </w:p>
    <w:p w14:paraId="3C1ADB06" w14:textId="784D0C27" w:rsidR="00CE0A93" w:rsidRDefault="00CE0A93" w:rsidP="00CE0A93">
      <w:pPr>
        <w:spacing w:after="200" w:line="276" w:lineRule="auto"/>
        <w:ind w:firstLine="444"/>
        <w:rPr>
          <w:rFonts w:ascii="Calibri" w:hAnsi="Calibri" w:cs="Calibri"/>
        </w:rPr>
      </w:pPr>
      <w:r>
        <w:rPr>
          <w:rFonts w:ascii="宋体" w:eastAsia="宋体" w:hAnsi="宋体" w:cs="宋体"/>
          <w:noProof/>
        </w:rPr>
        <w:drawing>
          <wp:inline distT="0" distB="0" distL="0" distR="0" wp14:anchorId="16868FF2" wp14:editId="425CAC5C">
            <wp:extent cx="5268595" cy="2661285"/>
            <wp:effectExtent l="0" t="0" r="0" b="0"/>
            <wp:docPr id="17547948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266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66015" w14:textId="77777777" w:rsidR="00CE0A93" w:rsidRPr="00CE0A93" w:rsidRDefault="00CE0A93" w:rsidP="00CE0A93">
      <w:pPr>
        <w:spacing w:after="200" w:line="276" w:lineRule="auto"/>
        <w:ind w:firstLine="444"/>
        <w:rPr>
          <w:rFonts w:ascii="Calibri" w:hAnsi="Calibri" w:cs="Calibri"/>
        </w:rPr>
      </w:pPr>
      <w:r w:rsidRPr="00CE0A93">
        <w:rPr>
          <w:rFonts w:ascii="Calibri" w:hAnsi="Calibri" w:cs="Calibri" w:hint="eastAsia"/>
        </w:rPr>
        <w:t xml:space="preserve">　　商务部：鼓励推动汽车家电等以旧换新</w:t>
      </w:r>
    </w:p>
    <w:p w14:paraId="69F0F38C" w14:textId="77777777" w:rsidR="00CE0A93" w:rsidRPr="00CE0A93" w:rsidRDefault="00CE0A93" w:rsidP="00CE0A93">
      <w:pPr>
        <w:spacing w:after="200" w:line="276" w:lineRule="auto"/>
        <w:ind w:firstLine="444"/>
        <w:rPr>
          <w:rFonts w:ascii="Calibri" w:hAnsi="Calibri" w:cs="Calibri"/>
        </w:rPr>
      </w:pPr>
    </w:p>
    <w:p w14:paraId="04501570" w14:textId="5BBC2DAE" w:rsidR="00CE0A93" w:rsidRDefault="00CE0A93" w:rsidP="00CE0A93">
      <w:pPr>
        <w:spacing w:after="200" w:line="276" w:lineRule="auto"/>
        <w:ind w:firstLine="444"/>
        <w:rPr>
          <w:rFonts w:ascii="Calibri" w:hAnsi="Calibri" w:cs="Calibri"/>
        </w:rPr>
      </w:pPr>
      <w:r w:rsidRPr="00CE0A93">
        <w:rPr>
          <w:rFonts w:ascii="Calibri" w:hAnsi="Calibri" w:cs="Calibri" w:hint="eastAsia"/>
        </w:rPr>
        <w:t xml:space="preserve">　　商务部副部长</w:t>
      </w:r>
      <w:r w:rsidRPr="00CE0A93">
        <w:rPr>
          <w:rFonts w:ascii="Calibri" w:hAnsi="Calibri" w:cs="Calibri"/>
        </w:rPr>
        <w:t xml:space="preserve"> </w:t>
      </w:r>
      <w:r w:rsidRPr="00CE0A93">
        <w:rPr>
          <w:rFonts w:ascii="Calibri" w:hAnsi="Calibri" w:cs="Calibri"/>
        </w:rPr>
        <w:t>郭婷婷：消费方面，我们将鼓励和推动汽车、家电等消费品以旧换新，培育壮大绿色、数字等新型消费，推动服务消费创新发展。外贸方面，将综合施策，支持企业开拓多元化市场，促进跨境电商等新业</w:t>
      </w:r>
      <w:proofErr w:type="gramStart"/>
      <w:r w:rsidRPr="00CE0A93">
        <w:rPr>
          <w:rFonts w:ascii="Calibri" w:hAnsi="Calibri" w:cs="Calibri"/>
        </w:rPr>
        <w:t>态健康</w:t>
      </w:r>
      <w:proofErr w:type="gramEnd"/>
      <w:r w:rsidRPr="00CE0A93">
        <w:rPr>
          <w:rFonts w:ascii="Calibri" w:hAnsi="Calibri" w:cs="Calibri"/>
        </w:rPr>
        <w:t>发展，同时积极扩大优质产品进口，办好进博会、广交会等重点展会，推动外贸高质量发展。</w:t>
      </w:r>
    </w:p>
    <w:p w14:paraId="4889B92D" w14:textId="7BEF2DDC" w:rsidR="00CE0A93" w:rsidRDefault="00CE0A93" w:rsidP="00CE0A93">
      <w:pPr>
        <w:spacing w:after="200" w:line="276" w:lineRule="auto"/>
        <w:ind w:firstLine="444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501CE4A3" wp14:editId="4D1A1046">
            <wp:extent cx="5268595" cy="2672715"/>
            <wp:effectExtent l="0" t="0" r="0" b="0"/>
            <wp:docPr id="135446773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267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A2D57" w14:textId="77777777" w:rsidR="00CE0A93" w:rsidRPr="00CE0A93" w:rsidRDefault="00CE0A93" w:rsidP="00CE0A93">
      <w:pPr>
        <w:spacing w:after="200" w:line="276" w:lineRule="auto"/>
        <w:ind w:firstLine="444"/>
        <w:rPr>
          <w:rFonts w:ascii="Calibri" w:hAnsi="Calibri" w:cs="Calibri"/>
        </w:rPr>
      </w:pPr>
      <w:r w:rsidRPr="00CE0A93">
        <w:rPr>
          <w:rFonts w:ascii="Calibri" w:hAnsi="Calibri" w:cs="Calibri" w:hint="eastAsia"/>
        </w:rPr>
        <w:t>海关总署：外贸开门红“红”在四方面</w:t>
      </w:r>
    </w:p>
    <w:p w14:paraId="1B9A1D0D" w14:textId="77777777" w:rsidR="00CE0A93" w:rsidRPr="00CE0A93" w:rsidRDefault="00CE0A93" w:rsidP="00CE0A93">
      <w:pPr>
        <w:spacing w:after="200" w:line="276" w:lineRule="auto"/>
        <w:ind w:firstLine="444"/>
        <w:rPr>
          <w:rFonts w:ascii="Calibri" w:hAnsi="Calibri" w:cs="Calibri"/>
        </w:rPr>
      </w:pPr>
    </w:p>
    <w:p w14:paraId="4247B994" w14:textId="395BA61F" w:rsidR="00CE0A93" w:rsidRPr="00CE0A93" w:rsidRDefault="00CE0A93" w:rsidP="00CE0A93">
      <w:pPr>
        <w:spacing w:after="200" w:line="276" w:lineRule="auto"/>
        <w:ind w:firstLine="444"/>
        <w:rPr>
          <w:rFonts w:ascii="Calibri" w:hAnsi="Calibri" w:cs="Calibri" w:hint="eastAsia"/>
        </w:rPr>
      </w:pPr>
      <w:r w:rsidRPr="00CE0A93">
        <w:rPr>
          <w:rFonts w:ascii="Calibri" w:hAnsi="Calibri" w:cs="Calibri" w:hint="eastAsia"/>
        </w:rPr>
        <w:t xml:space="preserve">　　中国外贸开门红“红”在哪里？海关总署副署长王令浚表示，一是进出口规模历史同期第一。二是出口、进口“双增长”。三是“三个优化”，市场格局优化，区域开放布局优化，产品结构优化。四是“四个提升”，微观活力提升，制度</w:t>
      </w:r>
      <w:proofErr w:type="gramStart"/>
      <w:r w:rsidRPr="00CE0A93">
        <w:rPr>
          <w:rFonts w:ascii="Calibri" w:hAnsi="Calibri" w:cs="Calibri" w:hint="eastAsia"/>
        </w:rPr>
        <w:t>型开放</w:t>
      </w:r>
      <w:proofErr w:type="gramEnd"/>
      <w:r w:rsidRPr="00CE0A93">
        <w:rPr>
          <w:rFonts w:ascii="Calibri" w:hAnsi="Calibri" w:cs="Calibri" w:hint="eastAsia"/>
        </w:rPr>
        <w:t>水平提升，跨境流动活跃度提升，企业信心提升。</w:t>
      </w:r>
      <w:r w:rsidR="00587C01">
        <w:rPr>
          <w:rFonts w:ascii="Calibri" w:hAnsi="Calibri" w:cs="Calibri" w:hint="eastAsia"/>
          <w:noProof/>
        </w:rPr>
        <w:drawing>
          <wp:inline distT="0" distB="0" distL="0" distR="0" wp14:anchorId="6D466045" wp14:editId="57858C13">
            <wp:extent cx="5274310" cy="3570605"/>
            <wp:effectExtent l="0" t="0" r="0" b="0"/>
            <wp:docPr id="188840633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7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E0A93" w:rsidRPr="00CE0A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36C2"/>
    <w:rsid w:val="00587C01"/>
    <w:rsid w:val="00AD36C2"/>
    <w:rsid w:val="00CE0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203FD"/>
  <w15:docId w15:val="{802050CB-8513-4388-82DC-E7E1562A9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ShuaiHua Du</cp:lastModifiedBy>
  <cp:revision>3</cp:revision>
  <dcterms:created xsi:type="dcterms:W3CDTF">2024-03-27T07:18:00Z</dcterms:created>
  <dcterms:modified xsi:type="dcterms:W3CDTF">2024-03-27T07:21:00Z</dcterms:modified>
</cp:coreProperties>
</file>