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6.6.0 -->
  <w:body>
    <w:p w:rsidR="00A77B3E">
      <w:pPr>
        <w:pStyle w:val="Title"/>
        <w:numPr>
          <w:ilvl w:val="0"/>
          <w:numId w:val="0"/>
        </w:numPr>
        <w:ind w:left="0" w:right="0" w:firstLineChars="0"/>
        <w:jc w:val="center"/>
        <w:outlineLvl w:val="9"/>
        <w:rPr>
          <w:rFonts w:ascii="Times New Roman" w:eastAsia="黑体"/>
          <w:b w:val="0"/>
          <w:sz w:val="32"/>
        </w:rPr>
      </w:pPr>
      <w:r>
        <w:rPr>
          <w:rFonts w:ascii="Times New Roman" w:eastAsia="黑体"/>
          <w:b w:val="0"/>
          <w:sz w:val="32"/>
        </w:rPr>
        <w:t>目  录</w:t>
      </w:r>
    </w:p>
    <w:p>
      <w:pPr>
        <w:pStyle w:val="TOC1"/>
        <w:tabs>
          <w:tab w:val="right" w:leader="dot" w:pos="9016"/>
        </w:tabs>
        <w:ind w:left="0" w:right="0" w:firstLine="0" w:firstLineChars="0"/>
        <w:jc w:val="left"/>
        <w:rPr>
          <w:rFonts w:ascii="Calibri" w:hAnsi="Calibri"/>
          <w:noProof/>
          <w:sz w:val="22"/>
        </w:rPr>
      </w:pPr>
      <w:r>
        <w:fldChar w:fldCharType="begin" w:dirty="1"/>
      </w:r>
      <w:r>
        <w:rPr>
          <w:rFonts w:ascii="Times New Roman" w:eastAsia="宋体"/>
          <w:b w:val="0"/>
          <w:i w:val="0"/>
          <w:sz w:val="21"/>
          <w:u w:val="none"/>
        </w:rPr>
        <w:instrText>TOC \o "1-2" \h \z \u</w:instrText>
      </w:r>
      <w:r>
        <w:fldChar w:fldCharType="separate"/>
      </w:r>
      <w:hyperlink w:anchor="_Toc256000000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1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评估概述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_Toc256000000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1"/>
        <w:tabs>
          <w:tab w:val="right" w:leader="dot" w:pos="9016"/>
        </w:tabs>
        <w:ind w:left="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1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2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模块评估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_Toc256000001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2"/>
        <w:tabs>
          <w:tab w:val="right" w:leader="dot" w:pos="9016"/>
        </w:tabs>
        <w:ind w:left="48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2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2.1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任务管理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_Toc256000002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2"/>
        <w:tabs>
          <w:tab w:val="right" w:leader="dot" w:pos="9016"/>
        </w:tabs>
        <w:ind w:left="48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3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2.2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数据管理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_Toc256000003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1"/>
        <w:tabs>
          <w:tab w:val="right" w:leader="dot" w:pos="9016"/>
        </w:tabs>
        <w:ind w:left="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4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3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模块评估汇总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_Toc256000004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1"/>
        <w:tabs>
          <w:tab w:val="right" w:leader="dot" w:pos="9016"/>
        </w:tabs>
        <w:ind w:left="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5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4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评估结论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_Toc256000005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numPr>
          <w:ilvl w:val="0"/>
          <w:numId w:val="0"/>
        </w:numPr>
        <w:outlineLvl w:val="9"/>
      </w:pPr>
      <w:r>
        <w:fldChar w:fldCharType="end"/>
      </w:r>
    </w:p>
    <w:p>
      <w:pPr>
        <w:sectPr>
          <w:footerReference w:type="default" r:id="rId4"/>
          <w:pgSz w:w="11906" w:h="16838"/>
          <w:pgMar w:top="1440" w:right="1440" w:bottom="1440" w:left="1440" w:header="708" w:footer="708" w:gutter="0"/>
          <w:pgNumType w:fmt="upperRoman" w:start="1"/>
          <w:cols w:space="708"/>
          <w:docGrid w:linePitch="360"/>
        </w:sectPr>
      </w:pPr>
    </w:p>
    <w:p>
      <w:pPr>
        <w:pStyle w:val="Heading1"/>
        <w:keepNext/>
        <w:keepLines w:val="0"/>
        <w:numPr>
          <w:ilvl w:val="0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32"/>
          <w:u w:val="none"/>
        </w:rPr>
      </w:pPr>
      <w:bookmarkStart w:id="0" w:name="_Toc256000000"/>
      <w:r>
        <w:rPr>
          <w:rFonts w:ascii="Times New Roman" w:eastAsia="黑体"/>
          <w:b/>
          <w:i w:val="0"/>
          <w:sz w:val="32"/>
          <w:u w:val="none"/>
        </w:rPr>
        <w:t>评估概述</w:t>
      </w:r>
      <w:bookmarkEnd w:id="0"/>
    </w:p>
    <w:p>
      <w:pPr>
        <w:pStyle w:val="BodyText"/>
        <w:keepNext w:val="0"/>
        <w:keepLines w:val="0"/>
        <w:spacing w:before="0" w:after="0" w:line="360" w:lineRule="auto"/>
        <w:ind w:left="0" w:right="0" w:firstLine="420" w:firstLineChars="200"/>
        <w:jc w:val="both"/>
        <w:rPr>
          <w:rFonts w:ascii="Times New Roman" w:eastAsia="宋体"/>
          <w:b w:val="0"/>
          <w:i w:val="0"/>
          <w:sz w:val="21"/>
          <w:u w:val="none"/>
        </w:rPr>
      </w:pPr>
      <w:r>
        <w:rPr>
          <w:rFonts w:ascii="Times New Roman" w:eastAsia="宋体"/>
          <w:b w:val="0"/>
          <w:i w:val="0"/>
          <w:sz w:val="21"/>
          <w:u w:val="none"/>
        </w:rPr>
        <w:t>本次评估针对智能体训练软件中的任务管理子系统 1.0，于 2026-10-26 进行。</w:t>
      </w:r>
    </w:p>
    <w:p>
      <w:pPr>
        <w:pStyle w:val="Heading1"/>
        <w:keepNext/>
        <w:keepLines w:val="0"/>
        <w:numPr>
          <w:ilvl w:val="0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32"/>
          <w:u w:val="none"/>
        </w:rPr>
      </w:pPr>
      <w:bookmarkStart w:id="1" w:name="_Toc256000001"/>
      <w:r>
        <w:rPr>
          <w:rFonts w:ascii="Times New Roman" w:eastAsia="黑体"/>
          <w:b/>
          <w:i w:val="0"/>
          <w:sz w:val="32"/>
          <w:u w:val="none"/>
        </w:rPr>
        <w:t>模块评估</w:t>
      </w:r>
      <w:bookmarkEnd w:id="1"/>
    </w:p>
    <w:p>
      <w:pPr>
        <w:pStyle w:val="Heading2"/>
        <w:keepNext/>
        <w:keepLines w:val="0"/>
        <w:numPr>
          <w:ilvl w:val="1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28"/>
          <w:u w:val="none"/>
        </w:rPr>
      </w:pPr>
      <w:bookmarkStart w:id="2" w:name="_Toc256000002"/>
      <w:r>
        <w:rPr>
          <w:rFonts w:ascii="Times New Roman" w:eastAsia="黑体"/>
          <w:b/>
          <w:i w:val="0"/>
          <w:sz w:val="28"/>
          <w:u w:val="none"/>
        </w:rPr>
        <w:t>任务管理</w:t>
      </w:r>
      <w:bookmarkEnd w:id="2"/>
    </w:p>
    <w:p>
      <w:pPr>
        <w:pStyle w:val="BodyText"/>
        <w:keepNext w:val="0"/>
        <w:keepLines w:val="0"/>
        <w:spacing w:before="0" w:after="0" w:line="360" w:lineRule="auto"/>
        <w:ind w:left="0" w:right="0" w:firstLine="420" w:firstLineChars="200"/>
        <w:jc w:val="both"/>
        <w:rPr>
          <w:rFonts w:ascii="Times New Roman" w:eastAsia="宋体"/>
          <w:b w:val="0"/>
          <w:i w:val="0"/>
          <w:sz w:val="21"/>
          <w:u w:val="none"/>
        </w:rPr>
      </w:pPr>
      <w:r>
        <w:rPr>
          <w:rFonts w:ascii="Times New Roman" w:eastAsia="宋体"/>
          <w:b w:val="0"/>
          <w:i w:val="0"/>
          <w:sz w:val="21"/>
          <w:u w:val="none"/>
        </w:rPr>
        <w:t>任务管理模块的核心职责是负责训练任务的创建、查询及归档操作。当前该模块已通过接口测试验证了基础的创建与查询功能，能够支持用户发起新任务并检索历史任务列表。</w:t>
      </w:r>
    </w:p>
    <w:p>
      <w:pPr>
        <w:pStyle w:val="Heading2"/>
        <w:keepNext/>
        <w:keepLines w:val="0"/>
        <w:numPr>
          <w:ilvl w:val="1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28"/>
          <w:u w:val="none"/>
        </w:rPr>
      </w:pPr>
      <w:bookmarkStart w:id="3" w:name="_Toc256000003"/>
      <w:r>
        <w:rPr>
          <w:rFonts w:ascii="Times New Roman" w:eastAsia="黑体"/>
          <w:b/>
          <w:i w:val="0"/>
          <w:sz w:val="28"/>
          <w:u w:val="none"/>
        </w:rPr>
        <w:t>数据管理</w:t>
      </w:r>
      <w:bookmarkEnd w:id="3"/>
    </w:p>
    <w:p>
      <w:pPr>
        <w:pStyle w:val="BodyText"/>
        <w:keepNext w:val="0"/>
        <w:keepLines w:val="0"/>
        <w:spacing w:before="0" w:after="0" w:line="360" w:lineRule="auto"/>
        <w:ind w:left="0" w:right="0" w:firstLine="420" w:firstLineChars="200"/>
        <w:jc w:val="both"/>
        <w:rPr>
          <w:rFonts w:ascii="Times New Roman" w:eastAsia="宋体"/>
          <w:b w:val="0"/>
          <w:i w:val="0"/>
          <w:sz w:val="21"/>
          <w:u w:val="none"/>
        </w:rPr>
      </w:pPr>
      <w:r>
        <w:rPr>
          <w:rFonts w:ascii="Times New Roman" w:eastAsia="宋体"/>
          <w:b w:val="0"/>
          <w:i w:val="0"/>
          <w:sz w:val="21"/>
          <w:u w:val="none"/>
        </w:rPr>
        <w:t>数据管理模块负责登记和检索训练数据集，目前已有数据集检索用例通过，表明基础功能运行正常。</w:t>
      </w:r>
    </w:p>
    <w:p>
      <w:pPr>
        <w:pStyle w:val="Heading1"/>
        <w:keepNext/>
        <w:keepLines w:val="0"/>
        <w:numPr>
          <w:ilvl w:val="0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32"/>
          <w:u w:val="none"/>
        </w:rPr>
      </w:pPr>
      <w:bookmarkStart w:id="4" w:name="_Toc256000004"/>
      <w:r>
        <w:rPr>
          <w:rFonts w:ascii="Times New Roman" w:eastAsia="黑体"/>
          <w:b/>
          <w:i w:val="0"/>
          <w:sz w:val="32"/>
          <w:u w:val="none"/>
        </w:rPr>
        <w:t>模块评估汇总</w:t>
      </w:r>
      <w:bookmarkEnd w:id="4"/>
    </w:p>
    <w:tbl>
      <w:tblPr>
        <w:tblW w:w="9026" w:type="dxa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56"/>
        <w:gridCol w:w="2256"/>
        <w:gridCol w:w="2257"/>
        <w:gridCol w:w="2257"/>
      </w:tblGrid>
      <w:tr>
        <w:tblPrEx>
          <w:tblW w:w="9026" w:type="dxa"/>
          <w:tblLayout w:type="fixed"/>
        </w:tblPrEx>
        <w:trPr>
          <w:cantSplit/>
          <w:tblHeader/>
        </w:trPr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  <w:t>模块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  <w:t>职责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  <w:t>已有证据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  <w:t>待验证风险</w:t>
            </w:r>
          </w:p>
        </w:tc>
      </w:tr>
      <w:tr>
        <w:tblPrEx>
          <w:tblW w:w="9026" w:type="dxa"/>
          <w:tblLayout w:type="fixed"/>
        </w:tblPrEx>
        <w:trPr>
          <w:cantSplit/>
        </w:trPr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任务管理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创建、查询和归档训练任务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任务创建与查询接口测试通过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归档接口尚未覆盖并发场景</w:t>
            </w:r>
          </w:p>
        </w:tc>
      </w:tr>
      <w:tr>
        <w:tblPrEx>
          <w:tblW w:w="9026" w:type="dxa"/>
          <w:tblLayout w:type="fixed"/>
        </w:tblPrEx>
        <w:trPr>
          <w:cantSplit/>
        </w:trPr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数据管理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登记和检索训练数据集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数据集检索用例通过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大规模数据集性能待验证</w:t>
            </w:r>
          </w:p>
        </w:tc>
      </w:tr>
    </w:tbl>
    <w:p/>
    <w:p>
      <w:pPr>
        <w:pStyle w:val="Heading1"/>
        <w:keepNext/>
        <w:keepLines w:val="0"/>
        <w:numPr>
          <w:ilvl w:val="0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32"/>
          <w:u w:val="none"/>
        </w:rPr>
      </w:pPr>
      <w:bookmarkStart w:id="5" w:name="_Toc256000005"/>
      <w:r>
        <w:rPr>
          <w:rFonts w:ascii="Times New Roman" w:eastAsia="黑体"/>
          <w:b/>
          <w:i w:val="0"/>
          <w:sz w:val="32"/>
          <w:u w:val="none"/>
        </w:rPr>
        <w:t>评估结论</w:t>
      </w:r>
      <w:bookmarkEnd w:id="5"/>
    </w:p>
    <w:p>
      <w:pPr>
        <w:pStyle w:val="BodyText"/>
        <w:keepNext w:val="0"/>
        <w:keepLines w:val="0"/>
        <w:spacing w:before="0" w:after="0" w:line="360" w:lineRule="auto"/>
        <w:ind w:left="0" w:right="0" w:firstLine="420" w:firstLineChars="200"/>
        <w:jc w:val="both"/>
        <w:rPr>
          <w:rFonts w:ascii="Times New Roman" w:eastAsia="宋体"/>
          <w:b w:val="0"/>
          <w:i w:val="0"/>
          <w:sz w:val="21"/>
          <w:u w:val="none"/>
        </w:rPr>
      </w:pPr>
      <w:r>
        <w:rPr>
          <w:rFonts w:ascii="Times New Roman" w:eastAsia="宋体"/>
          <w:b w:val="0"/>
          <w:i w:val="0"/>
          <w:sz w:val="21"/>
          <w:u w:val="none"/>
        </w:rPr>
        <w:t>评估结论显示项目具备阶段性交付条件，需完成两项关键动作：补齐归档并发测试及执行大规模数据集性能测试。</w:t>
      </w:r>
    </w:p>
    <w:p/>
    <w:sectPr>
      <w:footerReference w:type="default" r:id="rId5"/>
      <w:type w:val="nextPage"/>
      <w:pgSz w:w="11906" w:h="16838"/>
      <w:pgMar w:top="1440" w:right="1440" w:bottom="1440" w:left="1440" w:header="708" w:footer="708" w:gutter="0"/>
      <w:pgNumType w:fmt="decimal"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t xml:space="preserve">第 </w:t>
    </w:r>
    <w:r>
      <w:fldChar w:fldCharType="begin" w:dirty="1"/>
    </w:r>
    <w:r>
      <w:instrText>PAGE</w:instrText>
    </w:r>
    <w:r>
      <w:fldChar w:fldCharType="separate"/>
    </w:r>
    <w:r>
      <w:t>I</w:t>
    </w:r>
    <w:r>
      <w:fldChar w:fldCharType="end"/>
    </w:r>
    <w:r>
      <w:t xml:space="preserve"> 页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t xml:space="preserve">第 </w:t>
    </w:r>
    <w:r>
      <w:fldChar w:fldCharType="begin" w:dirty="1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pStyle w:val="Heading1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i w:val="0"/>
      <w:kern w:val="32"/>
      <w:sz w:val="32"/>
      <w:szCs w:val="32"/>
      <w:u w:val="none"/>
    </w:rPr>
  </w:style>
  <w:style w:type="paragraph" w:styleId="Heading2">
    <w:name w:val="heading 2"/>
    <w:basedOn w:val="Normal"/>
    <w:next w:val="Normal"/>
    <w:qFormat/>
    <w:rsid w:val="00EF7B96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 w:val="0"/>
      <w:iCs/>
      <w:sz w:val="28"/>
      <w:szCs w:val="28"/>
      <w:u w:val="none"/>
    </w:rPr>
  </w:style>
  <w:style w:type="paragraph" w:styleId="Heading3">
    <w:name w:val="heading 3"/>
    <w:basedOn w:val="Normal"/>
    <w:next w:val="Normal"/>
    <w:qFormat/>
    <w:rsid w:val="00EF7B96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i w:val="0"/>
      <w:sz w:val="26"/>
      <w:szCs w:val="26"/>
      <w:u w:val="none"/>
    </w:rPr>
  </w:style>
  <w:style w:type="paragraph" w:styleId="Heading4">
    <w:name w:val="heading 4"/>
    <w:basedOn w:val="Normal"/>
    <w:next w:val="Normal"/>
    <w:qFormat/>
    <w:rsid w:val="00EF7B96"/>
    <w:pPr>
      <w:keepNext/>
      <w:numPr>
        <w:ilvl w:val="3"/>
        <w:numId w:val="1"/>
      </w:numPr>
      <w:spacing w:before="240" w:after="60"/>
      <w:outlineLvl w:val="3"/>
    </w:pPr>
    <w:rPr>
      <w:b/>
      <w:bCs/>
      <w:i w:val="0"/>
      <w:sz w:val="28"/>
      <w:szCs w:val="28"/>
      <w:u w:val="none"/>
    </w:rPr>
  </w:style>
  <w:style w:type="paragraph" w:styleId="Heading5">
    <w:name w:val="heading 5"/>
    <w:basedOn w:val="Normal"/>
    <w:next w:val="Normal"/>
    <w:qFormat/>
    <w:rsid w:val="00EF7B96"/>
    <w:pPr>
      <w:numPr>
        <w:ilvl w:val="4"/>
        <w:numId w:val="1"/>
      </w:numPr>
      <w:spacing w:before="240" w:after="60"/>
      <w:outlineLvl w:val="4"/>
    </w:pPr>
    <w:rPr>
      <w:b/>
      <w:bCs/>
      <w:i w:val="0"/>
      <w:iCs/>
      <w:sz w:val="26"/>
      <w:szCs w:val="26"/>
      <w:u w:val="none"/>
    </w:rPr>
  </w:style>
  <w:style w:type="paragraph" w:styleId="Heading6">
    <w:name w:val="heading 6"/>
    <w:basedOn w:val="Normal"/>
    <w:next w:val="Normal"/>
    <w:qFormat/>
    <w:rsid w:val="00EF7B96"/>
    <w:pPr>
      <w:numPr>
        <w:ilvl w:val="5"/>
        <w:numId w:val="1"/>
      </w:numPr>
      <w:spacing w:before="240" w:after="60"/>
      <w:outlineLvl w:val="5"/>
    </w:pPr>
    <w:rPr>
      <w:b/>
      <w:bCs/>
      <w:i w:val="0"/>
      <w:sz w:val="22"/>
      <w:szCs w:val="22"/>
      <w:u w:val="none"/>
    </w:rPr>
  </w:style>
  <w:style w:type="paragraph" w:styleId="Heading7">
    <w:name w:val="heading 7"/>
    <w:basedOn w:val="Normal"/>
    <w:next w:val="Normal"/>
    <w:qFormat/>
    <w:rsid w:val="00EF7B96"/>
    <w:pPr>
      <w:numPr>
        <w:ilvl w:val="6"/>
        <w:numId w:val="1"/>
      </w:numPr>
      <w:spacing w:before="240" w:after="60"/>
      <w:outlineLvl w:val="6"/>
    </w:pPr>
    <w:rPr>
      <w:i w:val="0"/>
      <w:u w:val="none"/>
    </w:rPr>
  </w:style>
  <w:style w:type="paragraph" w:styleId="Heading8">
    <w:name w:val="heading 8"/>
    <w:basedOn w:val="Normal"/>
    <w:next w:val="Normal"/>
    <w:qFormat/>
    <w:rsid w:val="00EF7B96"/>
    <w:pPr>
      <w:numPr>
        <w:ilvl w:val="7"/>
        <w:numId w:val="1"/>
      </w:numPr>
      <w:spacing w:before="240" w:after="60"/>
      <w:outlineLvl w:val="7"/>
    </w:pPr>
    <w:rPr>
      <w:i w:val="0"/>
      <w:iCs/>
      <w:u w:val="none"/>
    </w:rPr>
  </w:style>
  <w:style w:type="paragraph" w:styleId="Heading9">
    <w:name w:val="heading 9"/>
    <w:basedOn w:val="Normal"/>
    <w:next w:val="Normal"/>
    <w:qFormat/>
    <w:rsid w:val="00EF7B96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 w:val="0"/>
      <w:sz w:val="22"/>
      <w:szCs w:val="22"/>
      <w:u w:val="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hAnsi="Arial" w:cs="Arial"/>
      <w:b/>
      <w:bCs/>
      <w:i w:val="0"/>
      <w:kern w:val="28"/>
      <w:sz w:val="32"/>
      <w:szCs w:val="32"/>
      <w:u w:val="none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hAnsi="Arial" w:cs="Arial"/>
      <w:i w:val="0"/>
      <w:u w:val="none"/>
    </w:rPr>
  </w:style>
  <w:style w:type="paragraph" w:styleId="TOC1">
    <w:name w:val="toc 1"/>
    <w:basedOn w:val="Normal"/>
    <w:next w:val="Normal"/>
    <w:autoRedefine/>
    <w:rsid w:val="00805BCE"/>
    <w:pPr>
      <w:ind w:left="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2">
    <w:name w:val="toc 2"/>
    <w:basedOn w:val="Normal"/>
    <w:next w:val="Normal"/>
    <w:autoRedefine/>
    <w:rsid w:val="00805BCE"/>
    <w:pPr>
      <w:ind w:left="48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3">
    <w:name w:val="toc 3"/>
    <w:basedOn w:val="Normal"/>
    <w:next w:val="Normal"/>
    <w:autoRedefine/>
    <w:rsid w:val="00805BCE"/>
    <w:pPr>
      <w:ind w:left="96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4">
    <w:name w:val="toc 4"/>
    <w:basedOn w:val="Normal"/>
    <w:next w:val="Normal"/>
    <w:autoRedefine/>
    <w:rsid w:val="00805BCE"/>
    <w:pPr>
      <w:ind w:left="144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5">
    <w:name w:val="toc 5"/>
    <w:basedOn w:val="Normal"/>
    <w:next w:val="Normal"/>
    <w:autoRedefine/>
    <w:rsid w:val="00805BCE"/>
    <w:pPr>
      <w:ind w:left="192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6">
    <w:name w:val="toc 6"/>
    <w:basedOn w:val="Normal"/>
    <w:next w:val="Normal"/>
    <w:autoRedefine/>
    <w:rsid w:val="00805BCE"/>
    <w:pPr>
      <w:ind w:left="240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7">
    <w:name w:val="toc 7"/>
    <w:basedOn w:val="Normal"/>
    <w:next w:val="Normal"/>
    <w:autoRedefine/>
    <w:rsid w:val="00805BCE"/>
    <w:pPr>
      <w:ind w:left="288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8">
    <w:name w:val="toc 8"/>
    <w:basedOn w:val="Normal"/>
    <w:next w:val="Normal"/>
    <w:autoRedefine/>
    <w:rsid w:val="00805BCE"/>
    <w:pPr>
      <w:ind w:left="336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9">
    <w:name w:val="toc 9"/>
    <w:basedOn w:val="Normal"/>
    <w:next w:val="Normal"/>
    <w:autoRedefine/>
    <w:rsid w:val="00805BCE"/>
    <w:pPr>
      <w:ind w:left="384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BodyText">
    <w:name w:val="Body Text"/>
    <w:basedOn w:val="Normal"/>
    <w:rsid w:val="00805BCE"/>
    <w:pPr>
      <w:spacing w:after="120"/>
    </w:p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2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系统评估报告</dc:title>
  <cp:revision>1</cp:revision>
</cp:coreProperties>
</file>