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A1" w:rsidRDefault="00B251A1" w:rsidP="00B251A1">
      <w:pPr>
        <w:spacing w:line="56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中国(山东)自由贸易试验区青岛片区管委</w:t>
      </w:r>
    </w:p>
    <w:p w:rsidR="00B251A1" w:rsidRDefault="00B251A1" w:rsidP="00B251A1">
      <w:pPr>
        <w:spacing w:line="56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青岛前湾保税港区管委</w:t>
      </w:r>
    </w:p>
    <w:p w:rsidR="00B251A1" w:rsidRDefault="00B251A1" w:rsidP="00B251A1">
      <w:pPr>
        <w:spacing w:line="560" w:lineRule="exact"/>
        <w:jc w:val="center"/>
        <w:outlineLvl w:val="0"/>
        <w:rPr>
          <w:rFonts w:ascii="方正小标宋_GBK" w:eastAsia="方正小标宋_GBK" w:hAnsi="方正小标宋_GBK" w:cs="方正小标宋_GBK"/>
          <w:sz w:val="44"/>
          <w:szCs w:val="44"/>
        </w:rPr>
      </w:pPr>
      <w:bookmarkStart w:id="0" w:name="_Toc10927"/>
      <w:bookmarkStart w:id="1" w:name="_Toc15862"/>
      <w:bookmarkStart w:id="2" w:name="_Toc3690"/>
      <w:bookmarkStart w:id="3" w:name="_Toc27838"/>
      <w:bookmarkStart w:id="4" w:name="_Toc26620"/>
      <w:bookmarkStart w:id="5" w:name="_Toc4838"/>
      <w:bookmarkStart w:id="6" w:name="_Toc7005"/>
      <w:bookmarkStart w:id="7" w:name="_Toc19851"/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关于印发《中国(山东)自由贸易试验区青岛片区加快培育高新技术企业的若干政策》的通知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区各部室，区直各单位，驻区各单位，区直各公司：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《中国(山东)自由贸易试验区青岛片区加快培育高新技术企业的若干政策》已经管委同意，现印发给你们，请认真贯彻执行。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中国(山东)自由贸易试验区青岛片区管委青</w:t>
      </w:r>
    </w:p>
    <w:p w:rsidR="00B251A1" w:rsidRDefault="00B251A1" w:rsidP="00B251A1">
      <w:pPr>
        <w:spacing w:line="56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岛前湾保税港区管委</w:t>
      </w:r>
    </w:p>
    <w:p w:rsidR="00B251A1" w:rsidRDefault="00B251A1" w:rsidP="00B251A1">
      <w:pPr>
        <w:spacing w:line="56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2022年7月19日</w:t>
      </w:r>
    </w:p>
    <w:p w:rsidR="00B251A1" w:rsidRDefault="00B251A1" w:rsidP="00B251A1">
      <w:pPr>
        <w:spacing w:line="56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(此件公开发布)</w:t>
      </w:r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B251A1" w:rsidRDefault="00B251A1" w:rsidP="00B251A1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br w:type="page"/>
      </w:r>
    </w:p>
    <w:p w:rsidR="00B251A1" w:rsidRDefault="00B251A1" w:rsidP="00B251A1">
      <w:pPr>
        <w:spacing w:line="56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lastRenderedPageBreak/>
        <w:t>中国(山东)自由贸易试验区青岛片区加快培育高新技术企业的若干政策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为深入实施创新驱动发展战略，进一步强化企业技术创新主</w:t>
      </w:r>
    </w:p>
    <w:p w:rsidR="00B251A1" w:rsidRDefault="00B251A1" w:rsidP="00B251A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体地位，提升企业自主创新能力，推进中国(山东)自由贸易试验区青岛片区(以下简称“青岛自贸片区”)高新技术企业(以下简称“高企”)培育工作，壮大高企集群，特制定如下扶持政策。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一、高企入库奖励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纳入青岛市高企培育库的科技型中小企业，对有成长性的入库企业，按照市级奖励资金给予1:1配套奖励。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二、新认定高企奖励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对首次通过高企认定的企业，一次性给予20万元奖励。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三、重新认定高企奖励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对再次通过高企认定的企业，一次性给予10万元奖励。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四、迁入高企奖励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对由青岛市外新迁入区的高企，经青岛市高企认定管理机构确认高企资格继续有效后，每家给予20万元奖励。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五、上市培育库入库高企奖励</w:t>
      </w:r>
    </w:p>
    <w:p w:rsidR="001A5279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对进入青岛市上市培育库的高企，按其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bookmarkStart w:id="8" w:name="_GoBack"/>
      <w:bookmarkEnd w:id="8"/>
      <w:r>
        <w:rPr>
          <w:rFonts w:ascii="仿宋_GB2312" w:eastAsia="仿宋_GB2312" w:hAnsi="仿宋_GB2312" w:cs="仿宋_GB2312" w:hint="eastAsia"/>
          <w:sz w:val="32"/>
          <w:szCs w:val="32"/>
        </w:rPr>
        <w:t>享受市级入库奖励资金给予1:1配套，每家企业年度最高奖励300万元。</w:t>
      </w:r>
    </w:p>
    <w:p w:rsidR="00B251A1" w:rsidRDefault="00B251A1" w:rsidP="00B251A1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六、其他事项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(一)本政策适用于在青岛自贸片区(52平方公里)内登记注册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并依法纳税，拥有独立法人资格、有健全的财务制度、实行独立核算的企业。适用对象享受本政策奖励后，三年内如注册地迁出青岛自贸片区，将追回已发放奖励。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(二)本政策奖励资金通过“免申即享”方式兑现，于次年兑现上一年度奖励资金；市级奖励配套资金于市级资金拨付后予以兑现。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(三)本政策自印发之日起施行，有效期三年。实施期间如遇国家、省市有关政策规定调整的，以调整后的规定为准。对2021年1月1日起至2022年7月18日符合条件的企业，参照本政策执行。</w:t>
      </w:r>
    </w:p>
    <w:p w:rsidR="00B251A1" w:rsidRDefault="00B251A1" w:rsidP="00B251A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(四)对于通过恶意串通、弄虚作假等行为套取财政资金的企业，一经发现，即追回奖励资金，三年内取消申报青岛自贸片区财政资金的各类奖励资格。情节严重的，依法追究其法律责任。</w:t>
      </w:r>
    </w:p>
    <w:p w:rsidR="00F956E6" w:rsidRPr="00B251A1" w:rsidRDefault="00B251A1" w:rsidP="00B251A1">
      <w:r>
        <w:rPr>
          <w:rFonts w:ascii="仿宋_GB2312" w:eastAsia="仿宋_GB2312" w:hAnsi="仿宋_GB2312" w:cs="仿宋_GB2312" w:hint="eastAsia"/>
          <w:sz w:val="32"/>
          <w:szCs w:val="32"/>
        </w:rPr>
        <w:t>(五)本政策由青岛自贸片区经济发展部(大数据部)负责解释。</w:t>
      </w:r>
    </w:p>
    <w:sectPr w:rsidR="00F956E6" w:rsidRPr="00B251A1">
      <w:pgSz w:w="11906" w:h="16838"/>
      <w:pgMar w:top="1984" w:right="1474" w:bottom="2098" w:left="158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8D" w:rsidRDefault="00A9578D" w:rsidP="00B251A1">
      <w:r>
        <w:separator/>
      </w:r>
    </w:p>
  </w:endnote>
  <w:endnote w:type="continuationSeparator" w:id="0">
    <w:p w:rsidR="00A9578D" w:rsidRDefault="00A9578D" w:rsidP="00B2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8D" w:rsidRDefault="00A9578D" w:rsidP="00B251A1">
      <w:r>
        <w:separator/>
      </w:r>
    </w:p>
  </w:footnote>
  <w:footnote w:type="continuationSeparator" w:id="0">
    <w:p w:rsidR="00A9578D" w:rsidRDefault="00A9578D" w:rsidP="00B25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yYmFkYzQ1N2Q3MzMwZTIzZmMzZGVjNDRmNGJhMDcifQ=="/>
  </w:docVars>
  <w:rsids>
    <w:rsidRoot w:val="6AE36E55"/>
    <w:rsid w:val="001A5279"/>
    <w:rsid w:val="002A22B6"/>
    <w:rsid w:val="00A9578D"/>
    <w:rsid w:val="00AC2E68"/>
    <w:rsid w:val="00B251A1"/>
    <w:rsid w:val="00DE70DC"/>
    <w:rsid w:val="00F956E6"/>
    <w:rsid w:val="35936736"/>
    <w:rsid w:val="57612A9A"/>
    <w:rsid w:val="6AE3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9DAF07-70A6-4A0F-9BE2-E5B29BC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rsid w:val="00B2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251A1"/>
    <w:rPr>
      <w:kern w:val="2"/>
      <w:sz w:val="18"/>
      <w:szCs w:val="18"/>
    </w:rPr>
  </w:style>
  <w:style w:type="paragraph" w:styleId="a5">
    <w:name w:val="footer"/>
    <w:basedOn w:val="a"/>
    <w:link w:val="Char0"/>
    <w:rsid w:val="00B25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251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147</Words>
  <Characters>844</Characters>
  <Application>Microsoft Office Word</Application>
  <DocSecurity>0</DocSecurity>
  <Lines>7</Lines>
  <Paragraphs>1</Paragraphs>
  <ScaleCrop>false</ScaleCrop>
  <Company>P R C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快乐水</dc:creator>
  <cp:lastModifiedBy>Windows User</cp:lastModifiedBy>
  <cp:revision>6</cp:revision>
  <dcterms:created xsi:type="dcterms:W3CDTF">2023-11-21T05:49:00Z</dcterms:created>
  <dcterms:modified xsi:type="dcterms:W3CDTF">2024-01-11T05:35:00Z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C214280AFB66479D8A0E969DC897AFA1_13</vt:lpwstr>
  </property>
</Properties>
</file>