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关于开展第五批专精特新“小巨人”企业培育和第二批专精特新“小巨人”企业复核工作的通知</w:t>
      </w:r>
    </w:p>
    <w:p/>
    <w:p>
      <w:r>
        <w:t>各省、自治区、直辖市及计划单列市、新疆生产建设兵团中小企业主管部门：</w:t>
      </w:r>
    </w:p>
    <w:p>
      <w:r>
        <w:t>为贯彻落实习近平总书记关于“培育一批‘专精特新’中小企业”、提升中小企业创新能力的重要指示精神，按照党的二十大报告决策部署，根据《优质中小企业梯度培育管理暂行办法》（以下简称《办法》），现组织开展第五批专精特新“小巨人”企业培育和第二批专精特新“小巨人”企业复核工作。有关事项通知如下：</w:t>
      </w:r>
    </w:p>
    <w:p>
      <w:r>
        <w:t>一、申报和推荐要求</w:t>
      </w:r>
    </w:p>
    <w:p>
      <w:r>
        <w:t>（一）省级专精特新中小企业可申请第五批专精特新“小巨人”企业，第二批专精特新“小巨人”企业提出复核申请，相关申请均不收取任何费用。审核坚持公平公正，随机抽取专家，未委托任何机构开展培训，不需要也不建议通过任何中介机构辅助申请。企业只需如实填报，并提供资料即可。</w:t>
      </w:r>
    </w:p>
    <w:p>
      <w:r>
        <w:t>（二）申请企业需符合《办法》中专精特新“小巨人”企业有关认定标准，相关指标需按《办法》附件4中“部分指标和要求说明”严格把握。</w:t>
      </w:r>
    </w:p>
    <w:p>
      <w:r>
        <w:t>（三）对于已成为我部制造业单项冠军示范企业或单项冠军产品的企业，不再推荐申请第五批专精特新“小巨人”企业；对于与我部已认定的专精特新“小巨人”企业存在控股关系的企业，以及同一集团内生产相似主导产品企业，不予推荐。</w:t>
      </w:r>
    </w:p>
    <w:p>
      <w:r>
        <w:t>（四）各省、自治区、直辖市及计划单列市、新疆生产建设兵团中小企业主管部门（以下统称省级中小企业主管部门）要切实履行责任、严格把关。如推荐企业明显不符合《办法》标准，我部将进行通报。</w:t>
      </w:r>
    </w:p>
    <w:p>
      <w:r>
        <w:t>二、工作程序</w:t>
      </w:r>
    </w:p>
    <w:p>
      <w:r>
        <w:t>（一）第五批专精特新“小巨人”企业推荐审核</w:t>
      </w:r>
    </w:p>
    <w:p>
      <w:r>
        <w:t>推荐和初核。省级中小企业主管部门负责组织第五批专精特新“小巨人”企业初核和推荐工作，择优组织符合条件的企业填写“第五批专精特新‘小巨人’企业申请书”（附件1），初审核实后提出推荐意见。</w:t>
      </w:r>
    </w:p>
    <w:p>
      <w:r>
        <w:t>审核公示。我部组织专家对各地上报的推荐材料进行评审并实地抽检。各计划单列市推荐的企业名单按省汇总后，根据《办法》要求的标准开展审核，不设立名额上限。根据审核结果，对拟认定的第五批专精特新“小巨人”企业名单进行公示。</w:t>
      </w:r>
    </w:p>
    <w:p>
      <w:r>
        <w:t>（二）第二批专精特新“小巨人”企业推荐复核</w:t>
      </w:r>
    </w:p>
    <w:p>
      <w:r>
        <w:t>推荐和复核。复核工作以地方为主，省级中小企业主管部门组织第二批专精特新“小巨人”企业填写复核申请书（附件2），并结合工作实际提出复核材料要求。要坚持严标准、进行严把关，通过现场调研与材料审核相结合的方式，按照专精特新“小巨人”企业认定标准逐一审查、核实后，提出推荐意见。对于未推荐的第二批复核专精特新“小巨人”企业，也需说明原因。复核申请书及佐证材料留存备查。</w:t>
      </w:r>
    </w:p>
    <w:p>
      <w:r>
        <w:t>审核公示。我部将组织专家按照《办法》要求的标准对各地复核推荐企业进行审核并实地抽检，根据审核结果，对复核拟通过的第二批专精特新“小巨人”企业名单进行公示。为加强政策衔接，在正式复核通过名单印发前，原第二批专精特新“小巨人”企业称号依然有效；名单印发后，原第二批专精特新“小巨人”企业称号自动失效，以该名单内企业为准。</w:t>
      </w:r>
    </w:p>
    <w:p>
      <w:r>
        <w:t>三、申报和推荐方式</w:t>
      </w:r>
    </w:p>
    <w:p>
      <w:r>
        <w:t>（一）专精特新“小巨人”企业申请和复核采取线上填报与线下报送相结合的方式。线上与线下数据应保持一致。</w:t>
      </w:r>
    </w:p>
    <w:p>
      <w:r>
        <w:t>（二）企业通过优质中小企业梯度培育平台（zjtx.miit.gov.cn）统一申报。按照本通知列明的申报材料，自2023年3月15日至4月10日期间上传。</w:t>
      </w:r>
    </w:p>
    <w:p>
      <w:r>
        <w:t>（三）省级中小企业主管部门于2023年5月10日前将加盖公章的正式文件、第五批专精特新“小巨人”企业申请书纸质件（附件1），推荐汇总表（附件3）、复核情况汇总表（附件4，以上均为一式两份），通过邮政特快专递（EMS）邮寄至：工业和信息化部中小企业局（北京市西长安街13号，100804）。</w:t>
      </w:r>
    </w:p>
    <w:p>
      <w:r>
        <w:t>附件：</w:t>
        <w:br/>
        <w:t>1.第五批专精特新“小巨人”企业申请书</w:t>
        <w:br/>
        <w:t>2.第二批专精特新“小巨人”企业复核申请书</w:t>
        <w:br/>
        <w:t>3.第五批专精特新“小巨人”企业推荐汇总表</w:t>
        <w:br/>
        <w:t>4.第二批专精特新“小巨人”企业复核情况汇总表</w:t>
      </w:r>
    </w:p>
    <w:p>
      <w:r>
        <w:t>工业和信息化部办公厅</w:t>
        <w:br/>
        <w:t>2023年2月20日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