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Toc6666"/>
      <w:bookmarkStart w:id="1" w:name="_Toc16695"/>
      <w:r>
        <w:rPr>
          <w:rFonts w:hint="default"/>
          <w:lang w:val="en-US" w:eastAsia="zh-CN"/>
        </w:rPr>
        <w:t xml:space="preserve"> </w:t>
      </w:r>
      <w:bookmarkStart w:id="13" w:name="_GoBack"/>
      <w:bookmarkEnd w:id="13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bookmarkStart w:id="2" w:name="_Toc5562"/>
      <w:r>
        <w:rPr>
          <w:rFonts w:hint="eastAsia" w:ascii="黑体" w:hAnsi="黑体" w:eastAsia="黑体" w:cs="黑体"/>
          <w:sz w:val="52"/>
          <w:szCs w:val="22"/>
          <w:lang w:val="en-US" w:eastAsia="zh-CN"/>
        </w:rPr>
        <w:t>JavaScript进阶</w:t>
      </w:r>
      <w:bookmarkEnd w:id="2"/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2天课堂笔记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br w:type="page"/>
      </w:r>
      <w:bookmarkStart w:id="3" w:name="_Toc24840"/>
      <w:r>
        <w:rPr>
          <w:rFonts w:hint="eastAsia"/>
          <w:lang w:eastAsia="zh-CN"/>
        </w:rPr>
        <w:t>目录</w:t>
      </w:r>
      <w:bookmarkEnd w:id="0"/>
      <w:bookmarkEnd w:id="1"/>
      <w:bookmarkEnd w:id="3"/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_Toc5562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2"/>
          <w:lang w:val="en-US" w:eastAsia="zh-CN" w:bidi="ar-SA"/>
        </w:rPr>
        <w:t>JavaScript进阶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_Toc5562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_Toc24840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目录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_Toc24840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_Toc16550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一、事件对象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_Toc16550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_Toc6631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1.1 事件对象是什么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_Toc6631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_Toc12230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1.2 IE6、7、8的兼容问题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_Toc12230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_Toc11123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二、各种值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_Toc11123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_Toc23044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2.1 鼠标位置event.clientX、event.screenX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_Toc23044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_Toc7477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2.2 得到盒子在页面内的净位置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_Toc7477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_Toc3044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2.3 页面的卷动值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_Toc3044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_Toc26688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2.4 在盒子内的位置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_Toc26688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_Toc9828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三、窗口卷动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_Toc9828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ind w:left="0" w:leftChars="0" w:firstLine="0" w:firstLineChars="0"/>
        <w:rPr>
          <w:rFonts w:hint="eastAsia"/>
        </w:rPr>
        <w:sectPr>
          <w:headerReference r:id="rId3" w:type="default"/>
          <w:footerReference r:id="rId4" w:type="default"/>
          <w:pgSz w:w="11906" w:h="16838"/>
          <w:pgMar w:top="850" w:right="850" w:bottom="1134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4" w:name="_Toc16550"/>
      <w:r>
        <w:rPr>
          <w:rFonts w:hint="eastAsia"/>
          <w:lang w:val="en-US" w:eastAsia="zh-CN"/>
        </w:rPr>
        <w:t>一、事件对象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6631"/>
      <w:r>
        <w:rPr>
          <w:rFonts w:hint="eastAsia"/>
          <w:lang w:val="en-US" w:eastAsia="zh-CN"/>
        </w:rPr>
        <w:t>1.1 事件对象是什么</w:t>
      </w:r>
      <w:bookmarkEnd w:id="5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我们可以把事件的处理函数，当做一个回调函数。click事件发生的时候，才调用这个function(){}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oDiv.onclick = function(){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浏览器在调用这个事件处理函数，调用的时候还传进去一个实际参数</w:t>
      </w:r>
      <w:r>
        <w:rPr>
          <w:rFonts w:hint="eastAsia" w:ascii="Consolas" w:hAnsi="Consolas" w:cs="Consolas"/>
          <w:lang w:val="en-US" w:eastAsia="zh-CN"/>
        </w:rPr>
        <w:t>，这个参数是一个对象，表示这次点击事件的所有细节。比如按的什么按钮、点击的位置等等。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所以，我们的事件处理函数，就要通过一个形式参数来接收。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oDiv.onclick = function(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event</w:t>
            </w:r>
            <w:r>
              <w:rPr>
                <w:rFonts w:hint="default" w:ascii="Consolas" w:hAnsi="Consolas" w:cs="Consolas"/>
                <w:lang w:val="en-US" w:eastAsia="zh-CN"/>
              </w:rPr>
              <w:t>){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比如，获得鼠标当前的位置：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document.onmousemove = function(event){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h1.innerHTML = "当前鼠标坐标为" +</w:t>
            </w:r>
            <w:r>
              <w:rPr>
                <w:rFonts w:hint="default" w:ascii="Consolas" w:hAnsi="Consolas" w:cs="Consolas"/>
                <w:color w:val="31849B" w:themeColor="accent5" w:themeShade="BF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event.clientX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+ "," +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event.clientY</w:t>
            </w:r>
            <w:r>
              <w:rPr>
                <w:rFonts w:hint="default" w:ascii="Consolas" w:hAnsi="Consolas" w:cs="Consolas"/>
                <w:lang w:val="en-US" w:eastAsia="zh-CN"/>
              </w:rPr>
              <w:t>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eastAsia="宋体" w:cs="Consolas"/>
          <w:b/>
          <w:bCs/>
          <w:color w:val="FF0000"/>
          <w:kern w:val="2"/>
          <w:sz w:val="21"/>
          <w:lang w:val="en-US" w:eastAsia="zh-CN" w:bidi="ar-SA"/>
        </w:rPr>
      </w:pPr>
      <w:r>
        <w:rPr>
          <w:rFonts w:hint="eastAsia" w:ascii="Consolas" w:hAnsi="Consolas" w:eastAsia="宋体" w:cs="Consolas"/>
          <w:b/>
          <w:bCs/>
          <w:color w:val="FF0000"/>
          <w:kern w:val="2"/>
          <w:sz w:val="21"/>
          <w:lang w:val="en-US" w:eastAsia="zh-CN" w:bidi="ar-SA"/>
        </w:rPr>
        <w:t>event.clientX表示触发事件的时候，鼠标的x位置（相对于视口）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不同的事件，就有不同的event值。可以想象到键盘事件，没有鼠标的位置。而是有event.keyCode按下去的键盘码的值。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pStyle w:val="3"/>
        <w:rPr>
          <w:rFonts w:hint="eastAsia" w:ascii="Consolas" w:hAnsi="Consolas" w:eastAsia="宋体" w:cs="Consolas"/>
          <w:lang w:val="en-US" w:eastAsia="zh-CN"/>
        </w:rPr>
      </w:pPr>
      <w:bookmarkStart w:id="6" w:name="_Toc12230"/>
      <w:r>
        <w:rPr>
          <w:rFonts w:hint="eastAsia"/>
          <w:lang w:val="en-US" w:eastAsia="zh-CN"/>
        </w:rPr>
        <w:t>1.2 IE6、7、8的兼容问题</w:t>
      </w:r>
      <w:bookmarkEnd w:id="6"/>
    </w:p>
    <w:p>
      <w:pPr>
        <w:shd w:val="clear" w:fill="FDEADA" w:themeFill="accent6" w:themeFillTint="32"/>
        <w:rPr>
          <w:rFonts w:hint="eastAsia" w:eastAsia="宋体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超级兼容大坑：在调用事件处理函数的时候，高级浏览器是传给这个事件处理函数一个实际参数event对象。但是IE6、7、8是给window对象绑定一个当前的event属性。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IE中：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document.onmousemove  = function(){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h1.innerHTML = "当前鼠标坐标为" + 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>window.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event.clientX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+ "," + 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>window.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event.clientY</w:t>
            </w:r>
            <w:r>
              <w:rPr>
                <w:rFonts w:hint="default" w:ascii="Consolas" w:hAnsi="Consolas" w:cs="Consolas"/>
                <w:lang w:val="en-US" w:eastAsia="zh-CN"/>
              </w:rPr>
              <w:t>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所以现在就有一个兼容性的处理的小窍门：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//在页面上鼠标移动的时候，触发事件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document.onmousemove  = function(event){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shd w:val="clear" w:fill="EBF1DE" w:themeFill="accent3" w:themeFillTint="32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shd w:val="clear" w:fill="EBF1DE" w:themeFill="accent3" w:themeFillTint="32"/>
                <w:lang w:val="en-US" w:eastAsia="zh-CN"/>
              </w:rPr>
              <w:t>event = event || window.event;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h1.innerHTML = "当前鼠标坐标为" + event.clientX + "," + event.clientY;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|| 就是或逻辑短路运算符，如果event有定义，那么就event对象；否则就是window.event对象。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IE中有很多方法的名字和高级浏览器不一样，比如昨天说的</w:t>
      </w: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阻止默认事件</w:t>
      </w:r>
      <w:r>
        <w:rPr>
          <w:rFonts w:hint="eastAsia" w:ascii="Consolas" w:hAnsi="Consolas" w:cs="Consolas"/>
          <w:lang w:val="en-US" w:eastAsia="zh-CN"/>
        </w:rPr>
        <w:t>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event.preventDefault();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在IE中是一个属性：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event.returnValue = false;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这些的兼容性问题，就用能力检测来解决：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//阻止默认的滚动事件，阻止的方法有浏览器兼容问题：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if(event.preventDefault){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event.preventDefault();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}else{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event.returnValue = </w:t>
            </w:r>
            <w:r>
              <w:rPr>
                <w:rFonts w:hint="eastAsia" w:ascii="Consolas" w:hAnsi="Consolas" w:cs="Consolas"/>
                <w:lang w:val="en-US" w:eastAsia="zh-CN"/>
              </w:rPr>
              <w:t>false</w:t>
            </w:r>
            <w:r>
              <w:rPr>
                <w:rFonts w:hint="default" w:ascii="Consolas" w:hAnsi="Consolas" w:cs="Consolas"/>
                <w:lang w:val="en-US" w:eastAsia="zh-CN"/>
              </w:rPr>
              <w:t>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包括preventDefault()方法在IE6、7、8中不支持在内，我们要记住这三个：</w:t>
      </w:r>
    </w:p>
    <w:p>
      <w:pPr>
        <w:shd w:val="clear" w:fill="F2DCDC" w:themeFill="accent2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event.</w:t>
      </w:r>
      <w:r>
        <w:rPr>
          <w:rFonts w:hint="default" w:ascii="Consolas" w:hAnsi="Consolas" w:cs="Consolas"/>
          <w:lang w:val="en-US" w:eastAsia="zh-CN"/>
        </w:rPr>
        <w:t>preventDefault()</w:t>
      </w:r>
      <w:r>
        <w:rPr>
          <w:rFonts w:hint="eastAsia" w:ascii="Consolas" w:hAnsi="Consolas" w:cs="Consolas"/>
          <w:lang w:val="en-US" w:eastAsia="zh-CN"/>
        </w:rPr>
        <w:t>不兼容！ 在IE6、7、8中用event.</w:t>
      </w:r>
      <w:r>
        <w:rPr>
          <w:rFonts w:hint="default" w:ascii="Consolas" w:hAnsi="Consolas" w:cs="Consolas"/>
          <w:lang w:val="en-US" w:eastAsia="zh-CN"/>
        </w:rPr>
        <w:t>returnValue</w:t>
      </w:r>
      <w:r>
        <w:rPr>
          <w:rFonts w:hint="eastAsia" w:ascii="Consolas" w:hAnsi="Consolas" w:cs="Consolas"/>
          <w:lang w:val="en-US" w:eastAsia="zh-CN"/>
        </w:rPr>
        <w:t>=</w:t>
      </w:r>
      <w:r>
        <w:rPr>
          <w:rFonts w:hint="default" w:ascii="Consolas" w:hAnsi="Consolas" w:cs="Consolas"/>
          <w:lang w:val="en-US" w:eastAsia="zh-CN"/>
        </w:rPr>
        <w:t>false</w:t>
      </w:r>
      <w:r>
        <w:rPr>
          <w:rFonts w:hint="eastAsia" w:ascii="Consolas" w:hAnsi="Consolas" w:cs="Consolas"/>
          <w:lang w:val="en-US" w:eastAsia="zh-CN"/>
        </w:rPr>
        <w:t>; 代替</w:t>
      </w:r>
    </w:p>
    <w:p>
      <w:pPr>
        <w:shd w:val="clear" w:fill="F2DCDC" w:themeFill="accent2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event.</w:t>
      </w:r>
      <w:r>
        <w:rPr>
          <w:rFonts w:hint="default" w:ascii="Consolas" w:hAnsi="Consolas" w:cs="Consolas"/>
          <w:lang w:val="en-US" w:eastAsia="zh-CN"/>
        </w:rPr>
        <w:t>stopPropagation()</w:t>
      </w:r>
      <w:r>
        <w:rPr>
          <w:rFonts w:hint="eastAsia" w:ascii="Consolas" w:hAnsi="Consolas" w:cs="Consolas"/>
          <w:lang w:val="en-US" w:eastAsia="zh-CN"/>
        </w:rPr>
        <w:t>不兼容！在IE6、7、8中用event.</w:t>
      </w:r>
      <w:r>
        <w:rPr>
          <w:rFonts w:hint="default" w:ascii="Consolas" w:hAnsi="Consolas" w:cs="Consolas"/>
          <w:lang w:val="en-US" w:eastAsia="zh-CN"/>
        </w:rPr>
        <w:t>cancelBubble</w:t>
      </w:r>
      <w:r>
        <w:rPr>
          <w:rFonts w:hint="eastAsia" w:ascii="Consolas" w:hAnsi="Consolas" w:cs="Consolas"/>
          <w:lang w:val="en-US" w:eastAsia="zh-CN"/>
        </w:rPr>
        <w:t>=</w:t>
      </w:r>
      <w:r>
        <w:rPr>
          <w:rFonts w:hint="default" w:ascii="Consolas" w:hAnsi="Consolas" w:cs="Consolas"/>
          <w:lang w:val="en-US" w:eastAsia="zh-CN"/>
        </w:rPr>
        <w:t>true</w:t>
      </w:r>
      <w:r>
        <w:rPr>
          <w:rFonts w:hint="eastAsia" w:ascii="Consolas" w:hAnsi="Consolas" w:cs="Consolas"/>
          <w:lang w:val="en-US" w:eastAsia="zh-CN"/>
        </w:rPr>
        <w:t xml:space="preserve">; 代替 </w:t>
      </w:r>
    </w:p>
    <w:p>
      <w:pPr>
        <w:shd w:val="clear" w:fill="F2DCDC" w:themeFill="accent2" w:themeFillTint="32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event.target不兼容，在IE6、7、8中用event.srcElement代替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event.target兼容解决，就是用一个短路语法：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targetElem = event.target || event.srcElement;</w:t>
            </w:r>
          </w:p>
        </w:tc>
      </w:tr>
    </w:tbl>
    <w:p>
      <w:pPr>
        <w:pStyle w:val="2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bookmarkStart w:id="7" w:name="_Toc11123"/>
      <w:r>
        <w:rPr>
          <w:rFonts w:hint="eastAsia" w:ascii="Consolas" w:hAnsi="Consolas" w:cs="Consolas"/>
          <w:lang w:val="en-US" w:eastAsia="zh-CN"/>
        </w:rPr>
        <w:t>二、各种值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23044"/>
      <w:r>
        <w:rPr>
          <w:rFonts w:hint="eastAsia"/>
          <w:lang w:val="en-US" w:eastAsia="zh-CN"/>
        </w:rPr>
        <w:t>2.1 鼠标位置event.clientX、event.screenX</w:t>
      </w:r>
      <w:bookmarkEnd w:id="8"/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下面4个值是全线兼容的：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event.clientX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event.clientY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event.screenX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event.screenY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这四个值都没有单位。</w:t>
      </w:r>
    </w:p>
    <w:p>
      <w:pPr>
        <w:shd w:val="clear" w:fill="EBF1DE" w:themeFill="accent3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clientX表示鼠标距离视口左边x值</w:t>
      </w:r>
    </w:p>
    <w:p>
      <w:pPr>
        <w:shd w:val="clear" w:fill="EBF1DE" w:themeFill="accent3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screenX表示鼠标距离整个屏幕左边x值</w:t>
      </w:r>
    </w:p>
    <w:p/>
    <w:p>
      <w:r>
        <w:pict>
          <v:shape id="_x0000_i1025" o:spt="75" type="#_x0000_t75" style="height:219.4pt;width:320.4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拖拽的算法：</w:t>
      </w:r>
    </w:p>
    <w:p>
      <w:r>
        <w:pict>
          <v:shape id="_x0000_i1026" o:spt="75" type="#_x0000_t75" style="height:246pt;width:366.3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pStyle w:val="3"/>
        <w:rPr>
          <w:rFonts w:hint="eastAsia"/>
          <w:lang w:val="en-US" w:eastAsia="zh-CN"/>
        </w:rPr>
      </w:pPr>
      <w:r>
        <w:br w:type="page"/>
      </w:r>
      <w:bookmarkStart w:id="9" w:name="_Toc7477"/>
      <w:r>
        <w:rPr>
          <w:rFonts w:hint="eastAsia"/>
          <w:lang w:val="en-US" w:eastAsia="zh-CN"/>
        </w:rPr>
        <w:t>2.2 得到盒子在页面内的净位置</w:t>
      </w:r>
      <w:bookmarkEnd w:id="9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我们之前学习过oDiv.offsetTop指的是这个盒子的border外层到自己的offsetParent的border内侧（IE8多算了一条border），至于offsetParent是谁，IE6、7有不同的理解。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我们现在说的，是oDiv这个元素在页面中的净位置，自己起一个名字allTop。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得到allTop不难，迭代，一层一层的累加offsetTop值。</w:t>
      </w:r>
    </w:p>
    <w:p>
      <w:pPr>
        <w:rPr>
          <w:rFonts w:hint="eastAsia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00B050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  </w:t>
            </w: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>//返回这个元素在页面中的净位置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>//就是这个元素所有offsetParent的offsetTop值的和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getAllTop(obj){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>//累加器，累加器的初始值不是0，而是自己现在offsetTop值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>//一会儿while语句直接从它爸开始了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allTop = obj.offsetTop;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>//当前正在算高度的元素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currentObj = obj;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while(currentObj = currentObj.offsetParent){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allTop += currentObj.offsetTop;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allTop;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10" w:name="_Toc3044"/>
      <w:r>
        <w:rPr>
          <w:rFonts w:hint="eastAsia"/>
          <w:lang w:val="en-US" w:eastAsia="zh-CN"/>
        </w:rPr>
        <w:t>2.3 页面的卷动值</w:t>
      </w:r>
      <w:bookmarkEnd w:id="10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页面被滚动条卷动走的量</w:t>
      </w:r>
    </w:p>
    <w:p>
      <w:r>
        <w:pict>
          <v:shape id="_x0000_i1027" o:spt="75" type="#_x0000_t75" style="height:184.05pt;width:222.6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窗口的卷动事件</w:t>
      </w:r>
      <w:r>
        <w:rPr>
          <w:rFonts w:hint="eastAsia"/>
          <w:lang w:val="en-US" w:eastAsia="zh-CN"/>
        </w:rPr>
        <w:t>onscroll</w:t>
      </w:r>
      <w:r>
        <w:rPr>
          <w:rFonts w:hint="eastAsia"/>
          <w:lang w:eastAsia="zh-CN"/>
        </w:rPr>
        <w:t>，无论因为什么（比如鼠标拖拽滚动条、鼠标滚轮、键盘</w:t>
      </w:r>
      <w:r>
        <w:rPr>
          <w:rFonts w:hint="eastAsia"/>
          <w:lang w:val="en-US" w:eastAsia="zh-CN"/>
        </w:rPr>
        <w:t>pagedown、键盘下箭头）导致了页面的卷动，触发这个事件。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//当窗口卷动的时候发生这个事件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window.onscroll = function(){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高级浏览器认为scrollTop是body元素的属性。而IE6、7、8坚决认为是&lt;html&gt;标签的属性。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所以，我们要这么写：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document.body.scrollTop || document.documentElement.scrollTop;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document.documentElement就是&lt;html&gt;标签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事实上，很多东西都有这个区分，比如浏览器窗口的宽度。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  <w:bookmarkStart w:id="11" w:name="_Toc26688"/>
      <w:r>
        <w:rPr>
          <w:rFonts w:hint="eastAsia"/>
          <w:lang w:val="en-US" w:eastAsia="zh-CN"/>
        </w:rPr>
        <w:t>2.4 在盒子内的位置</w:t>
      </w:r>
      <w:bookmarkEnd w:id="11"/>
    </w:p>
    <w:p>
      <w:pPr>
        <w:shd w:val="clear" w:fill="DCE6F2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event.offsetX</w:t>
      </w:r>
    </w:p>
    <w:p>
      <w:pPr>
        <w:shd w:val="clear" w:fill="DCE6F2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event.offsetY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表示鼠标在盒子的位置，火狐不兼容，但是我们发现现在的火狐嗷嗷兼容。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要想全线兼容，必须进行周转：</w:t>
      </w:r>
    </w:p>
    <w:p>
      <w:r>
        <w:pict>
          <v:shape id="_x0000_i1028" o:spt="75" type="#_x0000_t75" style="height:159.9pt;width:267.9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应该用event.clientY和getAllLeft(smallPic)和页面的scrollTop值进行减法比较。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var x = event.clientX - (getAllLeft(smallPic) - scrollLeft)</w:t>
            </w:r>
          </w:p>
          <w:p>
            <w:pPr>
              <w:pStyle w:val="2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var y = event.clientY - (getAllLeft(smallPic) - scrollTop)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bookmarkStart w:id="12" w:name="_Toc9828"/>
      <w:r>
        <w:rPr>
          <w:rFonts w:hint="eastAsia" w:ascii="Consolas" w:hAnsi="Consolas" w:cs="Consolas"/>
          <w:lang w:val="en-US" w:eastAsia="zh-CN"/>
        </w:rPr>
        <w:t>三、窗口卷动</w:t>
      </w:r>
      <w:bookmarkEnd w:id="12"/>
    </w:p>
    <w:p>
      <w:pPr>
        <w:rPr>
          <w:rFonts w:hint="default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窗口卷动的时候触发的事件：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window.onscroll = function(){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卷动值：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document.body.scrollTop || document.documentElement.scrollTop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卷动值不是可读的，也可以设置。甚至是动画。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shd w:val="clear" w:fill="DBEEF3" w:themeFill="accent5" w:themeFillTint="32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元素的尺寸、位置：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oDiv.offsetLeft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oDiv.offsetTop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oDiv.clientWidth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//width+padding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oDiv.clientHeight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oDiv.offsetWidth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//width+padding+border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oDiv.offsetHeight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shd w:val="clear" w:fill="DBEEF3" w:themeFill="accent5" w:themeFillTint="32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event对象的鼠标当前位置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event.clientX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//鼠标到视口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event.clientY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event.screenX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//鼠标到屏幕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event.screenY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event.offsetX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//说是不兼容火狐，但现在火狐兼容，到最小盒子的左上角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event.offsetY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shd w:val="clear" w:fill="DBEEF3" w:themeFill="accent5" w:themeFillTint="32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窗口的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document.body.scrollTop || document.documentElement.scrollTop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 xml:space="preserve"> //卷动值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document.body.clientWidth || document.documentElement.clientWidth  //视口宽度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正纤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粗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EBD1A"/>
    <w:multiLevelType w:val="singleLevel"/>
    <w:tmpl w:val="56EEBD1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5703BFAF"/>
    <w:multiLevelType w:val="singleLevel"/>
    <w:tmpl w:val="5703BFA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5703BFCA"/>
    <w:multiLevelType w:val="singleLevel"/>
    <w:tmpl w:val="5703BFC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5703BFE2"/>
    <w:multiLevelType w:val="singleLevel"/>
    <w:tmpl w:val="5703BFE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5703BFFE"/>
    <w:multiLevelType w:val="singleLevel"/>
    <w:tmpl w:val="5703BFF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5703C00A"/>
    <w:multiLevelType w:val="singleLevel"/>
    <w:tmpl w:val="5703C0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5703C018"/>
    <w:multiLevelType w:val="singleLevel"/>
    <w:tmpl w:val="5703C01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5703C030"/>
    <w:multiLevelType w:val="singleLevel"/>
    <w:tmpl w:val="5703C0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5703C03D"/>
    <w:multiLevelType w:val="singleLevel"/>
    <w:tmpl w:val="5703C0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5703C049"/>
    <w:multiLevelType w:val="singleLevel"/>
    <w:tmpl w:val="5703C0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8"/>
  </w:num>
  <w:num w:numId="39">
    <w:abstractNumId w:val="37"/>
  </w:num>
  <w:num w:numId="40">
    <w:abstractNumId w:val="39"/>
  </w:num>
  <w:num w:numId="41">
    <w:abstractNumId w:val="40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E5FB2"/>
    <w:rsid w:val="00111107"/>
    <w:rsid w:val="00662335"/>
    <w:rsid w:val="007C682B"/>
    <w:rsid w:val="00C832D3"/>
    <w:rsid w:val="00CE0A60"/>
    <w:rsid w:val="00FC02AA"/>
    <w:rsid w:val="01050BBA"/>
    <w:rsid w:val="010E3A48"/>
    <w:rsid w:val="011646D7"/>
    <w:rsid w:val="013E2018"/>
    <w:rsid w:val="0140551C"/>
    <w:rsid w:val="01701D5D"/>
    <w:rsid w:val="01885910"/>
    <w:rsid w:val="0205655E"/>
    <w:rsid w:val="02246E13"/>
    <w:rsid w:val="022C641E"/>
    <w:rsid w:val="022D7FDE"/>
    <w:rsid w:val="02641B38"/>
    <w:rsid w:val="027E4B1D"/>
    <w:rsid w:val="028103F5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3EE179C"/>
    <w:rsid w:val="044D2479"/>
    <w:rsid w:val="046318C1"/>
    <w:rsid w:val="04664A43"/>
    <w:rsid w:val="04A348A8"/>
    <w:rsid w:val="04B922CF"/>
    <w:rsid w:val="04C926DF"/>
    <w:rsid w:val="05195B6C"/>
    <w:rsid w:val="0538666F"/>
    <w:rsid w:val="05405A2B"/>
    <w:rsid w:val="055F7C7A"/>
    <w:rsid w:val="05B74771"/>
    <w:rsid w:val="05E23328"/>
    <w:rsid w:val="05F571C5"/>
    <w:rsid w:val="06044942"/>
    <w:rsid w:val="060D7BF2"/>
    <w:rsid w:val="06244AB2"/>
    <w:rsid w:val="06287F27"/>
    <w:rsid w:val="063026EF"/>
    <w:rsid w:val="06322826"/>
    <w:rsid w:val="065F5E83"/>
    <w:rsid w:val="0667328F"/>
    <w:rsid w:val="06EB3561"/>
    <w:rsid w:val="06FA1F12"/>
    <w:rsid w:val="07203C80"/>
    <w:rsid w:val="0725502E"/>
    <w:rsid w:val="07273136"/>
    <w:rsid w:val="0730075A"/>
    <w:rsid w:val="073E7A70"/>
    <w:rsid w:val="077A4051"/>
    <w:rsid w:val="07AA4BA0"/>
    <w:rsid w:val="07CE18DD"/>
    <w:rsid w:val="07F72336"/>
    <w:rsid w:val="08097675"/>
    <w:rsid w:val="08261F6C"/>
    <w:rsid w:val="085262B3"/>
    <w:rsid w:val="0937562C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BD21A32"/>
    <w:rsid w:val="0C5248B9"/>
    <w:rsid w:val="0C8A21A0"/>
    <w:rsid w:val="0CC119F1"/>
    <w:rsid w:val="0CD53DEA"/>
    <w:rsid w:val="0CD87D21"/>
    <w:rsid w:val="0D2A42A8"/>
    <w:rsid w:val="0D750EA4"/>
    <w:rsid w:val="0D7645C1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65034F"/>
    <w:rsid w:val="0F7F5249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5F210E"/>
    <w:rsid w:val="11A716B2"/>
    <w:rsid w:val="11AD150E"/>
    <w:rsid w:val="11B67C1F"/>
    <w:rsid w:val="11D23CCC"/>
    <w:rsid w:val="12003516"/>
    <w:rsid w:val="124A6E0E"/>
    <w:rsid w:val="128B5679"/>
    <w:rsid w:val="12C71EE1"/>
    <w:rsid w:val="12ED571D"/>
    <w:rsid w:val="12F76E8C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B31CCA"/>
    <w:rsid w:val="14ED4E63"/>
    <w:rsid w:val="15017751"/>
    <w:rsid w:val="15062698"/>
    <w:rsid w:val="15291146"/>
    <w:rsid w:val="15574892"/>
    <w:rsid w:val="15631DBE"/>
    <w:rsid w:val="156825AE"/>
    <w:rsid w:val="15794A47"/>
    <w:rsid w:val="15861E85"/>
    <w:rsid w:val="158B1527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E951CB"/>
    <w:rsid w:val="16FC3832"/>
    <w:rsid w:val="16FF5B47"/>
    <w:rsid w:val="17033595"/>
    <w:rsid w:val="171347E8"/>
    <w:rsid w:val="178F79B5"/>
    <w:rsid w:val="179C140C"/>
    <w:rsid w:val="17A64CA4"/>
    <w:rsid w:val="17B865FB"/>
    <w:rsid w:val="17DF51B5"/>
    <w:rsid w:val="17E24532"/>
    <w:rsid w:val="180B4D80"/>
    <w:rsid w:val="18232427"/>
    <w:rsid w:val="182A5635"/>
    <w:rsid w:val="18403F55"/>
    <w:rsid w:val="18736D2E"/>
    <w:rsid w:val="187B08B7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35606F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BE473BF"/>
    <w:rsid w:val="1C0E27CA"/>
    <w:rsid w:val="1C5E2EDA"/>
    <w:rsid w:val="1C943EEF"/>
    <w:rsid w:val="1C9706F7"/>
    <w:rsid w:val="1C9A5DF9"/>
    <w:rsid w:val="1CA4418A"/>
    <w:rsid w:val="1CAC22BD"/>
    <w:rsid w:val="1CAD289B"/>
    <w:rsid w:val="1CDD4BAE"/>
    <w:rsid w:val="1D046798"/>
    <w:rsid w:val="1D181F4A"/>
    <w:rsid w:val="1D3A0C19"/>
    <w:rsid w:val="1D5A6237"/>
    <w:rsid w:val="1D667ACB"/>
    <w:rsid w:val="1D923E12"/>
    <w:rsid w:val="1D9674DF"/>
    <w:rsid w:val="1DAA14B9"/>
    <w:rsid w:val="1DE15D7D"/>
    <w:rsid w:val="1E0B7799"/>
    <w:rsid w:val="1E1259E5"/>
    <w:rsid w:val="1E877BA2"/>
    <w:rsid w:val="1EA64BD4"/>
    <w:rsid w:val="1EAA6E5D"/>
    <w:rsid w:val="1EAC7D77"/>
    <w:rsid w:val="1EDB57F7"/>
    <w:rsid w:val="1EE61241"/>
    <w:rsid w:val="1EF501D6"/>
    <w:rsid w:val="1EF521C5"/>
    <w:rsid w:val="1F065EF2"/>
    <w:rsid w:val="1F1F489E"/>
    <w:rsid w:val="1F3A4479"/>
    <w:rsid w:val="1F57066E"/>
    <w:rsid w:val="1F5B33FE"/>
    <w:rsid w:val="1F9D516C"/>
    <w:rsid w:val="1FC81833"/>
    <w:rsid w:val="1FD552C6"/>
    <w:rsid w:val="1FDE6C75"/>
    <w:rsid w:val="1FF40126"/>
    <w:rsid w:val="2027184D"/>
    <w:rsid w:val="20347288"/>
    <w:rsid w:val="2065256B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A04F2E"/>
    <w:rsid w:val="22EC0483"/>
    <w:rsid w:val="22ED2B3E"/>
    <w:rsid w:val="23157FD9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BC23E6"/>
    <w:rsid w:val="25323514"/>
    <w:rsid w:val="253A41A3"/>
    <w:rsid w:val="253E6DFE"/>
    <w:rsid w:val="25757480"/>
    <w:rsid w:val="257F7D90"/>
    <w:rsid w:val="25AC53DC"/>
    <w:rsid w:val="25B6548F"/>
    <w:rsid w:val="25CC7E8F"/>
    <w:rsid w:val="25F2627E"/>
    <w:rsid w:val="25FF73E4"/>
    <w:rsid w:val="260E79FF"/>
    <w:rsid w:val="264542D6"/>
    <w:rsid w:val="265A776D"/>
    <w:rsid w:val="26711CA2"/>
    <w:rsid w:val="2684763E"/>
    <w:rsid w:val="26A91DFC"/>
    <w:rsid w:val="26B619AF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D6013F"/>
    <w:rsid w:val="27E2757A"/>
    <w:rsid w:val="27EA020A"/>
    <w:rsid w:val="27F80D57"/>
    <w:rsid w:val="281F4E60"/>
    <w:rsid w:val="283A7D77"/>
    <w:rsid w:val="28726E69"/>
    <w:rsid w:val="28792077"/>
    <w:rsid w:val="28B52AB9"/>
    <w:rsid w:val="29377EAB"/>
    <w:rsid w:val="29583C63"/>
    <w:rsid w:val="296576F6"/>
    <w:rsid w:val="2972480D"/>
    <w:rsid w:val="29AA6918"/>
    <w:rsid w:val="29C25891"/>
    <w:rsid w:val="29F460E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E00267"/>
    <w:rsid w:val="2AF97B0C"/>
    <w:rsid w:val="2B9C299F"/>
    <w:rsid w:val="2BA96100"/>
    <w:rsid w:val="2BCD2340"/>
    <w:rsid w:val="2BF15B26"/>
    <w:rsid w:val="2C3C6E9F"/>
    <w:rsid w:val="2C4D207C"/>
    <w:rsid w:val="2C671DF2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515F3F"/>
    <w:rsid w:val="2D832A39"/>
    <w:rsid w:val="2DA30D70"/>
    <w:rsid w:val="2DB5450D"/>
    <w:rsid w:val="2DBA0995"/>
    <w:rsid w:val="2DDE1E4E"/>
    <w:rsid w:val="2DEC607F"/>
    <w:rsid w:val="2E0E4B9C"/>
    <w:rsid w:val="2E323AD6"/>
    <w:rsid w:val="2EBF67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17AF0"/>
    <w:rsid w:val="2FD51F89"/>
    <w:rsid w:val="2FFB1000"/>
    <w:rsid w:val="2FFE78CA"/>
    <w:rsid w:val="2FFF534B"/>
    <w:rsid w:val="300140D2"/>
    <w:rsid w:val="30122B54"/>
    <w:rsid w:val="302B4184"/>
    <w:rsid w:val="30355826"/>
    <w:rsid w:val="30684D7B"/>
    <w:rsid w:val="306A49FB"/>
    <w:rsid w:val="30721C0E"/>
    <w:rsid w:val="307A4C95"/>
    <w:rsid w:val="30B8257C"/>
    <w:rsid w:val="30E730CB"/>
    <w:rsid w:val="314246DE"/>
    <w:rsid w:val="318D0201"/>
    <w:rsid w:val="31B43718"/>
    <w:rsid w:val="31B937C3"/>
    <w:rsid w:val="31BA6776"/>
    <w:rsid w:val="31D3074A"/>
    <w:rsid w:val="31F44502"/>
    <w:rsid w:val="32134DB6"/>
    <w:rsid w:val="322C7131"/>
    <w:rsid w:val="322D1953"/>
    <w:rsid w:val="323507EE"/>
    <w:rsid w:val="32C91062"/>
    <w:rsid w:val="330111BC"/>
    <w:rsid w:val="332726C8"/>
    <w:rsid w:val="332A457E"/>
    <w:rsid w:val="333C3DC4"/>
    <w:rsid w:val="335B4D4D"/>
    <w:rsid w:val="335C6052"/>
    <w:rsid w:val="338F5853"/>
    <w:rsid w:val="33977131"/>
    <w:rsid w:val="33AA3BD3"/>
    <w:rsid w:val="33BE2874"/>
    <w:rsid w:val="33E6605E"/>
    <w:rsid w:val="33EF773E"/>
    <w:rsid w:val="34060A6A"/>
    <w:rsid w:val="34224B16"/>
    <w:rsid w:val="34240484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61DD0"/>
    <w:rsid w:val="376F7781"/>
    <w:rsid w:val="378E47B3"/>
    <w:rsid w:val="37D474A6"/>
    <w:rsid w:val="383F45D6"/>
    <w:rsid w:val="38470E5A"/>
    <w:rsid w:val="3878574F"/>
    <w:rsid w:val="3879154A"/>
    <w:rsid w:val="38826345"/>
    <w:rsid w:val="38E31861"/>
    <w:rsid w:val="38F4757D"/>
    <w:rsid w:val="392B32DA"/>
    <w:rsid w:val="39343BEA"/>
    <w:rsid w:val="39577622"/>
    <w:rsid w:val="397C5000"/>
    <w:rsid w:val="39B451AA"/>
    <w:rsid w:val="39D3292E"/>
    <w:rsid w:val="3A0045B7"/>
    <w:rsid w:val="3A0F452D"/>
    <w:rsid w:val="3A28692C"/>
    <w:rsid w:val="3A35120E"/>
    <w:rsid w:val="3A3658EA"/>
    <w:rsid w:val="3A7E0AE8"/>
    <w:rsid w:val="3A815E0A"/>
    <w:rsid w:val="3AB10B58"/>
    <w:rsid w:val="3AF173C3"/>
    <w:rsid w:val="3AFF1F77"/>
    <w:rsid w:val="3B0B559C"/>
    <w:rsid w:val="3B2A2C96"/>
    <w:rsid w:val="3B2D103D"/>
    <w:rsid w:val="3B3D61BD"/>
    <w:rsid w:val="3B807FDF"/>
    <w:rsid w:val="3B820FED"/>
    <w:rsid w:val="3BB9138A"/>
    <w:rsid w:val="3BC4519D"/>
    <w:rsid w:val="3BFE6192"/>
    <w:rsid w:val="3C022A83"/>
    <w:rsid w:val="3C11529C"/>
    <w:rsid w:val="3C3D01CE"/>
    <w:rsid w:val="3C4F1684"/>
    <w:rsid w:val="3C67349C"/>
    <w:rsid w:val="3C73623A"/>
    <w:rsid w:val="3C76695A"/>
    <w:rsid w:val="3C7E0B60"/>
    <w:rsid w:val="3CA95029"/>
    <w:rsid w:val="3CE415D5"/>
    <w:rsid w:val="3CE83385"/>
    <w:rsid w:val="3CE861F9"/>
    <w:rsid w:val="3CF645FC"/>
    <w:rsid w:val="3D0F5EA9"/>
    <w:rsid w:val="3D2518E1"/>
    <w:rsid w:val="3D3F2F34"/>
    <w:rsid w:val="3D4C5F1D"/>
    <w:rsid w:val="3D733BDF"/>
    <w:rsid w:val="3D9E64F9"/>
    <w:rsid w:val="3DAC503D"/>
    <w:rsid w:val="3DAD2ABF"/>
    <w:rsid w:val="3DB868D1"/>
    <w:rsid w:val="3E0B08DA"/>
    <w:rsid w:val="3E10152A"/>
    <w:rsid w:val="3E124874"/>
    <w:rsid w:val="3E24017F"/>
    <w:rsid w:val="3E322D18"/>
    <w:rsid w:val="3E605DE6"/>
    <w:rsid w:val="3EAB715E"/>
    <w:rsid w:val="3ED65BD0"/>
    <w:rsid w:val="3F043070"/>
    <w:rsid w:val="3F17428F"/>
    <w:rsid w:val="3F2B67B3"/>
    <w:rsid w:val="3F2D1CB6"/>
    <w:rsid w:val="3F3E79D2"/>
    <w:rsid w:val="3F8D5553"/>
    <w:rsid w:val="3FC25542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DC425E"/>
    <w:rsid w:val="41F9564C"/>
    <w:rsid w:val="421F7A8A"/>
    <w:rsid w:val="422601E3"/>
    <w:rsid w:val="42374CC6"/>
    <w:rsid w:val="4243599A"/>
    <w:rsid w:val="42546C60"/>
    <w:rsid w:val="427010B8"/>
    <w:rsid w:val="428242AC"/>
    <w:rsid w:val="428F53F0"/>
    <w:rsid w:val="4298064E"/>
    <w:rsid w:val="42B3131D"/>
    <w:rsid w:val="42D25330"/>
    <w:rsid w:val="42DA2048"/>
    <w:rsid w:val="42F3256B"/>
    <w:rsid w:val="42FE539B"/>
    <w:rsid w:val="432C0EC1"/>
    <w:rsid w:val="43395FD9"/>
    <w:rsid w:val="43744B39"/>
    <w:rsid w:val="43B03E7E"/>
    <w:rsid w:val="43CB1CC4"/>
    <w:rsid w:val="43DE6767"/>
    <w:rsid w:val="43F15787"/>
    <w:rsid w:val="44136777"/>
    <w:rsid w:val="445D4EE0"/>
    <w:rsid w:val="44C766E4"/>
    <w:rsid w:val="44CB50EA"/>
    <w:rsid w:val="45423E2F"/>
    <w:rsid w:val="45512DC5"/>
    <w:rsid w:val="45C168FC"/>
    <w:rsid w:val="45C247F1"/>
    <w:rsid w:val="45FE1FE4"/>
    <w:rsid w:val="464C1D63"/>
    <w:rsid w:val="46500769"/>
    <w:rsid w:val="469211D3"/>
    <w:rsid w:val="46F169C9"/>
    <w:rsid w:val="4702159B"/>
    <w:rsid w:val="47910F19"/>
    <w:rsid w:val="47AF6127"/>
    <w:rsid w:val="47D327A1"/>
    <w:rsid w:val="47D32E64"/>
    <w:rsid w:val="47D86F18"/>
    <w:rsid w:val="47EC5F8C"/>
    <w:rsid w:val="48072DB2"/>
    <w:rsid w:val="48250A12"/>
    <w:rsid w:val="48703FE7"/>
    <w:rsid w:val="48744BEB"/>
    <w:rsid w:val="48CE1E02"/>
    <w:rsid w:val="48D3494D"/>
    <w:rsid w:val="48DD6B99"/>
    <w:rsid w:val="48F02F0B"/>
    <w:rsid w:val="48F105B9"/>
    <w:rsid w:val="48F67A13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5A142D"/>
    <w:rsid w:val="4A6D27A8"/>
    <w:rsid w:val="4ADC40E1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161DAC"/>
    <w:rsid w:val="4E1F24F0"/>
    <w:rsid w:val="4E6A1D33"/>
    <w:rsid w:val="4E9A4181"/>
    <w:rsid w:val="4EC85555"/>
    <w:rsid w:val="4F527966"/>
    <w:rsid w:val="4F5A163C"/>
    <w:rsid w:val="4F5E66BF"/>
    <w:rsid w:val="4F8E6612"/>
    <w:rsid w:val="4F9A5CA8"/>
    <w:rsid w:val="4FA01B40"/>
    <w:rsid w:val="4FAD3644"/>
    <w:rsid w:val="4FB7501A"/>
    <w:rsid w:val="4FB8169C"/>
    <w:rsid w:val="4FD25E02"/>
    <w:rsid w:val="4FEE74BE"/>
    <w:rsid w:val="500243D3"/>
    <w:rsid w:val="500362AF"/>
    <w:rsid w:val="50552B58"/>
    <w:rsid w:val="50576000"/>
    <w:rsid w:val="5063507A"/>
    <w:rsid w:val="506E722C"/>
    <w:rsid w:val="50804CA1"/>
    <w:rsid w:val="50870DA9"/>
    <w:rsid w:val="50E35B28"/>
    <w:rsid w:val="512E60BF"/>
    <w:rsid w:val="51384450"/>
    <w:rsid w:val="51436F5E"/>
    <w:rsid w:val="5168719D"/>
    <w:rsid w:val="516C5BA3"/>
    <w:rsid w:val="518C3EDA"/>
    <w:rsid w:val="51B70DF8"/>
    <w:rsid w:val="51E91406"/>
    <w:rsid w:val="51F44E2A"/>
    <w:rsid w:val="52077FA0"/>
    <w:rsid w:val="521108B0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A618D3"/>
    <w:rsid w:val="53F86552"/>
    <w:rsid w:val="54067A66"/>
    <w:rsid w:val="54140080"/>
    <w:rsid w:val="548E5C25"/>
    <w:rsid w:val="54B57C0A"/>
    <w:rsid w:val="54C2369C"/>
    <w:rsid w:val="5519505C"/>
    <w:rsid w:val="552968C4"/>
    <w:rsid w:val="55587413"/>
    <w:rsid w:val="556022D8"/>
    <w:rsid w:val="5569512F"/>
    <w:rsid w:val="558A051F"/>
    <w:rsid w:val="55995C7E"/>
    <w:rsid w:val="55AF0B23"/>
    <w:rsid w:val="55F8151B"/>
    <w:rsid w:val="56155247"/>
    <w:rsid w:val="56270934"/>
    <w:rsid w:val="563E305B"/>
    <w:rsid w:val="569C67A5"/>
    <w:rsid w:val="56BD475C"/>
    <w:rsid w:val="56C675EA"/>
    <w:rsid w:val="56E43011"/>
    <w:rsid w:val="56E83021"/>
    <w:rsid w:val="56FF2DCD"/>
    <w:rsid w:val="57196EC7"/>
    <w:rsid w:val="572840FC"/>
    <w:rsid w:val="573632F7"/>
    <w:rsid w:val="575304D2"/>
    <w:rsid w:val="57536671"/>
    <w:rsid w:val="5776198C"/>
    <w:rsid w:val="578F4AB4"/>
    <w:rsid w:val="579A66C8"/>
    <w:rsid w:val="57AD7782"/>
    <w:rsid w:val="57AD78E7"/>
    <w:rsid w:val="57CF589D"/>
    <w:rsid w:val="580F0A3D"/>
    <w:rsid w:val="585D2682"/>
    <w:rsid w:val="5872092A"/>
    <w:rsid w:val="58C70171"/>
    <w:rsid w:val="58ED03EA"/>
    <w:rsid w:val="590E07A8"/>
    <w:rsid w:val="591A7E3E"/>
    <w:rsid w:val="59253C51"/>
    <w:rsid w:val="59471C07"/>
    <w:rsid w:val="59540F1D"/>
    <w:rsid w:val="59571628"/>
    <w:rsid w:val="598E5AC2"/>
    <w:rsid w:val="59EB2715"/>
    <w:rsid w:val="5A031FBA"/>
    <w:rsid w:val="5A0A1945"/>
    <w:rsid w:val="5A1B5462"/>
    <w:rsid w:val="5A332B09"/>
    <w:rsid w:val="5A5B044A"/>
    <w:rsid w:val="5A646B5B"/>
    <w:rsid w:val="5B140EFE"/>
    <w:rsid w:val="5B25155D"/>
    <w:rsid w:val="5B7D50AA"/>
    <w:rsid w:val="5B7F21BD"/>
    <w:rsid w:val="5B867F38"/>
    <w:rsid w:val="5B8E3B73"/>
    <w:rsid w:val="5BC62F1F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C608C4"/>
    <w:rsid w:val="5D0C1038"/>
    <w:rsid w:val="5D0E6F09"/>
    <w:rsid w:val="5D207CD9"/>
    <w:rsid w:val="5D3E3C13"/>
    <w:rsid w:val="5D466894"/>
    <w:rsid w:val="5D7C4B6F"/>
    <w:rsid w:val="5D960000"/>
    <w:rsid w:val="5DD21CFB"/>
    <w:rsid w:val="5DF125B0"/>
    <w:rsid w:val="5DFB5C1C"/>
    <w:rsid w:val="5E0C51E7"/>
    <w:rsid w:val="5E0C60AF"/>
    <w:rsid w:val="5E203FF8"/>
    <w:rsid w:val="5E2F5F49"/>
    <w:rsid w:val="5E55376B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35863"/>
    <w:rsid w:val="5F661815"/>
    <w:rsid w:val="5F6E2C67"/>
    <w:rsid w:val="5F954B22"/>
    <w:rsid w:val="5FBF49D0"/>
    <w:rsid w:val="601125AA"/>
    <w:rsid w:val="608B5983"/>
    <w:rsid w:val="60A31B19"/>
    <w:rsid w:val="60BF1449"/>
    <w:rsid w:val="60C55551"/>
    <w:rsid w:val="60C7316A"/>
    <w:rsid w:val="610D6FCA"/>
    <w:rsid w:val="61227E69"/>
    <w:rsid w:val="612D7A32"/>
    <w:rsid w:val="61416FC8"/>
    <w:rsid w:val="614C6AAF"/>
    <w:rsid w:val="61994034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3522CF"/>
    <w:rsid w:val="64477F35"/>
    <w:rsid w:val="645422AA"/>
    <w:rsid w:val="647D05E7"/>
    <w:rsid w:val="64BB76D0"/>
    <w:rsid w:val="65162368"/>
    <w:rsid w:val="651820C5"/>
    <w:rsid w:val="65407929"/>
    <w:rsid w:val="654A611D"/>
    <w:rsid w:val="65740E42"/>
    <w:rsid w:val="658A2326"/>
    <w:rsid w:val="659F31C5"/>
    <w:rsid w:val="65DB55A9"/>
    <w:rsid w:val="663E6181"/>
    <w:rsid w:val="664065D2"/>
    <w:rsid w:val="664F5567"/>
    <w:rsid w:val="668812FE"/>
    <w:rsid w:val="668F18F1"/>
    <w:rsid w:val="66B83C92"/>
    <w:rsid w:val="66BE70D3"/>
    <w:rsid w:val="66C71D2E"/>
    <w:rsid w:val="67113427"/>
    <w:rsid w:val="671D1438"/>
    <w:rsid w:val="673E77D2"/>
    <w:rsid w:val="675769B7"/>
    <w:rsid w:val="67BA49A5"/>
    <w:rsid w:val="67C554BA"/>
    <w:rsid w:val="67CB02D7"/>
    <w:rsid w:val="67D20B47"/>
    <w:rsid w:val="680578AE"/>
    <w:rsid w:val="6838670D"/>
    <w:rsid w:val="68534D0A"/>
    <w:rsid w:val="687419EA"/>
    <w:rsid w:val="689C4BF4"/>
    <w:rsid w:val="68E328E5"/>
    <w:rsid w:val="68E40DA4"/>
    <w:rsid w:val="68FE12DB"/>
    <w:rsid w:val="69090E63"/>
    <w:rsid w:val="691A127E"/>
    <w:rsid w:val="692D3246"/>
    <w:rsid w:val="69407E39"/>
    <w:rsid w:val="69487227"/>
    <w:rsid w:val="694C460C"/>
    <w:rsid w:val="6973503C"/>
    <w:rsid w:val="697E2A02"/>
    <w:rsid w:val="697F6A24"/>
    <w:rsid w:val="69C834C9"/>
    <w:rsid w:val="69D506D9"/>
    <w:rsid w:val="69D803B7"/>
    <w:rsid w:val="69DC353A"/>
    <w:rsid w:val="69E7514E"/>
    <w:rsid w:val="69F858D1"/>
    <w:rsid w:val="6A223CAF"/>
    <w:rsid w:val="6A3A5C63"/>
    <w:rsid w:val="6A464C1D"/>
    <w:rsid w:val="6A4B15F0"/>
    <w:rsid w:val="6A6D5E23"/>
    <w:rsid w:val="6AB06D96"/>
    <w:rsid w:val="6AB4579C"/>
    <w:rsid w:val="6AC92776"/>
    <w:rsid w:val="6AD77498"/>
    <w:rsid w:val="6ADB16E1"/>
    <w:rsid w:val="6B22344F"/>
    <w:rsid w:val="6B3C21FD"/>
    <w:rsid w:val="6BA40927"/>
    <w:rsid w:val="6BCC6269"/>
    <w:rsid w:val="6BCD3CEA"/>
    <w:rsid w:val="6BD50F08"/>
    <w:rsid w:val="6BFA4E00"/>
    <w:rsid w:val="6C37119B"/>
    <w:rsid w:val="6C39469E"/>
    <w:rsid w:val="6C6B5B04"/>
    <w:rsid w:val="6CD31019"/>
    <w:rsid w:val="6D0B7DBE"/>
    <w:rsid w:val="6D156936"/>
    <w:rsid w:val="6D1D3A71"/>
    <w:rsid w:val="6D4270CF"/>
    <w:rsid w:val="6D7256A0"/>
    <w:rsid w:val="6D740BA3"/>
    <w:rsid w:val="6DD775C2"/>
    <w:rsid w:val="6DF6321D"/>
    <w:rsid w:val="6DFB62EE"/>
    <w:rsid w:val="6E27212F"/>
    <w:rsid w:val="6E334459"/>
    <w:rsid w:val="6E4730F9"/>
    <w:rsid w:val="6E4854AE"/>
    <w:rsid w:val="6E51148A"/>
    <w:rsid w:val="6E51728C"/>
    <w:rsid w:val="6E6267E7"/>
    <w:rsid w:val="6E7C3037"/>
    <w:rsid w:val="6E8F4362"/>
    <w:rsid w:val="6E9F3A6E"/>
    <w:rsid w:val="6EA13A4A"/>
    <w:rsid w:val="6ECE20D9"/>
    <w:rsid w:val="6ED3075F"/>
    <w:rsid w:val="6EFE4E26"/>
    <w:rsid w:val="6F085736"/>
    <w:rsid w:val="6F356684"/>
    <w:rsid w:val="6F4E40D0"/>
    <w:rsid w:val="6F6D675F"/>
    <w:rsid w:val="6F811B7C"/>
    <w:rsid w:val="6FC722F1"/>
    <w:rsid w:val="6FD54E8A"/>
    <w:rsid w:val="6FF72CFC"/>
    <w:rsid w:val="70394BAE"/>
    <w:rsid w:val="70641074"/>
    <w:rsid w:val="7073020B"/>
    <w:rsid w:val="708304A5"/>
    <w:rsid w:val="709B394E"/>
    <w:rsid w:val="70A67761"/>
    <w:rsid w:val="70EA114F"/>
    <w:rsid w:val="71121BE8"/>
    <w:rsid w:val="71172F17"/>
    <w:rsid w:val="712831B2"/>
    <w:rsid w:val="713B128D"/>
    <w:rsid w:val="71400858"/>
    <w:rsid w:val="71876A4E"/>
    <w:rsid w:val="71A4057D"/>
    <w:rsid w:val="71A71502"/>
    <w:rsid w:val="71B11659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2F259E5"/>
    <w:rsid w:val="72F7064B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AF6A5D"/>
    <w:rsid w:val="74B8340E"/>
    <w:rsid w:val="74BC46DE"/>
    <w:rsid w:val="74C62724"/>
    <w:rsid w:val="74DB37DF"/>
    <w:rsid w:val="751B1E2E"/>
    <w:rsid w:val="753C2149"/>
    <w:rsid w:val="756A5430"/>
    <w:rsid w:val="75997EE5"/>
    <w:rsid w:val="75C458AB"/>
    <w:rsid w:val="7603432A"/>
    <w:rsid w:val="760E2C67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B17927"/>
    <w:rsid w:val="77C97309"/>
    <w:rsid w:val="77E86AC9"/>
    <w:rsid w:val="78386CC7"/>
    <w:rsid w:val="785328F5"/>
    <w:rsid w:val="7890275A"/>
    <w:rsid w:val="789E52F2"/>
    <w:rsid w:val="78C553BF"/>
    <w:rsid w:val="78F620CB"/>
    <w:rsid w:val="791D1AB9"/>
    <w:rsid w:val="7945166D"/>
    <w:rsid w:val="79634E1C"/>
    <w:rsid w:val="79760374"/>
    <w:rsid w:val="7A073240"/>
    <w:rsid w:val="7A5E3C4E"/>
    <w:rsid w:val="7A680090"/>
    <w:rsid w:val="7A807C2D"/>
    <w:rsid w:val="7B222A93"/>
    <w:rsid w:val="7B2D0C2A"/>
    <w:rsid w:val="7B8D4340"/>
    <w:rsid w:val="7C3B0FE1"/>
    <w:rsid w:val="7C3F3DE4"/>
    <w:rsid w:val="7C410D4F"/>
    <w:rsid w:val="7C57508E"/>
    <w:rsid w:val="7CBA7331"/>
    <w:rsid w:val="7CF11A09"/>
    <w:rsid w:val="7D3A3102"/>
    <w:rsid w:val="7D574C31"/>
    <w:rsid w:val="7D5826B2"/>
    <w:rsid w:val="7D5F5C08"/>
    <w:rsid w:val="7DE777F0"/>
    <w:rsid w:val="7E015D2D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  <w:pPr>
      <w:ind w:left="0" w:leftChars="0" w:firstLine="0" w:firstLineChars="0"/>
    </w:pPr>
    <w:rPr>
      <w:rFonts w:eastAsia="宋体"/>
    </w:rPr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Administrator</cp:lastModifiedBy>
  <dcterms:modified xsi:type="dcterms:W3CDTF">2017-09-08T08:13:28Z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