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A4E" w:rsidRPr="009974AE" w:rsidRDefault="009974AE" w:rsidP="009974AE">
      <w:pPr>
        <w:jc w:val="center"/>
        <w:rPr>
          <w:b/>
        </w:rPr>
      </w:pPr>
      <w:bookmarkStart w:id="0" w:name="_GoBack"/>
      <w:bookmarkEnd w:id="0"/>
      <w:r w:rsidRPr="009974AE">
        <w:rPr>
          <w:b/>
        </w:rPr>
        <w:t>Thermodynamic Database Format</w:t>
      </w:r>
    </w:p>
    <w:p w:rsidR="009974AE" w:rsidRDefault="009974AE" w:rsidP="00F32D61">
      <w:pPr>
        <w:jc w:val="both"/>
      </w:pPr>
      <w:r>
        <w:t xml:space="preserve">A thermodynamic database, which stored the Gibbs energy function of every phase of interest in the system, is an essential part of thermodynamic calculation by the CALPHAD approach. </w:t>
      </w:r>
      <w:r w:rsidR="00EB2D5C">
        <w:t xml:space="preserve">Software must load in a thermodynamic database before performing any calculations. </w:t>
      </w:r>
      <w:r w:rsidR="00A26BF1">
        <w:t xml:space="preserve">Due to the complexity of thermodynamic models, the format of a thermodynamic database must be well defined. </w:t>
      </w:r>
      <w:r>
        <w:t xml:space="preserve">The most widely used </w:t>
      </w:r>
      <w:r w:rsidR="00F972DF">
        <w:t xml:space="preserve">format is the so called TDB format. We will describe this format in some details, and mention other formats briefly at the end of this section. </w:t>
      </w:r>
      <w:r w:rsidR="00101625">
        <w:t xml:space="preserve">Figure 1 </w:t>
      </w:r>
      <w:proofErr w:type="gramStart"/>
      <w:r w:rsidR="00101625">
        <w:t>shows</w:t>
      </w:r>
      <w:proofErr w:type="gramEnd"/>
      <w:r w:rsidR="00101625">
        <w:t xml:space="preserve"> a typical TDB file</w:t>
      </w:r>
      <w:r w:rsidR="004A2C69">
        <w:t xml:space="preserve"> based on the Al-Ni binary system. It is for the purpose of illustration and is not a full database.</w:t>
      </w:r>
    </w:p>
    <w:p w:rsidR="003A37EB" w:rsidRDefault="00F32D61" w:rsidP="004A2C69">
      <w:pPr>
        <w:jc w:val="center"/>
        <w:rPr>
          <w:sz w:val="16"/>
          <w:szCs w:val="16"/>
        </w:rPr>
      </w:pPr>
      <w:r>
        <w:rPr>
          <w:noProof/>
          <w:lang w:eastAsia="en-US"/>
        </w:rPr>
        <w:drawing>
          <wp:inline distT="0" distB="0" distL="0" distR="0" wp14:anchorId="7D8F782B" wp14:editId="102485B3">
            <wp:extent cx="5142473" cy="593262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0418" t="16377" r="30751" b="2973"/>
                    <a:stretch/>
                  </pic:blipFill>
                  <pic:spPr bwMode="auto">
                    <a:xfrm>
                      <a:off x="0" y="0"/>
                      <a:ext cx="5148377" cy="5939439"/>
                    </a:xfrm>
                    <a:prstGeom prst="rect">
                      <a:avLst/>
                    </a:prstGeom>
                    <a:ln>
                      <a:noFill/>
                    </a:ln>
                    <a:extLst>
                      <a:ext uri="{53640926-AAD7-44D8-BBD7-CCE9431645EC}">
                        <a14:shadowObscured xmlns:a14="http://schemas.microsoft.com/office/drawing/2010/main"/>
                      </a:ext>
                    </a:extLst>
                  </pic:spPr>
                </pic:pic>
              </a:graphicData>
            </a:graphic>
          </wp:inline>
        </w:drawing>
      </w:r>
    </w:p>
    <w:p w:rsidR="004A2C69" w:rsidRDefault="004A2C69" w:rsidP="004A2C69">
      <w:pPr>
        <w:jc w:val="center"/>
        <w:rPr>
          <w:sz w:val="20"/>
        </w:rPr>
      </w:pPr>
      <w:r w:rsidRPr="004A2C69">
        <w:rPr>
          <w:sz w:val="20"/>
        </w:rPr>
        <w:t xml:space="preserve">Figure 1: </w:t>
      </w:r>
      <w:r>
        <w:rPr>
          <w:sz w:val="20"/>
        </w:rPr>
        <w:t>Partial database of the Al-Ni binary system showing the</w:t>
      </w:r>
      <w:r w:rsidRPr="004A2C69">
        <w:rPr>
          <w:sz w:val="20"/>
        </w:rPr>
        <w:t xml:space="preserve"> typical TDB format </w:t>
      </w:r>
    </w:p>
    <w:p w:rsidR="00227FEF" w:rsidRDefault="004A2C69" w:rsidP="004A2C69">
      <w:pPr>
        <w:jc w:val="both"/>
        <w:rPr>
          <w:sz w:val="20"/>
        </w:rPr>
      </w:pPr>
      <w:r>
        <w:rPr>
          <w:sz w:val="20"/>
        </w:rPr>
        <w:lastRenderedPageBreak/>
        <w:t xml:space="preserve">The TDB file usually consists of four </w:t>
      </w:r>
      <w:r w:rsidR="00C86970">
        <w:rPr>
          <w:sz w:val="20"/>
        </w:rPr>
        <w:t>sections</w:t>
      </w:r>
      <w:r>
        <w:rPr>
          <w:sz w:val="20"/>
        </w:rPr>
        <w:t xml:space="preserve">: </w:t>
      </w:r>
      <w:r w:rsidRPr="00893EC4">
        <w:rPr>
          <w:color w:val="0000FF"/>
          <w:sz w:val="20"/>
        </w:rPr>
        <w:t>Elements</w:t>
      </w:r>
      <w:r>
        <w:rPr>
          <w:sz w:val="20"/>
        </w:rPr>
        <w:t xml:space="preserve">, </w:t>
      </w:r>
      <w:r w:rsidRPr="00893EC4">
        <w:rPr>
          <w:color w:val="0000FF"/>
          <w:sz w:val="20"/>
        </w:rPr>
        <w:t>Function</w:t>
      </w:r>
      <w:r>
        <w:rPr>
          <w:sz w:val="20"/>
        </w:rPr>
        <w:t xml:space="preserve">, </w:t>
      </w:r>
      <w:proofErr w:type="spellStart"/>
      <w:r>
        <w:rPr>
          <w:sz w:val="20"/>
        </w:rPr>
        <w:t>Type_Definition</w:t>
      </w:r>
      <w:proofErr w:type="spellEnd"/>
      <w:r>
        <w:rPr>
          <w:sz w:val="20"/>
        </w:rPr>
        <w:t xml:space="preserve">, and </w:t>
      </w:r>
      <w:r w:rsidRPr="00893EC4">
        <w:rPr>
          <w:color w:val="0000FF"/>
          <w:sz w:val="20"/>
        </w:rPr>
        <w:t>Phase</w:t>
      </w:r>
      <w:r>
        <w:rPr>
          <w:sz w:val="20"/>
        </w:rPr>
        <w:t xml:space="preserve">. </w:t>
      </w:r>
      <w:r w:rsidR="003C02D9">
        <w:rPr>
          <w:sz w:val="20"/>
        </w:rPr>
        <w:t>The key words</w:t>
      </w:r>
      <w:r w:rsidR="00332156">
        <w:rPr>
          <w:sz w:val="20"/>
        </w:rPr>
        <w:t xml:space="preserve"> are highlighted with blue color as shown in Figure 1</w:t>
      </w:r>
      <w:r w:rsidR="003C02D9">
        <w:rPr>
          <w:sz w:val="20"/>
        </w:rPr>
        <w:t xml:space="preserve">. </w:t>
      </w:r>
      <w:r w:rsidR="00C86970">
        <w:rPr>
          <w:sz w:val="20"/>
        </w:rPr>
        <w:t xml:space="preserve">At the beginning, the </w:t>
      </w:r>
      <w:r w:rsidR="00C86970" w:rsidRPr="00893EC4">
        <w:rPr>
          <w:color w:val="0000FF"/>
          <w:sz w:val="20"/>
        </w:rPr>
        <w:t>Elements</w:t>
      </w:r>
      <w:r w:rsidR="00C86970">
        <w:rPr>
          <w:sz w:val="20"/>
        </w:rPr>
        <w:t xml:space="preserve"> section defines every component that included in the database. Following each element, the stable structure at room temperature, the atomic weight, the enthalpy and the entropy </w:t>
      </w:r>
      <w:r w:rsidR="008A0019">
        <w:rPr>
          <w:sz w:val="20"/>
        </w:rPr>
        <w:t xml:space="preserve">of this element </w:t>
      </w:r>
      <w:r w:rsidR="00C86970">
        <w:rPr>
          <w:sz w:val="20"/>
        </w:rPr>
        <w:t xml:space="preserve">at 298K </w:t>
      </w:r>
      <w:r w:rsidR="008A0019">
        <w:rPr>
          <w:sz w:val="20"/>
        </w:rPr>
        <w:t xml:space="preserve">in its most stable state at room temperature </w:t>
      </w:r>
      <w:r w:rsidR="00C86970">
        <w:rPr>
          <w:sz w:val="20"/>
        </w:rPr>
        <w:t xml:space="preserve">are given. In the </w:t>
      </w:r>
      <w:r w:rsidR="00C86970" w:rsidRPr="00893EC4">
        <w:rPr>
          <w:color w:val="0000FF"/>
          <w:sz w:val="20"/>
        </w:rPr>
        <w:t>Function</w:t>
      </w:r>
      <w:r w:rsidR="00C86970">
        <w:rPr>
          <w:sz w:val="20"/>
        </w:rPr>
        <w:t xml:space="preserve"> section, the Gibbs energies of each pure element with different crystal structures are usually listed</w:t>
      </w:r>
      <w:r w:rsidR="008A0019">
        <w:rPr>
          <w:sz w:val="20"/>
        </w:rPr>
        <w:t xml:space="preserve"> as segmental</w:t>
      </w:r>
      <w:r w:rsidR="000A17D0">
        <w:rPr>
          <w:sz w:val="20"/>
        </w:rPr>
        <w:t xml:space="preserve"> function of temperature. </w:t>
      </w:r>
      <w:r w:rsidR="00686867">
        <w:rPr>
          <w:sz w:val="20"/>
        </w:rPr>
        <w:t>The lower and upper temperature limits are given at the beginning and end of each segmental function. The symbol “Y” following the upper limit means there is another temperature range above this upper temperature limit. The symbol “</w:t>
      </w:r>
      <w:proofErr w:type="gramStart"/>
      <w:r w:rsidR="00686867">
        <w:rPr>
          <w:sz w:val="20"/>
        </w:rPr>
        <w:t>N !</w:t>
      </w:r>
      <w:proofErr w:type="gramEnd"/>
      <w:r w:rsidR="00686867">
        <w:rPr>
          <w:sz w:val="20"/>
        </w:rPr>
        <w:t xml:space="preserve">” means it is the end of the function. </w:t>
      </w:r>
      <w:r w:rsidR="000A17D0">
        <w:rPr>
          <w:sz w:val="20"/>
        </w:rPr>
        <w:t>These Gibbs energies are ref</w:t>
      </w:r>
      <w:r w:rsidR="00C86970">
        <w:rPr>
          <w:sz w:val="20"/>
        </w:rPr>
        <w:t>er</w:t>
      </w:r>
      <w:r w:rsidR="000A17D0">
        <w:rPr>
          <w:sz w:val="20"/>
        </w:rPr>
        <w:t>red</w:t>
      </w:r>
      <w:r w:rsidR="00C86970">
        <w:rPr>
          <w:sz w:val="20"/>
        </w:rPr>
        <w:t xml:space="preserve"> to the </w:t>
      </w:r>
      <w:r w:rsidR="008E5CDE">
        <w:rPr>
          <w:sz w:val="20"/>
        </w:rPr>
        <w:t>standard element reference (SER) state (298.15K and pressure of 1 bar).</w:t>
      </w:r>
      <w:r w:rsidR="00C86970">
        <w:rPr>
          <w:sz w:val="20"/>
        </w:rPr>
        <w:t xml:space="preserve"> </w:t>
      </w:r>
      <w:r w:rsidR="008E5CDE">
        <w:rPr>
          <w:sz w:val="20"/>
        </w:rPr>
        <w:t>At this state, t</w:t>
      </w:r>
      <w:r w:rsidR="00C86970">
        <w:rPr>
          <w:sz w:val="20"/>
        </w:rPr>
        <w:t xml:space="preserve">he enthalpy of </w:t>
      </w:r>
      <w:r w:rsidR="008E5CDE">
        <w:rPr>
          <w:sz w:val="20"/>
        </w:rPr>
        <w:t>the element in its</w:t>
      </w:r>
      <w:r w:rsidR="00C86970">
        <w:rPr>
          <w:sz w:val="20"/>
        </w:rPr>
        <w:t xml:space="preserve"> most stable structure is </w:t>
      </w:r>
      <w:r w:rsidR="008E5CDE">
        <w:rPr>
          <w:sz w:val="20"/>
        </w:rPr>
        <w:t>set to be zero by convention</w:t>
      </w:r>
      <w:r w:rsidR="00C86970">
        <w:rPr>
          <w:sz w:val="20"/>
        </w:rPr>
        <w:t>.</w:t>
      </w:r>
      <w:r w:rsidR="000A17D0">
        <w:rPr>
          <w:sz w:val="20"/>
        </w:rPr>
        <w:t xml:space="preserve"> In this section, database developer can also define some functions that can be used directly in the </w:t>
      </w:r>
      <w:r w:rsidR="000A17D0" w:rsidRPr="00893EC4">
        <w:rPr>
          <w:color w:val="0000FF"/>
          <w:sz w:val="20"/>
        </w:rPr>
        <w:t>Phase</w:t>
      </w:r>
      <w:r w:rsidR="000A17D0">
        <w:rPr>
          <w:sz w:val="20"/>
        </w:rPr>
        <w:t xml:space="preserve"> section. The </w:t>
      </w:r>
      <w:proofErr w:type="spellStart"/>
      <w:r w:rsidR="000A17D0">
        <w:rPr>
          <w:sz w:val="20"/>
        </w:rPr>
        <w:t>Type_Definition</w:t>
      </w:r>
      <w:proofErr w:type="spellEnd"/>
      <w:r w:rsidR="000A17D0">
        <w:rPr>
          <w:sz w:val="20"/>
        </w:rPr>
        <w:t xml:space="preserve"> section defines other features related to a particular phase. In Figure 1, “&amp;” is used to define the magnetic parameters of BCC_A2 phase, and “N” defines that L12_FCC has a disordered </w:t>
      </w:r>
      <w:r w:rsidR="00686867">
        <w:rPr>
          <w:sz w:val="20"/>
        </w:rPr>
        <w:t>contribution to its Gibbs energy</w:t>
      </w:r>
      <w:r w:rsidR="000A17D0">
        <w:rPr>
          <w:sz w:val="20"/>
        </w:rPr>
        <w:t xml:space="preserve">. The major body of a TDB file is the </w:t>
      </w:r>
      <w:r w:rsidR="000A17D0" w:rsidRPr="00893EC4">
        <w:rPr>
          <w:color w:val="0000FF"/>
          <w:sz w:val="20"/>
        </w:rPr>
        <w:t>Phase</w:t>
      </w:r>
      <w:r w:rsidR="000A17D0">
        <w:rPr>
          <w:sz w:val="20"/>
        </w:rPr>
        <w:t xml:space="preserve"> section. In this section, thermodynamic model</w:t>
      </w:r>
      <w:r w:rsidR="00686867">
        <w:rPr>
          <w:sz w:val="20"/>
        </w:rPr>
        <w:t xml:space="preserve"> is defined</w:t>
      </w:r>
      <w:r w:rsidR="000A17D0">
        <w:rPr>
          <w:sz w:val="20"/>
        </w:rPr>
        <w:t xml:space="preserve"> and model parameters are listed for each phase involved in the system.</w:t>
      </w:r>
      <w:r w:rsidR="00C86970">
        <w:rPr>
          <w:sz w:val="20"/>
        </w:rPr>
        <w:t xml:space="preserve"> </w:t>
      </w:r>
      <w:r w:rsidR="00227FEF">
        <w:rPr>
          <w:sz w:val="20"/>
        </w:rPr>
        <w:t>Some details are given below for the phases listed in Figure 1.</w:t>
      </w:r>
    </w:p>
    <w:p w:rsidR="004A2C69" w:rsidRDefault="00D738AC" w:rsidP="004A2C69">
      <w:pPr>
        <w:jc w:val="both"/>
        <w:rPr>
          <w:sz w:val="20"/>
        </w:rPr>
      </w:pPr>
      <w:r>
        <w:rPr>
          <w:sz w:val="20"/>
        </w:rPr>
        <w:t xml:space="preserve">Description of each phase starts with the key word </w:t>
      </w:r>
      <w:r w:rsidR="007240A3" w:rsidRPr="00893EC4">
        <w:rPr>
          <w:color w:val="0000FF"/>
          <w:sz w:val="20"/>
        </w:rPr>
        <w:t>Phase</w:t>
      </w:r>
      <w:r w:rsidR="007240A3">
        <w:rPr>
          <w:sz w:val="20"/>
        </w:rPr>
        <w:t xml:space="preserve"> following the phase name. The % symbol </w:t>
      </w:r>
      <w:r w:rsidR="00893EC4">
        <w:rPr>
          <w:sz w:val="20"/>
        </w:rPr>
        <w:t xml:space="preserve">separates the phase name and the phase description, i.e., </w:t>
      </w:r>
      <w:proofErr w:type="spellStart"/>
      <w:r w:rsidR="00893EC4">
        <w:rPr>
          <w:sz w:val="20"/>
        </w:rPr>
        <w:t>sublattice</w:t>
      </w:r>
      <w:proofErr w:type="spellEnd"/>
      <w:r w:rsidR="00893EC4">
        <w:rPr>
          <w:sz w:val="20"/>
        </w:rPr>
        <w:t xml:space="preserve"> information.</w:t>
      </w:r>
      <w:r w:rsidR="007240A3">
        <w:rPr>
          <w:sz w:val="20"/>
        </w:rPr>
        <w:t xml:space="preserve"> If the phase has </w:t>
      </w:r>
      <w:r w:rsidR="008D7814">
        <w:rPr>
          <w:sz w:val="20"/>
        </w:rPr>
        <w:t>other features, such as magnetic contribution or disordered contribution, the symbol def</w:t>
      </w:r>
      <w:r w:rsidR="00893EC4">
        <w:rPr>
          <w:sz w:val="20"/>
        </w:rPr>
        <w:t xml:space="preserve">ined in the </w:t>
      </w:r>
      <w:proofErr w:type="spellStart"/>
      <w:r w:rsidR="00893EC4">
        <w:rPr>
          <w:sz w:val="20"/>
        </w:rPr>
        <w:t>Type_Definition</w:t>
      </w:r>
      <w:proofErr w:type="spellEnd"/>
      <w:r w:rsidR="00893EC4">
        <w:rPr>
          <w:sz w:val="20"/>
        </w:rPr>
        <w:t xml:space="preserve"> should</w:t>
      </w:r>
      <w:r w:rsidR="008D7814">
        <w:rPr>
          <w:sz w:val="20"/>
        </w:rPr>
        <w:t xml:space="preserve"> follow % symbol without any space. If this phase has no other feature, leave a space after %. </w:t>
      </w:r>
      <w:r w:rsidR="007240A3">
        <w:rPr>
          <w:sz w:val="20"/>
        </w:rPr>
        <w:t xml:space="preserve"> </w:t>
      </w:r>
      <w:r w:rsidR="00227FEF">
        <w:rPr>
          <w:sz w:val="20"/>
        </w:rPr>
        <w:t xml:space="preserve">The LIQUID phase in Figure 1 is described as a </w:t>
      </w:r>
      <w:proofErr w:type="spellStart"/>
      <w:r w:rsidR="00227FEF">
        <w:rPr>
          <w:sz w:val="20"/>
        </w:rPr>
        <w:t>substitutional</w:t>
      </w:r>
      <w:proofErr w:type="spellEnd"/>
      <w:r w:rsidR="00227FEF">
        <w:rPr>
          <w:sz w:val="20"/>
        </w:rPr>
        <w:t xml:space="preserve"> solution phase. </w:t>
      </w:r>
      <w:r w:rsidR="008D7814">
        <w:rPr>
          <w:sz w:val="20"/>
        </w:rPr>
        <w:t>The first “1”</w:t>
      </w:r>
      <w:r w:rsidR="00552D18">
        <w:rPr>
          <w:sz w:val="20"/>
        </w:rPr>
        <w:t xml:space="preserve"> after % symbol means that it has one </w:t>
      </w:r>
      <w:proofErr w:type="spellStart"/>
      <w:r w:rsidR="00552D18">
        <w:rPr>
          <w:sz w:val="20"/>
        </w:rPr>
        <w:t>sublattice</w:t>
      </w:r>
      <w:proofErr w:type="spellEnd"/>
      <w:r w:rsidR="00552D18">
        <w:rPr>
          <w:sz w:val="20"/>
        </w:rPr>
        <w:t xml:space="preserve"> and the</w:t>
      </w:r>
      <w:r w:rsidR="008D7814">
        <w:rPr>
          <w:sz w:val="20"/>
        </w:rPr>
        <w:t xml:space="preserve"> second “1” means the</w:t>
      </w:r>
      <w:r w:rsidR="00552D18">
        <w:rPr>
          <w:sz w:val="20"/>
        </w:rPr>
        <w:t xml:space="preserve"> fraction of this </w:t>
      </w:r>
      <w:proofErr w:type="spellStart"/>
      <w:r w:rsidR="00552D18">
        <w:rPr>
          <w:sz w:val="20"/>
        </w:rPr>
        <w:t>sublattice</w:t>
      </w:r>
      <w:proofErr w:type="spellEnd"/>
      <w:r w:rsidR="00552D18">
        <w:rPr>
          <w:sz w:val="20"/>
        </w:rPr>
        <w:t xml:space="preserve"> is 1.</w:t>
      </w:r>
      <w:r w:rsidR="008D7814">
        <w:rPr>
          <w:sz w:val="20"/>
        </w:rPr>
        <w:t xml:space="preserve"> The next line defines the constituents of each </w:t>
      </w:r>
      <w:proofErr w:type="spellStart"/>
      <w:r w:rsidR="008D7814">
        <w:rPr>
          <w:sz w:val="20"/>
        </w:rPr>
        <w:t>sublattice</w:t>
      </w:r>
      <w:proofErr w:type="spellEnd"/>
      <w:r w:rsidR="008D7814">
        <w:rPr>
          <w:sz w:val="20"/>
        </w:rPr>
        <w:t xml:space="preserve"> starting with the key word </w:t>
      </w:r>
      <w:r w:rsidR="008D7814" w:rsidRPr="00893EC4">
        <w:rPr>
          <w:color w:val="0000FF"/>
          <w:sz w:val="20"/>
        </w:rPr>
        <w:t>Constituent</w:t>
      </w:r>
      <w:r w:rsidR="008D7814">
        <w:rPr>
          <w:sz w:val="20"/>
        </w:rPr>
        <w:t xml:space="preserve"> following the phase name and then the constituents</w:t>
      </w:r>
      <w:r w:rsidR="00867BB5">
        <w:rPr>
          <w:sz w:val="20"/>
        </w:rPr>
        <w:t xml:space="preserve"> in each </w:t>
      </w:r>
      <w:proofErr w:type="spellStart"/>
      <w:r w:rsidR="00867BB5">
        <w:rPr>
          <w:sz w:val="20"/>
        </w:rPr>
        <w:t>sublattice</w:t>
      </w:r>
      <w:proofErr w:type="spellEnd"/>
      <w:r w:rsidR="00867BB5">
        <w:rPr>
          <w:sz w:val="20"/>
        </w:rPr>
        <w:t>. The following lines are the model parameters. The first two lines represent the reference state, and the next three lines are the excess Gibbs energy terms. More information can be found in Section ###: Thermodynamic Models. In the example of Figure 1, the Gibbs energy of LIQUID</w:t>
      </w:r>
      <w:r w:rsidR="00176750">
        <w:rPr>
          <w:sz w:val="20"/>
        </w:rPr>
        <w:t xml:space="preserve"> (J/</w:t>
      </w:r>
      <w:proofErr w:type="spellStart"/>
      <w:r w:rsidR="00176750">
        <w:rPr>
          <w:sz w:val="20"/>
        </w:rPr>
        <w:t>mol</w:t>
      </w:r>
      <w:proofErr w:type="spellEnd"/>
      <w:r w:rsidR="00176750">
        <w:rPr>
          <w:sz w:val="20"/>
        </w:rPr>
        <w:t>)</w:t>
      </w:r>
      <w:r w:rsidR="00867BB5">
        <w:rPr>
          <w:sz w:val="20"/>
        </w:rPr>
        <w:t xml:space="preserve"> is:</w:t>
      </w:r>
    </w:p>
    <w:p w:rsidR="00867BB5" w:rsidRPr="004A2C69" w:rsidRDefault="007C6ECB" w:rsidP="004A2C69">
      <w:pPr>
        <w:jc w:val="both"/>
        <w:rPr>
          <w:sz w:val="20"/>
        </w:rPr>
      </w:pPr>
      <m:oMathPara>
        <m:oMath>
          <m:sSub>
            <m:sSubPr>
              <m:ctrlPr>
                <w:rPr>
                  <w:rFonts w:ascii="Cambria Math" w:hAnsi="Cambria Math"/>
                  <w:i/>
                  <w:sz w:val="20"/>
                </w:rPr>
              </m:ctrlPr>
            </m:sSubPr>
            <m:e>
              <m:r>
                <w:rPr>
                  <w:rFonts w:ascii="Cambria Math" w:hAnsi="Cambria Math"/>
                  <w:sz w:val="20"/>
                </w:rPr>
                <m:t>G</m:t>
              </m:r>
            </m:e>
            <m:sub>
              <m:r>
                <w:rPr>
                  <w:rFonts w:ascii="Cambria Math" w:hAnsi="Cambria Math"/>
                  <w:sz w:val="20"/>
                </w:rPr>
                <m:t>LIQUID</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Al</m:t>
              </m:r>
            </m:sub>
          </m:sSub>
          <m:r>
            <w:rPr>
              <w:rFonts w:ascii="Cambria Math" w:hAnsi="Cambria Math"/>
              <w:sz w:val="20"/>
            </w:rPr>
            <m:t>*GLIQAL+</m:t>
          </m:r>
          <m:sSub>
            <m:sSubPr>
              <m:ctrlPr>
                <w:rPr>
                  <w:rFonts w:ascii="Cambria Math" w:hAnsi="Cambria Math"/>
                  <w:i/>
                  <w:sz w:val="20"/>
                </w:rPr>
              </m:ctrlPr>
            </m:sSubPr>
            <m:e>
              <m:r>
                <w:rPr>
                  <w:rFonts w:ascii="Cambria Math" w:hAnsi="Cambria Math"/>
                  <w:sz w:val="20"/>
                </w:rPr>
                <m:t>x</m:t>
              </m:r>
            </m:e>
            <m:sub>
              <m:r>
                <w:rPr>
                  <w:rFonts w:ascii="Cambria Math" w:hAnsi="Cambria Math"/>
                  <w:sz w:val="20"/>
                </w:rPr>
                <m:t>Ni</m:t>
              </m:r>
            </m:sub>
          </m:sSub>
          <m:r>
            <w:rPr>
              <w:rFonts w:ascii="Cambria Math" w:hAnsi="Cambria Math"/>
              <w:sz w:val="20"/>
            </w:rPr>
            <m:t>*GLIQNI+RT</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Al</m:t>
                  </m:r>
                </m:sub>
              </m:sSub>
              <m:r>
                <w:rPr>
                  <w:rFonts w:ascii="Cambria Math" w:hAnsi="Cambria Math"/>
                  <w:sz w:val="20"/>
                </w:rPr>
                <m:t>ln</m:t>
              </m:r>
              <m:sSub>
                <m:sSubPr>
                  <m:ctrlPr>
                    <w:rPr>
                      <w:rFonts w:ascii="Cambria Math" w:hAnsi="Cambria Math"/>
                      <w:i/>
                      <w:sz w:val="20"/>
                    </w:rPr>
                  </m:ctrlPr>
                </m:sSubPr>
                <m:e>
                  <m:r>
                    <w:rPr>
                      <w:rFonts w:ascii="Cambria Math" w:hAnsi="Cambria Math"/>
                      <w:sz w:val="20"/>
                    </w:rPr>
                    <m:t>x</m:t>
                  </m:r>
                </m:e>
                <m:sub>
                  <m:r>
                    <w:rPr>
                      <w:rFonts w:ascii="Cambria Math" w:hAnsi="Cambria Math"/>
                      <w:sz w:val="20"/>
                    </w:rPr>
                    <m:t>Al</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Ni</m:t>
                  </m:r>
                </m:sub>
              </m:sSub>
              <m:r>
                <w:rPr>
                  <w:rFonts w:ascii="Cambria Math" w:hAnsi="Cambria Math"/>
                  <w:sz w:val="20"/>
                </w:rPr>
                <m:t>ln</m:t>
              </m:r>
              <m:sSub>
                <m:sSubPr>
                  <m:ctrlPr>
                    <w:rPr>
                      <w:rFonts w:ascii="Cambria Math" w:hAnsi="Cambria Math"/>
                      <w:i/>
                      <w:sz w:val="20"/>
                    </w:rPr>
                  </m:ctrlPr>
                </m:sSubPr>
                <m:e>
                  <m:r>
                    <w:rPr>
                      <w:rFonts w:ascii="Cambria Math" w:hAnsi="Cambria Math"/>
                      <w:sz w:val="20"/>
                    </w:rPr>
                    <m:t>x</m:t>
                  </m:r>
                </m:e>
                <m:sub>
                  <m:r>
                    <w:rPr>
                      <w:rFonts w:ascii="Cambria Math" w:hAnsi="Cambria Math"/>
                      <w:sz w:val="20"/>
                    </w:rPr>
                    <m:t>Ni</m:t>
                  </m:r>
                </m:sub>
              </m:sSub>
            </m:e>
          </m:d>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Al</m:t>
              </m:r>
            </m:sub>
          </m:sSub>
          <m:sSub>
            <m:sSubPr>
              <m:ctrlPr>
                <w:rPr>
                  <w:rFonts w:ascii="Cambria Math" w:hAnsi="Cambria Math"/>
                  <w:i/>
                  <w:sz w:val="20"/>
                </w:rPr>
              </m:ctrlPr>
            </m:sSubPr>
            <m:e>
              <m:r>
                <w:rPr>
                  <w:rFonts w:ascii="Cambria Math" w:hAnsi="Cambria Math"/>
                  <w:sz w:val="20"/>
                </w:rPr>
                <m:t>x</m:t>
              </m:r>
            </m:e>
            <m:sub>
              <m:r>
                <w:rPr>
                  <w:rFonts w:ascii="Cambria Math" w:hAnsi="Cambria Math"/>
                  <w:sz w:val="20"/>
                </w:rPr>
                <m:t>Ni</m:t>
              </m:r>
            </m:sub>
          </m:sSub>
          <m:r>
            <w:rPr>
              <w:rFonts w:ascii="Cambria Math" w:hAnsi="Cambria Math"/>
              <w:sz w:val="20"/>
            </w:rPr>
            <m:t>[</m:t>
          </m:r>
          <m:d>
            <m:dPr>
              <m:ctrlPr>
                <w:rPr>
                  <w:rFonts w:ascii="Cambria Math" w:hAnsi="Cambria Math"/>
                  <w:i/>
                  <w:sz w:val="20"/>
                </w:rPr>
              </m:ctrlPr>
            </m:dPr>
            <m:e>
              <m:r>
                <w:rPr>
                  <w:rFonts w:ascii="Cambria Math" w:hAnsi="Cambria Math"/>
                  <w:sz w:val="20"/>
                </w:rPr>
                <m:t>-197088+30.353*T</m:t>
              </m:r>
            </m:e>
          </m:d>
          <m:r>
            <w:rPr>
              <w:rFonts w:ascii="Cambria Math" w:hAnsi="Cambria Math"/>
              <w:sz w:val="20"/>
            </w:rPr>
            <m:t>+5450</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Al</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Ni</m:t>
                  </m:r>
                </m:sub>
              </m:sSub>
            </m:e>
          </m:d>
          <m:r>
            <w:rPr>
              <w:rFonts w:ascii="Cambria Math" w:hAnsi="Cambria Math"/>
              <w:sz w:val="20"/>
            </w:rPr>
            <m:t>+</m:t>
          </m:r>
          <m:d>
            <m:dPr>
              <m:ctrlPr>
                <w:rPr>
                  <w:rFonts w:ascii="Cambria Math" w:hAnsi="Cambria Math"/>
                  <w:i/>
                  <w:sz w:val="20"/>
                </w:rPr>
              </m:ctrlPr>
            </m:dPr>
            <m:e>
              <m:r>
                <w:rPr>
                  <w:rFonts w:ascii="Cambria Math" w:hAnsi="Cambria Math"/>
                  <w:sz w:val="20"/>
                </w:rPr>
                <m:t>54624-11.383*T</m:t>
              </m:r>
            </m:e>
          </m:d>
          <m:sSup>
            <m:sSupPr>
              <m:ctrlPr>
                <w:rPr>
                  <w:rFonts w:ascii="Cambria Math" w:hAnsi="Cambria Math"/>
                  <w:i/>
                  <w:sz w:val="20"/>
                </w:rPr>
              </m:ctrlPr>
            </m:sSupPr>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Al</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Ni</m:t>
                      </m:r>
                    </m:sub>
                  </m:sSub>
                </m:e>
              </m:d>
            </m:e>
            <m:sup>
              <m:r>
                <w:rPr>
                  <w:rFonts w:ascii="Cambria Math" w:hAnsi="Cambria Math"/>
                  <w:sz w:val="20"/>
                </w:rPr>
                <m:t>2</m:t>
              </m:r>
            </m:sup>
          </m:sSup>
          <m:r>
            <w:rPr>
              <w:rFonts w:ascii="Cambria Math" w:hAnsi="Cambria Math"/>
              <w:sz w:val="20"/>
            </w:rPr>
            <m:t>]</m:t>
          </m:r>
        </m:oMath>
      </m:oMathPara>
    </w:p>
    <w:p w:rsidR="00F32D61" w:rsidRDefault="00893EC4" w:rsidP="0032039C">
      <w:pPr>
        <w:jc w:val="both"/>
        <w:rPr>
          <w:sz w:val="20"/>
          <w:szCs w:val="20"/>
        </w:rPr>
      </w:pPr>
      <w:r>
        <w:rPr>
          <w:sz w:val="20"/>
          <w:szCs w:val="20"/>
        </w:rPr>
        <w:t xml:space="preserve">Notice that the functions: </w:t>
      </w:r>
      <w:r w:rsidRPr="00893EC4">
        <w:rPr>
          <w:i/>
          <w:sz w:val="20"/>
          <w:szCs w:val="20"/>
        </w:rPr>
        <w:t>GLIQAL</w:t>
      </w:r>
      <w:r>
        <w:rPr>
          <w:sz w:val="20"/>
          <w:szCs w:val="20"/>
        </w:rPr>
        <w:t xml:space="preserve"> and </w:t>
      </w:r>
      <w:r w:rsidRPr="00893EC4">
        <w:rPr>
          <w:i/>
          <w:sz w:val="20"/>
          <w:szCs w:val="20"/>
        </w:rPr>
        <w:t>GLIQNI</w:t>
      </w:r>
      <w:r>
        <w:rPr>
          <w:sz w:val="20"/>
          <w:szCs w:val="20"/>
        </w:rPr>
        <w:t xml:space="preserve"> defined in the </w:t>
      </w:r>
      <w:r w:rsidRPr="00893EC4">
        <w:rPr>
          <w:color w:val="0000FF"/>
          <w:sz w:val="20"/>
          <w:szCs w:val="20"/>
        </w:rPr>
        <w:t>Function</w:t>
      </w:r>
      <w:r>
        <w:rPr>
          <w:sz w:val="20"/>
          <w:szCs w:val="20"/>
        </w:rPr>
        <w:t xml:space="preserve"> section can be directly used here. </w:t>
      </w:r>
      <w:r w:rsidR="00AD5246" w:rsidRPr="00AD5246">
        <w:rPr>
          <w:sz w:val="20"/>
          <w:szCs w:val="20"/>
        </w:rPr>
        <w:t xml:space="preserve">The next phase in </w:t>
      </w:r>
      <w:r w:rsidR="00AD5246">
        <w:rPr>
          <w:sz w:val="20"/>
          <w:szCs w:val="20"/>
        </w:rPr>
        <w:t>Figure 1 is AL3NI1. In the first line after phase name and symbol %</w:t>
      </w:r>
      <w:r w:rsidR="008D049F">
        <w:rPr>
          <w:sz w:val="20"/>
          <w:szCs w:val="20"/>
        </w:rPr>
        <w:t>, this phase is defined</w:t>
      </w:r>
      <w:r w:rsidR="0032039C">
        <w:rPr>
          <w:sz w:val="20"/>
          <w:szCs w:val="20"/>
        </w:rPr>
        <w:t xml:space="preserve"> to have two </w:t>
      </w:r>
      <w:proofErr w:type="spellStart"/>
      <w:r w:rsidR="0032039C">
        <w:rPr>
          <w:sz w:val="20"/>
          <w:szCs w:val="20"/>
        </w:rPr>
        <w:t>sublattices</w:t>
      </w:r>
      <w:proofErr w:type="spellEnd"/>
      <w:r w:rsidR="0032039C">
        <w:rPr>
          <w:sz w:val="20"/>
          <w:szCs w:val="20"/>
        </w:rPr>
        <w:t xml:space="preserve">. The fraction of the first </w:t>
      </w:r>
      <w:proofErr w:type="spellStart"/>
      <w:r w:rsidR="0032039C">
        <w:rPr>
          <w:sz w:val="20"/>
          <w:szCs w:val="20"/>
        </w:rPr>
        <w:t>sublattice</w:t>
      </w:r>
      <w:proofErr w:type="spellEnd"/>
      <w:r w:rsidR="0032039C">
        <w:rPr>
          <w:sz w:val="20"/>
          <w:szCs w:val="20"/>
        </w:rPr>
        <w:t xml:space="preserve"> is 0.75 and that of the second it 0.25. The second line defines that AL occupies the first </w:t>
      </w:r>
      <w:proofErr w:type="spellStart"/>
      <w:r w:rsidR="0032039C">
        <w:rPr>
          <w:sz w:val="20"/>
          <w:szCs w:val="20"/>
        </w:rPr>
        <w:t>sublattice</w:t>
      </w:r>
      <w:proofErr w:type="spellEnd"/>
      <w:r w:rsidR="0032039C">
        <w:rPr>
          <w:sz w:val="20"/>
          <w:szCs w:val="20"/>
        </w:rPr>
        <w:t xml:space="preserve"> and NI the second </w:t>
      </w:r>
      <w:proofErr w:type="spellStart"/>
      <w:r w:rsidR="0032039C">
        <w:rPr>
          <w:sz w:val="20"/>
          <w:szCs w:val="20"/>
        </w:rPr>
        <w:t>sublattice</w:t>
      </w:r>
      <w:proofErr w:type="spellEnd"/>
      <w:r w:rsidR="0032039C">
        <w:rPr>
          <w:sz w:val="20"/>
          <w:szCs w:val="20"/>
        </w:rPr>
        <w:t xml:space="preserve">. The AL3NI1 is therefore a line compound. The Parameter line gives the Gibbs energy of AL3NI1 </w:t>
      </w:r>
      <w:r w:rsidR="00176750">
        <w:rPr>
          <w:sz w:val="20"/>
          <w:szCs w:val="20"/>
        </w:rPr>
        <w:t xml:space="preserve">(J/mole atoms) </w:t>
      </w:r>
      <w:r w:rsidR="008D049F">
        <w:rPr>
          <w:sz w:val="20"/>
          <w:szCs w:val="20"/>
        </w:rPr>
        <w:t>as</w:t>
      </w:r>
      <w:r w:rsidR="0032039C">
        <w:rPr>
          <w:sz w:val="20"/>
          <w:szCs w:val="20"/>
        </w:rPr>
        <w:t>:</w:t>
      </w:r>
    </w:p>
    <w:p w:rsidR="0032039C" w:rsidRPr="00AD5246" w:rsidRDefault="007C6ECB" w:rsidP="0032039C">
      <w:pPr>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AL3NI1</m:t>
              </m:r>
            </m:sub>
          </m:sSub>
          <m:r>
            <w:rPr>
              <w:rFonts w:ascii="Cambria Math" w:hAnsi="Cambria Math"/>
              <w:sz w:val="20"/>
              <w:szCs w:val="20"/>
            </w:rPr>
            <m:t>=0.75*GHSERAL+0.25*GHSERNI-40463+5.312*T</m:t>
          </m:r>
        </m:oMath>
      </m:oMathPara>
    </w:p>
    <w:p w:rsidR="0032039C" w:rsidRDefault="00176750">
      <w:pPr>
        <w:jc w:val="both"/>
        <w:rPr>
          <w:sz w:val="20"/>
          <w:szCs w:val="20"/>
        </w:rPr>
      </w:pPr>
      <w:r>
        <w:rPr>
          <w:sz w:val="20"/>
          <w:szCs w:val="20"/>
        </w:rPr>
        <w:t xml:space="preserve">The third phase in Figure 1 is AL3NI2 which contains three </w:t>
      </w:r>
      <w:proofErr w:type="spellStart"/>
      <w:r>
        <w:rPr>
          <w:sz w:val="20"/>
          <w:szCs w:val="20"/>
        </w:rPr>
        <w:t>sublaticces</w:t>
      </w:r>
      <w:proofErr w:type="spellEnd"/>
      <w:r>
        <w:rPr>
          <w:sz w:val="20"/>
          <w:szCs w:val="20"/>
        </w:rPr>
        <w:t xml:space="preserve">. The sizes of these three </w:t>
      </w:r>
      <w:proofErr w:type="spellStart"/>
      <w:r>
        <w:rPr>
          <w:sz w:val="20"/>
          <w:szCs w:val="20"/>
        </w:rPr>
        <w:t>sublattices</w:t>
      </w:r>
      <w:proofErr w:type="spellEnd"/>
      <w:r>
        <w:rPr>
          <w:sz w:val="20"/>
          <w:szCs w:val="20"/>
        </w:rPr>
        <w:t xml:space="preserve"> are defined as 3, 2, and 1, respectively. It should be noticed that this definition defines a phase with six moles of atoms. The Parameters listed below are also for the Gibbs energy of six moles of atoms</w:t>
      </w:r>
      <w:r w:rsidR="008D049F">
        <w:rPr>
          <w:sz w:val="20"/>
          <w:szCs w:val="20"/>
        </w:rPr>
        <w:t xml:space="preserve"> of this phase</w:t>
      </w:r>
      <w:r>
        <w:rPr>
          <w:sz w:val="20"/>
          <w:szCs w:val="20"/>
        </w:rPr>
        <w:t xml:space="preserve">. In the </w:t>
      </w:r>
      <w:r w:rsidRPr="008D049F">
        <w:rPr>
          <w:color w:val="0000FF"/>
          <w:sz w:val="20"/>
          <w:szCs w:val="20"/>
        </w:rPr>
        <w:t>Constituent</w:t>
      </w:r>
      <w:r>
        <w:rPr>
          <w:sz w:val="20"/>
          <w:szCs w:val="20"/>
        </w:rPr>
        <w:t xml:space="preserve"> line, it defines that AL occupies the first </w:t>
      </w:r>
      <w:proofErr w:type="spellStart"/>
      <w:r>
        <w:rPr>
          <w:sz w:val="20"/>
          <w:szCs w:val="20"/>
        </w:rPr>
        <w:t>sublattice</w:t>
      </w:r>
      <w:proofErr w:type="spellEnd"/>
      <w:r>
        <w:rPr>
          <w:sz w:val="20"/>
          <w:szCs w:val="20"/>
        </w:rPr>
        <w:t xml:space="preserve">, the </w:t>
      </w:r>
      <w:r w:rsidR="009A4DE7">
        <w:rPr>
          <w:sz w:val="20"/>
          <w:szCs w:val="20"/>
        </w:rPr>
        <w:t xml:space="preserve">AL and NI occupy the second </w:t>
      </w:r>
      <w:proofErr w:type="spellStart"/>
      <w:r w:rsidR="009A4DE7">
        <w:rPr>
          <w:sz w:val="20"/>
          <w:szCs w:val="20"/>
        </w:rPr>
        <w:t>sublattice</w:t>
      </w:r>
      <w:proofErr w:type="spellEnd"/>
      <w:r w:rsidR="009A4DE7">
        <w:rPr>
          <w:sz w:val="20"/>
          <w:szCs w:val="20"/>
        </w:rPr>
        <w:t xml:space="preserve">, and the NI and VA occupy the third </w:t>
      </w:r>
      <w:proofErr w:type="spellStart"/>
      <w:r w:rsidR="009A4DE7">
        <w:rPr>
          <w:sz w:val="20"/>
          <w:szCs w:val="20"/>
        </w:rPr>
        <w:t>sublattice</w:t>
      </w:r>
      <w:proofErr w:type="spellEnd"/>
      <w:r w:rsidR="009A4DE7">
        <w:rPr>
          <w:sz w:val="20"/>
          <w:szCs w:val="20"/>
        </w:rPr>
        <w:t xml:space="preserve">. </w:t>
      </w:r>
      <w:r w:rsidR="00732934">
        <w:rPr>
          <w:sz w:val="20"/>
          <w:szCs w:val="20"/>
        </w:rPr>
        <w:t>This is an ordered intermetallic phase, and its</w:t>
      </w:r>
      <w:r w:rsidR="009A4DE7">
        <w:rPr>
          <w:sz w:val="20"/>
          <w:szCs w:val="20"/>
        </w:rPr>
        <w:t xml:space="preserve"> Gibbs energy </w:t>
      </w:r>
      <w:r w:rsidR="00732934">
        <w:rPr>
          <w:sz w:val="20"/>
          <w:szCs w:val="20"/>
        </w:rPr>
        <w:t xml:space="preserve">is described by the Compound-Energy Formalism. </w:t>
      </w:r>
      <w:r w:rsidR="009D6C8C" w:rsidRPr="00B87B1F">
        <w:rPr>
          <w:sz w:val="20"/>
        </w:rPr>
        <w:t xml:space="preserve">In </w:t>
      </w:r>
      <w:r w:rsidR="009D6C8C">
        <w:rPr>
          <w:sz w:val="20"/>
        </w:rPr>
        <w:t>the phase definition</w:t>
      </w:r>
      <w:r w:rsidR="009D6C8C" w:rsidRPr="00B87B1F">
        <w:rPr>
          <w:sz w:val="20"/>
        </w:rPr>
        <w:t xml:space="preserve">, a comma is used to separate species in the same </w:t>
      </w:r>
      <w:proofErr w:type="spellStart"/>
      <w:r w:rsidR="009D6C8C" w:rsidRPr="00B87B1F">
        <w:rPr>
          <w:sz w:val="20"/>
        </w:rPr>
        <w:t>sublattice</w:t>
      </w:r>
      <w:proofErr w:type="spellEnd"/>
      <w:r w:rsidR="009D6C8C" w:rsidRPr="00B87B1F">
        <w:rPr>
          <w:sz w:val="20"/>
        </w:rPr>
        <w:t xml:space="preserve">, whilst a colon is used to separate species belonging to different </w:t>
      </w:r>
      <w:proofErr w:type="spellStart"/>
      <w:r w:rsidR="009D6C8C" w:rsidRPr="00B87B1F">
        <w:rPr>
          <w:sz w:val="20"/>
        </w:rPr>
        <w:t>sublattices</w:t>
      </w:r>
      <w:proofErr w:type="spellEnd"/>
      <w:r w:rsidR="009D6C8C" w:rsidRPr="00B87B1F">
        <w:rPr>
          <w:sz w:val="20"/>
        </w:rPr>
        <w:t xml:space="preserve">. </w:t>
      </w:r>
      <w:r w:rsidR="00732934">
        <w:rPr>
          <w:sz w:val="20"/>
          <w:szCs w:val="20"/>
        </w:rPr>
        <w:t xml:space="preserve">The following </w:t>
      </w:r>
      <w:r w:rsidR="00732934" w:rsidRPr="008D049F">
        <w:rPr>
          <w:color w:val="0000FF"/>
          <w:sz w:val="20"/>
          <w:szCs w:val="20"/>
        </w:rPr>
        <w:t>Parameter</w:t>
      </w:r>
      <w:r w:rsidR="00732934">
        <w:rPr>
          <w:sz w:val="20"/>
          <w:szCs w:val="20"/>
        </w:rPr>
        <w:t xml:space="preserve"> lines give the Gibbs energy</w:t>
      </w:r>
      <w:r w:rsidR="00732934" w:rsidRPr="00732934">
        <w:rPr>
          <w:sz w:val="20"/>
          <w:szCs w:val="20"/>
        </w:rPr>
        <w:t xml:space="preserve"> </w:t>
      </w:r>
      <w:r w:rsidR="00732934">
        <w:rPr>
          <w:sz w:val="20"/>
          <w:szCs w:val="20"/>
        </w:rPr>
        <w:t>of six mole atoms of AL3NI2 as:</w:t>
      </w:r>
    </w:p>
    <w:p w:rsidR="00732934" w:rsidRDefault="007C6ECB">
      <w:pPr>
        <w:jc w:val="both"/>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AL3NI2</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Al</m:t>
            </m:r>
          </m:sub>
          <m:sup>
            <m:r>
              <w:rPr>
                <w:rFonts w:ascii="Cambria Math" w:hAnsi="Cambria Math"/>
                <w:sz w:val="20"/>
                <w:szCs w:val="20"/>
              </w:rPr>
              <m:t>I</m:t>
            </m:r>
          </m:sup>
        </m:sSubSup>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Al</m:t>
            </m:r>
          </m:sub>
          <m:sup>
            <m:r>
              <w:rPr>
                <w:rFonts w:ascii="Cambria Math" w:hAnsi="Cambria Math"/>
                <w:sz w:val="20"/>
                <w:szCs w:val="20"/>
              </w:rPr>
              <m:t>II</m:t>
            </m:r>
          </m:sup>
        </m:sSubSup>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Ni</m:t>
            </m:r>
          </m:sub>
          <m:sup>
            <m:r>
              <w:rPr>
                <w:rFonts w:ascii="Cambria Math" w:hAnsi="Cambria Math"/>
                <w:sz w:val="20"/>
                <w:szCs w:val="20"/>
              </w:rPr>
              <m:t>III</m:t>
            </m:r>
          </m:sup>
        </m:sSubSup>
        <m:d>
          <m:dPr>
            <m:ctrlPr>
              <w:rPr>
                <w:rFonts w:ascii="Cambria Math" w:hAnsi="Cambria Math"/>
                <w:i/>
                <w:sz w:val="20"/>
                <w:szCs w:val="20"/>
              </w:rPr>
            </m:ctrlPr>
          </m:dPr>
          <m:e>
            <m:r>
              <w:rPr>
                <w:rFonts w:ascii="Cambria Math" w:hAnsi="Cambria Math"/>
                <w:sz w:val="20"/>
                <w:szCs w:val="20"/>
              </w:rPr>
              <m:t>-41219+2.792*T+5*GBCCAL+GBCCNI</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Al</m:t>
            </m:r>
          </m:sub>
          <m:sup>
            <m:r>
              <w:rPr>
                <w:rFonts w:ascii="Cambria Math" w:hAnsi="Cambria Math"/>
                <w:sz w:val="20"/>
                <w:szCs w:val="20"/>
              </w:rPr>
              <m:t>I</m:t>
            </m:r>
          </m:sup>
        </m:sSubSup>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Ni</m:t>
            </m:r>
          </m:sub>
          <m:sup>
            <m:r>
              <w:rPr>
                <w:rFonts w:ascii="Cambria Math" w:hAnsi="Cambria Math"/>
                <w:sz w:val="20"/>
                <w:szCs w:val="20"/>
              </w:rPr>
              <m:t>II</m:t>
            </m:r>
          </m:sup>
        </m:sSubSup>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Ni</m:t>
            </m:r>
          </m:sub>
          <m:sup>
            <m:r>
              <w:rPr>
                <w:rFonts w:ascii="Cambria Math" w:hAnsi="Cambria Math"/>
                <w:sz w:val="20"/>
                <w:szCs w:val="20"/>
              </w:rPr>
              <m:t>III</m:t>
            </m:r>
          </m:sup>
        </m:sSubSup>
        <m:d>
          <m:dPr>
            <m:ctrlPr>
              <w:rPr>
                <w:rFonts w:ascii="Cambria Math" w:hAnsi="Cambria Math"/>
                <w:i/>
                <w:sz w:val="20"/>
                <w:szCs w:val="20"/>
              </w:rPr>
            </m:ctrlPr>
          </m:dPr>
          <m:e>
            <m:r>
              <w:rPr>
                <w:rFonts w:ascii="Cambria Math" w:hAnsi="Cambria Math"/>
                <w:sz w:val="20"/>
                <w:szCs w:val="20"/>
              </w:rPr>
              <m:t>-428055+71.808*T+3*GBCCAL+3*GBCCNI</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Al</m:t>
            </m:r>
          </m:sub>
          <m:sup>
            <m:r>
              <w:rPr>
                <w:rFonts w:ascii="Cambria Math" w:hAnsi="Cambria Math"/>
                <w:sz w:val="20"/>
                <w:szCs w:val="20"/>
              </w:rPr>
              <m:t>I</m:t>
            </m:r>
          </m:sup>
        </m:sSubSup>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Al</m:t>
            </m:r>
          </m:sub>
          <m:sup>
            <m:r>
              <w:rPr>
                <w:rFonts w:ascii="Cambria Math" w:hAnsi="Cambria Math"/>
                <w:sz w:val="20"/>
                <w:szCs w:val="20"/>
              </w:rPr>
              <m:t>II</m:t>
            </m:r>
          </m:sup>
        </m:sSubSup>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Va</m:t>
            </m:r>
          </m:sub>
          <m:sup>
            <m:r>
              <w:rPr>
                <w:rFonts w:ascii="Cambria Math" w:hAnsi="Cambria Math"/>
                <w:sz w:val="20"/>
                <w:szCs w:val="20"/>
              </w:rPr>
              <m:t>III</m:t>
            </m:r>
          </m:sup>
        </m:sSubSup>
        <m:d>
          <m:dPr>
            <m:ctrlPr>
              <w:rPr>
                <w:rFonts w:ascii="Cambria Math" w:hAnsi="Cambria Math"/>
                <w:i/>
                <w:sz w:val="20"/>
                <w:szCs w:val="20"/>
              </w:rPr>
            </m:ctrlPr>
          </m:dPr>
          <m:e>
            <m:r>
              <w:rPr>
                <w:rFonts w:ascii="Cambria Math" w:hAnsi="Cambria Math"/>
                <w:sz w:val="20"/>
                <w:szCs w:val="20"/>
              </w:rPr>
              <m:t>30000-3*T+5*GBCCAL</m:t>
            </m:r>
          </m:e>
        </m:d>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Al</m:t>
            </m:r>
          </m:sub>
          <m:sup>
            <m:r>
              <w:rPr>
                <w:rFonts w:ascii="Cambria Math" w:hAnsi="Cambria Math"/>
                <w:sz w:val="20"/>
                <w:szCs w:val="20"/>
              </w:rPr>
              <m:t>I</m:t>
            </m:r>
          </m:sup>
        </m:sSubSup>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Ni</m:t>
            </m:r>
          </m:sub>
          <m:sup>
            <m:r>
              <w:rPr>
                <w:rFonts w:ascii="Cambria Math" w:hAnsi="Cambria Math"/>
                <w:sz w:val="20"/>
                <w:szCs w:val="20"/>
              </w:rPr>
              <m:t>II</m:t>
            </m:r>
          </m:sup>
        </m:sSubSup>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Va</m:t>
            </m:r>
          </m:sub>
          <m:sup>
            <m:r>
              <w:rPr>
                <w:rFonts w:ascii="Cambria Math" w:hAnsi="Cambria Math"/>
                <w:sz w:val="20"/>
                <w:szCs w:val="20"/>
              </w:rPr>
              <m:t>III</m:t>
            </m:r>
          </m:sup>
        </m:sSubSup>
        <m:d>
          <m:dPr>
            <m:ctrlPr>
              <w:rPr>
                <w:rFonts w:ascii="Cambria Math" w:hAnsi="Cambria Math"/>
                <w:i/>
                <w:sz w:val="20"/>
                <w:szCs w:val="20"/>
              </w:rPr>
            </m:ctrlPr>
          </m:dPr>
          <m:e>
            <m:r>
              <w:rPr>
                <w:rFonts w:ascii="Cambria Math" w:hAnsi="Cambria Math"/>
                <w:sz w:val="20"/>
                <w:szCs w:val="20"/>
              </w:rPr>
              <m:t>-356836+66.079*T+3*GBCCAL+2*GBCCNI</m:t>
            </m:r>
          </m:e>
        </m:d>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Al</m:t>
            </m:r>
          </m:sub>
          <m:sup>
            <m:r>
              <w:rPr>
                <w:rFonts w:ascii="Cambria Math" w:hAnsi="Cambria Math"/>
                <w:sz w:val="20"/>
                <w:szCs w:val="20"/>
              </w:rPr>
              <m:t>I</m:t>
            </m:r>
          </m:sup>
        </m:sSubSup>
        <m:sSubSup>
          <m:sSubSupPr>
            <m:ctrlPr>
              <w:rPr>
                <w:rFonts w:ascii="Cambria Math" w:hAnsi="Cambria Math"/>
                <w:i/>
                <w:sz w:val="20"/>
                <w:szCs w:val="20"/>
              </w:rPr>
            </m:ctrlPr>
          </m:sSubSupPr>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Al</m:t>
                </m:r>
              </m:sub>
              <m:sup>
                <m:r>
                  <w:rPr>
                    <w:rFonts w:ascii="Cambria Math" w:hAnsi="Cambria Math"/>
                    <w:sz w:val="20"/>
                    <w:szCs w:val="20"/>
                  </w:rPr>
                  <m:t>II</m:t>
                </m:r>
              </m:sup>
            </m:sSubSup>
            <m:r>
              <w:rPr>
                <w:rFonts w:ascii="Cambria Math" w:hAnsi="Cambria Math"/>
                <w:sz w:val="20"/>
                <w:szCs w:val="20"/>
              </w:rPr>
              <m:t>y</m:t>
            </m:r>
          </m:e>
          <m:sub>
            <m:r>
              <w:rPr>
                <w:rFonts w:ascii="Cambria Math" w:hAnsi="Cambria Math"/>
                <w:sz w:val="20"/>
                <w:szCs w:val="20"/>
              </w:rPr>
              <m:t>Ni</m:t>
            </m:r>
          </m:sub>
          <m:sup>
            <m:r>
              <w:rPr>
                <w:rFonts w:ascii="Cambria Math" w:hAnsi="Cambria Math"/>
                <w:sz w:val="20"/>
                <w:szCs w:val="20"/>
              </w:rPr>
              <m:t>II</m:t>
            </m:r>
          </m:sup>
        </m:sSubSup>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Ni</m:t>
            </m:r>
          </m:sub>
          <m:sup>
            <m:r>
              <w:rPr>
                <w:rFonts w:ascii="Cambria Math" w:hAnsi="Cambria Math"/>
                <w:sz w:val="20"/>
                <w:szCs w:val="20"/>
              </w:rPr>
              <m:t>III</m:t>
            </m:r>
          </m:sup>
        </m:sSubSup>
        <m:d>
          <m:dPr>
            <m:ctrlPr>
              <w:rPr>
                <w:rFonts w:ascii="Cambria Math" w:hAnsi="Cambria Math"/>
                <w:i/>
                <w:sz w:val="20"/>
                <w:szCs w:val="20"/>
              </w:rPr>
            </m:ctrlPr>
          </m:dPr>
          <m:e>
            <m:r>
              <w:rPr>
                <w:rFonts w:ascii="Cambria Math" w:hAnsi="Cambria Math"/>
                <w:sz w:val="20"/>
                <w:szCs w:val="20"/>
              </w:rPr>
              <m:t>-38157</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Al</m:t>
            </m:r>
          </m:sub>
          <m:sup>
            <m:r>
              <w:rPr>
                <w:rFonts w:ascii="Cambria Math" w:hAnsi="Cambria Math"/>
                <w:sz w:val="20"/>
                <w:szCs w:val="20"/>
              </w:rPr>
              <m:t>I</m:t>
            </m:r>
          </m:sup>
        </m:sSubSup>
        <m:sSubSup>
          <m:sSubSupPr>
            <m:ctrlPr>
              <w:rPr>
                <w:rFonts w:ascii="Cambria Math" w:hAnsi="Cambria Math"/>
                <w:i/>
                <w:sz w:val="20"/>
                <w:szCs w:val="20"/>
              </w:rPr>
            </m:ctrlPr>
          </m:sSubSupPr>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Al</m:t>
                </m:r>
              </m:sub>
              <m:sup>
                <m:r>
                  <w:rPr>
                    <w:rFonts w:ascii="Cambria Math" w:hAnsi="Cambria Math"/>
                    <w:sz w:val="20"/>
                    <w:szCs w:val="20"/>
                  </w:rPr>
                  <m:t>II</m:t>
                </m:r>
              </m:sup>
            </m:sSubSup>
            <m:r>
              <w:rPr>
                <w:rFonts w:ascii="Cambria Math" w:hAnsi="Cambria Math"/>
                <w:sz w:val="20"/>
                <w:szCs w:val="20"/>
              </w:rPr>
              <m:t>y</m:t>
            </m:r>
          </m:e>
          <m:sub>
            <m:r>
              <w:rPr>
                <w:rFonts w:ascii="Cambria Math" w:hAnsi="Cambria Math"/>
                <w:sz w:val="20"/>
                <w:szCs w:val="20"/>
              </w:rPr>
              <m:t>Ni</m:t>
            </m:r>
          </m:sub>
          <m:sup>
            <m:r>
              <w:rPr>
                <w:rFonts w:ascii="Cambria Math" w:hAnsi="Cambria Math"/>
                <w:sz w:val="20"/>
                <w:szCs w:val="20"/>
              </w:rPr>
              <m:t>III</m:t>
            </m:r>
          </m:sup>
        </m:sSubSup>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Va</m:t>
            </m:r>
          </m:sub>
          <m:sup>
            <m:r>
              <w:rPr>
                <w:rFonts w:ascii="Cambria Math" w:hAnsi="Cambria Math"/>
                <w:sz w:val="20"/>
                <w:szCs w:val="20"/>
              </w:rPr>
              <m:t>III</m:t>
            </m:r>
          </m:sup>
        </m:sSubSup>
        <m:d>
          <m:dPr>
            <m:ctrlPr>
              <w:rPr>
                <w:rFonts w:ascii="Cambria Math" w:hAnsi="Cambria Math"/>
                <w:i/>
                <w:sz w:val="20"/>
                <w:szCs w:val="20"/>
              </w:rPr>
            </m:ctrlPr>
          </m:dPr>
          <m:e>
            <m:r>
              <w:rPr>
                <w:rFonts w:ascii="Cambria Math" w:hAnsi="Cambria Math"/>
                <w:sz w:val="20"/>
                <w:szCs w:val="20"/>
              </w:rPr>
              <m:t>-38157</m:t>
            </m:r>
          </m:e>
        </m:d>
        <m:r>
          <w:rPr>
            <w:rFonts w:ascii="Cambria Math" w:hAnsi="Cambria Math"/>
            <w:sz w:val="20"/>
            <w:szCs w:val="20"/>
          </w:rPr>
          <m:t>+RT[3*</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Al</m:t>
            </m:r>
          </m:sub>
          <m:sup>
            <m:r>
              <w:rPr>
                <w:rFonts w:ascii="Cambria Math" w:hAnsi="Cambria Math"/>
                <w:sz w:val="20"/>
                <w:szCs w:val="20"/>
              </w:rPr>
              <m:t>1</m:t>
            </m:r>
          </m:sup>
        </m:sSubSup>
        <m:r>
          <w:rPr>
            <w:rFonts w:ascii="Cambria Math" w:hAnsi="Cambria Math"/>
            <w:sz w:val="20"/>
            <w:szCs w:val="20"/>
          </w:rPr>
          <m:t>ln</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A</m:t>
            </m:r>
            <m:r>
              <w:rPr>
                <w:rFonts w:ascii="Cambria Math" w:hAnsi="Cambria Math"/>
                <w:sz w:val="20"/>
                <w:szCs w:val="20"/>
              </w:rPr>
              <m:t>l</m:t>
            </m:r>
          </m:sub>
          <m:sup>
            <m:r>
              <w:rPr>
                <w:rFonts w:ascii="Cambria Math" w:hAnsi="Cambria Math"/>
                <w:sz w:val="20"/>
                <w:szCs w:val="20"/>
              </w:rPr>
              <m:t>I</m:t>
            </m:r>
          </m:sup>
        </m:sSubSup>
        <m:r>
          <w:rPr>
            <w:rFonts w:ascii="Cambria Math" w:hAnsi="Cambria Math"/>
            <w:sz w:val="20"/>
            <w:szCs w:val="20"/>
          </w:rPr>
          <m:t>+2*</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Al</m:t>
                </m:r>
              </m:sub>
              <m:sup>
                <m:r>
                  <w:rPr>
                    <w:rFonts w:ascii="Cambria Math" w:hAnsi="Cambria Math"/>
                    <w:sz w:val="20"/>
                    <w:szCs w:val="20"/>
                  </w:rPr>
                  <m:t>II</m:t>
                </m:r>
              </m:sup>
            </m:sSubSup>
            <m:r>
              <w:rPr>
                <w:rFonts w:ascii="Cambria Math" w:hAnsi="Cambria Math"/>
                <w:sz w:val="20"/>
                <w:szCs w:val="20"/>
              </w:rPr>
              <m:t>ln</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Al</m:t>
                </m:r>
              </m:sub>
              <m:sup>
                <m:r>
                  <w:rPr>
                    <w:rFonts w:ascii="Cambria Math" w:hAnsi="Cambria Math"/>
                    <w:sz w:val="20"/>
                    <w:szCs w:val="20"/>
                  </w:rPr>
                  <m:t>II</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Ni</m:t>
                </m:r>
              </m:sub>
              <m:sup>
                <m:r>
                  <w:rPr>
                    <w:rFonts w:ascii="Cambria Math" w:hAnsi="Cambria Math"/>
                    <w:sz w:val="20"/>
                    <w:szCs w:val="20"/>
                  </w:rPr>
                  <m:t>II</m:t>
                </m:r>
              </m:sup>
            </m:sSubSup>
            <m:r>
              <w:rPr>
                <w:rFonts w:ascii="Cambria Math" w:hAnsi="Cambria Math"/>
                <w:sz w:val="20"/>
                <w:szCs w:val="20"/>
              </w:rPr>
              <m:t>ln</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Ni</m:t>
                </m:r>
              </m:sub>
              <m:sup>
                <m:r>
                  <w:rPr>
                    <w:rFonts w:ascii="Cambria Math" w:hAnsi="Cambria Math"/>
                    <w:sz w:val="20"/>
                    <w:szCs w:val="20"/>
                  </w:rPr>
                  <m:t>II</m:t>
                </m:r>
              </m:sup>
            </m:sSubSup>
          </m:e>
        </m:d>
        <m:r>
          <w:rPr>
            <w:rFonts w:ascii="Cambria Math" w:hAnsi="Cambria Math"/>
            <w:sz w:val="20"/>
            <w:szCs w:val="20"/>
          </w:rPr>
          <m:t>+</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Ni</m:t>
                </m:r>
              </m:sub>
              <m:sup>
                <m:r>
                  <w:rPr>
                    <w:rFonts w:ascii="Cambria Math" w:hAnsi="Cambria Math"/>
                    <w:sz w:val="20"/>
                    <w:szCs w:val="20"/>
                  </w:rPr>
                  <m:t>III</m:t>
                </m:r>
              </m:sup>
            </m:sSubSup>
            <m:r>
              <w:rPr>
                <w:rFonts w:ascii="Cambria Math" w:hAnsi="Cambria Math"/>
                <w:sz w:val="20"/>
                <w:szCs w:val="20"/>
              </w:rPr>
              <m:t>ln</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Ni</m:t>
                </m:r>
              </m:sub>
              <m:sup>
                <m:r>
                  <w:rPr>
                    <w:rFonts w:ascii="Cambria Math" w:hAnsi="Cambria Math"/>
                    <w:sz w:val="20"/>
                    <w:szCs w:val="20"/>
                  </w:rPr>
                  <m:t>III</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Va</m:t>
                </m:r>
              </m:sub>
              <m:sup>
                <m:r>
                  <w:rPr>
                    <w:rFonts w:ascii="Cambria Math" w:hAnsi="Cambria Math"/>
                    <w:sz w:val="20"/>
                    <w:szCs w:val="20"/>
                  </w:rPr>
                  <m:t>III</m:t>
                </m:r>
              </m:sup>
            </m:sSubSup>
            <m:r>
              <w:rPr>
                <w:rFonts w:ascii="Cambria Math" w:hAnsi="Cambria Math"/>
                <w:sz w:val="20"/>
                <w:szCs w:val="20"/>
              </w:rPr>
              <m:t>ln</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Va</m:t>
                </m:r>
              </m:sub>
              <m:sup>
                <m:r>
                  <w:rPr>
                    <w:rFonts w:ascii="Cambria Math" w:hAnsi="Cambria Math"/>
                    <w:sz w:val="20"/>
                    <w:szCs w:val="20"/>
                  </w:rPr>
                  <m:t>III</m:t>
                </m:r>
              </m:sup>
            </m:sSubSup>
          </m:e>
        </m:d>
      </m:oMath>
      <w:r w:rsidR="009C25A4">
        <w:rPr>
          <w:sz w:val="20"/>
          <w:szCs w:val="20"/>
        </w:rPr>
        <w:t>]</w:t>
      </w:r>
    </w:p>
    <w:p w:rsidR="00C53E32" w:rsidRDefault="00C53E32">
      <w:pPr>
        <w:jc w:val="both"/>
        <w:rPr>
          <w:sz w:val="20"/>
          <w:szCs w:val="20"/>
        </w:rPr>
      </w:pPr>
      <w:r>
        <w:rPr>
          <w:sz w:val="20"/>
          <w:szCs w:val="20"/>
        </w:rPr>
        <w:t xml:space="preserve">It should be pointed out that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Al</m:t>
            </m:r>
          </m:sub>
          <m:sup>
            <m:r>
              <w:rPr>
                <w:rFonts w:ascii="Cambria Math" w:hAnsi="Cambria Math"/>
                <w:sz w:val="20"/>
                <w:szCs w:val="20"/>
              </w:rPr>
              <m:t>I</m:t>
            </m:r>
          </m:sup>
        </m:sSubSup>
        <m:r>
          <w:rPr>
            <w:rFonts w:ascii="Cambria Math" w:hAnsi="Cambria Math"/>
            <w:sz w:val="20"/>
            <w:szCs w:val="20"/>
          </w:rPr>
          <m:t>=1</m:t>
        </m:r>
      </m:oMath>
      <w:r>
        <w:rPr>
          <w:sz w:val="20"/>
          <w:szCs w:val="20"/>
        </w:rPr>
        <w:t xml:space="preserve"> in the above equation since AL is the only species that occupies the first </w:t>
      </w:r>
      <w:proofErr w:type="spellStart"/>
      <w:r>
        <w:rPr>
          <w:sz w:val="20"/>
          <w:szCs w:val="20"/>
        </w:rPr>
        <w:t>sublattice</w:t>
      </w:r>
      <w:proofErr w:type="spellEnd"/>
      <w:r>
        <w:rPr>
          <w:sz w:val="20"/>
          <w:szCs w:val="20"/>
        </w:rPr>
        <w:t>.</w:t>
      </w:r>
    </w:p>
    <w:p w:rsidR="00093AC7" w:rsidRDefault="00C53E32">
      <w:pPr>
        <w:jc w:val="both"/>
        <w:rPr>
          <w:sz w:val="20"/>
          <w:szCs w:val="20"/>
        </w:rPr>
      </w:pPr>
      <w:r>
        <w:rPr>
          <w:sz w:val="20"/>
          <w:szCs w:val="20"/>
        </w:rPr>
        <w:t>The</w:t>
      </w:r>
      <w:r w:rsidR="00093AC7">
        <w:rPr>
          <w:sz w:val="20"/>
          <w:szCs w:val="20"/>
        </w:rPr>
        <w:t xml:space="preserve"> next Phase, DISORDER, is actually part of the following </w:t>
      </w:r>
      <w:r w:rsidR="00093AC7" w:rsidRPr="008D049F">
        <w:rPr>
          <w:color w:val="0000FF"/>
          <w:sz w:val="20"/>
          <w:szCs w:val="20"/>
        </w:rPr>
        <w:t>Phase</w:t>
      </w:r>
      <w:r w:rsidR="00093AC7">
        <w:rPr>
          <w:sz w:val="20"/>
          <w:szCs w:val="20"/>
        </w:rPr>
        <w:t xml:space="preserve"> L12_FCC.  It is seen, </w:t>
      </w:r>
      <w:r w:rsidR="008D049F" w:rsidRPr="008D049F">
        <w:rPr>
          <w:sz w:val="20"/>
          <w:szCs w:val="20"/>
        </w:rPr>
        <w:t xml:space="preserve">the phase name </w:t>
      </w:r>
      <w:r w:rsidR="00093AC7">
        <w:rPr>
          <w:sz w:val="20"/>
          <w:szCs w:val="20"/>
        </w:rPr>
        <w:t xml:space="preserve">L12_FCC is followed by %N. In the Type_Definition, “N” is symbol to specify that L12_FCC has a disordered contribution from DISORDER. </w:t>
      </w:r>
      <w:r w:rsidR="009C095E">
        <w:rPr>
          <w:sz w:val="20"/>
          <w:szCs w:val="20"/>
        </w:rPr>
        <w:t>In this case the Gibbs energy of L12_FCC (J/mole atoms) is written as:</w:t>
      </w:r>
    </w:p>
    <w:p w:rsidR="009C095E" w:rsidRDefault="007C6ECB">
      <w:pPr>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L12_FCC</m:t>
              </m:r>
            </m:sub>
          </m:sSub>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L12_Ord</m:t>
                  </m:r>
                </m:sub>
              </m:sSub>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i</m:t>
                      </m:r>
                    </m:sub>
                    <m:sup>
                      <m:r>
                        <w:rPr>
                          <w:rFonts w:ascii="Cambria Math" w:hAnsi="Cambria Math"/>
                          <w:sz w:val="20"/>
                          <w:szCs w:val="20"/>
                        </w:rPr>
                        <m:t>s</m:t>
                      </m:r>
                    </m:sup>
                  </m:sSubSup>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L12_Ord</m:t>
                  </m:r>
                </m:sub>
              </m:sSub>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i</m:t>
                      </m:r>
                    </m:sub>
                    <m:sup>
                      <m:r>
                        <w:rPr>
                          <w:rFonts w:ascii="Cambria Math" w:hAnsi="Cambria Math"/>
                          <w:sz w:val="20"/>
                          <w:szCs w:val="20"/>
                        </w:rPr>
                        <m:t>s</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DISORDER</m:t>
              </m:r>
            </m:sub>
          </m:sSub>
        </m:oMath>
      </m:oMathPara>
    </w:p>
    <w:p w:rsidR="009D3B39" w:rsidRDefault="007E40F5">
      <w:pPr>
        <w:jc w:val="both"/>
        <w:rPr>
          <w:sz w:val="20"/>
          <w:szCs w:val="20"/>
        </w:rPr>
      </w:pPr>
      <w:r>
        <w:rPr>
          <w:sz w:val="20"/>
          <w:szCs w:val="20"/>
        </w:rPr>
        <w:t>For the L12_FCC phase in Figure 1, we have:</w:t>
      </w:r>
    </w:p>
    <w:p w:rsidR="007E40F5" w:rsidRDefault="007C6ECB">
      <w:pPr>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L12_Ord</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Ni</m:t>
              </m:r>
            </m:sub>
            <m:sup>
              <m:r>
                <w:rPr>
                  <w:rFonts w:ascii="Cambria Math" w:hAnsi="Cambria Math"/>
                  <w:sz w:val="20"/>
                  <w:szCs w:val="20"/>
                </w:rPr>
                <m:t>I</m:t>
              </m:r>
            </m:sup>
          </m:sSubSup>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Al</m:t>
              </m:r>
            </m:sub>
            <m:sup>
              <m:r>
                <w:rPr>
                  <w:rFonts w:ascii="Cambria Math" w:hAnsi="Cambria Math"/>
                  <w:sz w:val="20"/>
                  <w:szCs w:val="20"/>
                </w:rPr>
                <m:t>II</m:t>
              </m:r>
            </m:sup>
          </m:sSubSup>
          <m:d>
            <m:dPr>
              <m:ctrlPr>
                <w:rPr>
                  <w:rFonts w:ascii="Cambria Math" w:hAnsi="Cambria Math"/>
                  <w:i/>
                  <w:sz w:val="20"/>
                  <w:szCs w:val="20"/>
                </w:rPr>
              </m:ctrlPr>
            </m:dPr>
            <m:e>
              <m:r>
                <w:rPr>
                  <w:rFonts w:ascii="Cambria Math" w:hAnsi="Cambria Math"/>
                  <w:sz w:val="20"/>
                  <w:szCs w:val="20"/>
                </w:rPr>
                <m:t>3*U1ALNI</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Al</m:t>
              </m:r>
            </m:sub>
            <m:sup>
              <m:r>
                <w:rPr>
                  <w:rFonts w:ascii="Cambria Math" w:hAnsi="Cambria Math"/>
                  <w:sz w:val="20"/>
                  <w:szCs w:val="20"/>
                </w:rPr>
                <m:t>I</m:t>
              </m:r>
            </m:sup>
          </m:sSubSup>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Ni</m:t>
              </m:r>
            </m:sub>
            <m:sup>
              <m:r>
                <w:rPr>
                  <w:rFonts w:ascii="Cambria Math" w:hAnsi="Cambria Math"/>
                  <w:sz w:val="20"/>
                  <w:szCs w:val="20"/>
                </w:rPr>
                <m:t>II</m:t>
              </m:r>
            </m:sup>
          </m:sSubSup>
          <m:d>
            <m:dPr>
              <m:ctrlPr>
                <w:rPr>
                  <w:rFonts w:ascii="Cambria Math" w:hAnsi="Cambria Math"/>
                  <w:i/>
                  <w:sz w:val="20"/>
                  <w:szCs w:val="20"/>
                </w:rPr>
              </m:ctrlPr>
            </m:dPr>
            <m:e>
              <m:r>
                <w:rPr>
                  <w:rFonts w:ascii="Cambria Math" w:hAnsi="Cambria Math"/>
                  <w:sz w:val="20"/>
                  <w:szCs w:val="20"/>
                </w:rPr>
                <m:t>3*U1ALNI</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Al</m:t>
              </m:r>
            </m:sub>
            <m:sup>
              <m:r>
                <w:rPr>
                  <w:rFonts w:ascii="Cambria Math" w:hAnsi="Cambria Math"/>
                  <w:sz w:val="20"/>
                  <w:szCs w:val="20"/>
                </w:rPr>
                <m:t>I</m:t>
              </m:r>
            </m:sup>
          </m:sSubSup>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Ni</m:t>
              </m:r>
            </m:sub>
            <m:sup>
              <m:r>
                <w:rPr>
                  <w:rFonts w:ascii="Cambria Math" w:hAnsi="Cambria Math"/>
                  <w:sz w:val="20"/>
                  <w:szCs w:val="20"/>
                </w:rPr>
                <m:t>I</m:t>
              </m:r>
            </m:sup>
          </m:sSubSup>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Al</m:t>
              </m:r>
            </m:sub>
            <m:sup>
              <m:r>
                <w:rPr>
                  <w:rFonts w:ascii="Cambria Math" w:hAnsi="Cambria Math"/>
                  <w:sz w:val="20"/>
                  <w:szCs w:val="20"/>
                </w:rPr>
                <m:t>II</m:t>
              </m:r>
            </m:sup>
          </m:sSubSup>
          <m:d>
            <m:dPr>
              <m:ctrlPr>
                <w:rPr>
                  <w:rFonts w:ascii="Cambria Math" w:hAnsi="Cambria Math"/>
                  <w:i/>
                  <w:sz w:val="20"/>
                  <w:szCs w:val="20"/>
                </w:rPr>
              </m:ctrlPr>
            </m:dPr>
            <m:e>
              <m:r>
                <w:rPr>
                  <w:rFonts w:ascii="Cambria Math" w:hAnsi="Cambria Math"/>
                  <w:sz w:val="20"/>
                  <w:szCs w:val="20"/>
                </w:rPr>
                <m:t>6*U1ALNI</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Al</m:t>
              </m:r>
            </m:sub>
            <m:sup>
              <m:r>
                <w:rPr>
                  <w:rFonts w:ascii="Cambria Math" w:hAnsi="Cambria Math"/>
                  <w:sz w:val="20"/>
                  <w:szCs w:val="20"/>
                </w:rPr>
                <m:t>I</m:t>
              </m:r>
            </m:sup>
          </m:sSubSup>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Ni</m:t>
              </m:r>
            </m:sub>
            <m:sup>
              <m:r>
                <w:rPr>
                  <w:rFonts w:ascii="Cambria Math" w:hAnsi="Cambria Math"/>
                  <w:sz w:val="20"/>
                  <w:szCs w:val="20"/>
                </w:rPr>
                <m:t>I</m:t>
              </m:r>
            </m:sup>
          </m:sSubSup>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Ni</m:t>
              </m:r>
            </m:sub>
            <m:sup>
              <m:r>
                <w:rPr>
                  <w:rFonts w:ascii="Cambria Math" w:hAnsi="Cambria Math"/>
                  <w:sz w:val="20"/>
                  <w:szCs w:val="20"/>
                </w:rPr>
                <m:t>II</m:t>
              </m:r>
            </m:sup>
          </m:sSubSup>
          <m:d>
            <m:dPr>
              <m:ctrlPr>
                <w:rPr>
                  <w:rFonts w:ascii="Cambria Math" w:hAnsi="Cambria Math"/>
                  <w:i/>
                  <w:sz w:val="20"/>
                  <w:szCs w:val="20"/>
                </w:rPr>
              </m:ctrlPr>
            </m:dPr>
            <m:e>
              <m:r>
                <w:rPr>
                  <w:rFonts w:ascii="Cambria Math" w:hAnsi="Cambria Math"/>
                  <w:sz w:val="20"/>
                  <w:szCs w:val="20"/>
                </w:rPr>
                <m:t>6*U1ALNI</m:t>
              </m:r>
            </m:e>
          </m:d>
          <m:r>
            <w:rPr>
              <w:rFonts w:ascii="Cambria Math" w:hAnsi="Cambria Math"/>
              <w:sz w:val="20"/>
              <w:szCs w:val="20"/>
            </w:rPr>
            <m:t>+RT[0.75*</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Al</m:t>
                  </m:r>
                </m:sub>
                <m:sup>
                  <m:r>
                    <w:rPr>
                      <w:rFonts w:ascii="Cambria Math" w:hAnsi="Cambria Math"/>
                      <w:sz w:val="20"/>
                      <w:szCs w:val="20"/>
                    </w:rPr>
                    <m:t>I</m:t>
                  </m:r>
                </m:sup>
              </m:sSubSup>
              <m:r>
                <w:rPr>
                  <w:rFonts w:ascii="Cambria Math" w:hAnsi="Cambria Math"/>
                  <w:sz w:val="20"/>
                  <w:szCs w:val="20"/>
                </w:rPr>
                <m:t>ln</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Al</m:t>
                  </m:r>
                </m:sub>
                <m:sup>
                  <m:r>
                    <w:rPr>
                      <w:rFonts w:ascii="Cambria Math" w:hAnsi="Cambria Math"/>
                      <w:sz w:val="20"/>
                      <w:szCs w:val="20"/>
                    </w:rPr>
                    <m:t>I</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Ni</m:t>
                  </m:r>
                </m:sub>
                <m:sup>
                  <m:r>
                    <w:rPr>
                      <w:rFonts w:ascii="Cambria Math" w:hAnsi="Cambria Math"/>
                      <w:sz w:val="20"/>
                      <w:szCs w:val="20"/>
                    </w:rPr>
                    <m:t>I</m:t>
                  </m:r>
                </m:sup>
              </m:sSubSup>
              <m:r>
                <w:rPr>
                  <w:rFonts w:ascii="Cambria Math" w:hAnsi="Cambria Math"/>
                  <w:sz w:val="20"/>
                  <w:szCs w:val="20"/>
                </w:rPr>
                <m:t>ln</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Ni</m:t>
                  </m:r>
                </m:sub>
                <m:sup>
                  <m:r>
                    <w:rPr>
                      <w:rFonts w:ascii="Cambria Math" w:hAnsi="Cambria Math"/>
                      <w:sz w:val="20"/>
                      <w:szCs w:val="20"/>
                    </w:rPr>
                    <m:t>I</m:t>
                  </m:r>
                </m:sup>
              </m:sSubSup>
            </m:e>
          </m:d>
          <m:r>
            <w:rPr>
              <w:rFonts w:ascii="Cambria Math" w:hAnsi="Cambria Math"/>
              <w:sz w:val="20"/>
              <w:szCs w:val="20"/>
            </w:rPr>
            <m:t>+0.25*</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Al</m:t>
                  </m:r>
                </m:sub>
                <m:sup>
                  <m:r>
                    <w:rPr>
                      <w:rFonts w:ascii="Cambria Math" w:hAnsi="Cambria Math"/>
                      <w:sz w:val="20"/>
                      <w:szCs w:val="20"/>
                    </w:rPr>
                    <m:t>II</m:t>
                  </m:r>
                </m:sup>
              </m:sSubSup>
              <m:r>
                <w:rPr>
                  <w:rFonts w:ascii="Cambria Math" w:hAnsi="Cambria Math"/>
                  <w:sz w:val="20"/>
                  <w:szCs w:val="20"/>
                </w:rPr>
                <m:t>ln</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Al</m:t>
                  </m:r>
                </m:sub>
                <m:sup>
                  <m:r>
                    <w:rPr>
                      <w:rFonts w:ascii="Cambria Math" w:hAnsi="Cambria Math"/>
                      <w:sz w:val="20"/>
                      <w:szCs w:val="20"/>
                    </w:rPr>
                    <m:t>II</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Ni</m:t>
                  </m:r>
                </m:sub>
                <m:sup>
                  <m:r>
                    <w:rPr>
                      <w:rFonts w:ascii="Cambria Math" w:hAnsi="Cambria Math"/>
                      <w:sz w:val="20"/>
                      <w:szCs w:val="20"/>
                    </w:rPr>
                    <m:t>II</m:t>
                  </m:r>
                </m:sup>
              </m:sSubSup>
              <m:r>
                <w:rPr>
                  <w:rFonts w:ascii="Cambria Math" w:hAnsi="Cambria Math"/>
                  <w:sz w:val="20"/>
                  <w:szCs w:val="20"/>
                </w:rPr>
                <m:t>ln</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Ni</m:t>
                  </m:r>
                </m:sub>
                <m:sup>
                  <m:r>
                    <w:rPr>
                      <w:rFonts w:ascii="Cambria Math" w:hAnsi="Cambria Math"/>
                      <w:sz w:val="20"/>
                      <w:szCs w:val="20"/>
                    </w:rPr>
                    <m:t>II</m:t>
                  </m:r>
                </m:sup>
              </m:sSubSup>
            </m:e>
          </m:d>
          <m:r>
            <w:rPr>
              <w:rFonts w:ascii="Cambria Math" w:hAnsi="Cambria Math"/>
              <w:sz w:val="20"/>
              <w:szCs w:val="20"/>
            </w:rPr>
            <m:t>]</m:t>
          </m:r>
        </m:oMath>
      </m:oMathPara>
    </w:p>
    <w:p w:rsidR="009E4ECF" w:rsidRDefault="007C6ECB">
      <w:pPr>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DISORDER</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Al</m:t>
              </m:r>
            </m:sub>
          </m:sSub>
          <m:r>
            <w:rPr>
              <w:rFonts w:ascii="Cambria Math" w:hAnsi="Cambria Math"/>
              <w:sz w:val="20"/>
              <w:szCs w:val="20"/>
            </w:rPr>
            <m:t>GHSERAL+</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Ni</m:t>
              </m:r>
            </m:sub>
          </m:sSub>
          <m:r>
            <w:rPr>
              <w:rFonts w:ascii="Cambria Math" w:hAnsi="Cambria Math"/>
              <w:sz w:val="20"/>
              <w:szCs w:val="20"/>
            </w:rPr>
            <m:t>GHSERNI+</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Al</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Ni</m:t>
              </m:r>
            </m:sub>
          </m:sSub>
          <m:d>
            <m:dPr>
              <m:ctrlPr>
                <w:rPr>
                  <w:rFonts w:ascii="Cambria Math" w:hAnsi="Cambria Math"/>
                  <w:i/>
                  <w:sz w:val="20"/>
                  <w:szCs w:val="20"/>
                </w:rPr>
              </m:ctrlPr>
            </m:dPr>
            <m:e>
              <m:r>
                <w:rPr>
                  <w:rFonts w:ascii="Cambria Math" w:hAnsi="Cambria Math"/>
                  <w:sz w:val="20"/>
                  <w:szCs w:val="20"/>
                </w:rPr>
                <m:t>-16367+12U1ALNI</m:t>
              </m:r>
            </m:e>
          </m:d>
          <m:r>
            <w:rPr>
              <w:rFonts w:ascii="Cambria Math" w:hAnsi="Cambria Math"/>
              <w:sz w:val="20"/>
              <w:szCs w:val="20"/>
            </w:rPr>
            <m:t>+RT(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Al</m:t>
              </m:r>
            </m:sub>
          </m:sSub>
          <m:r>
            <w:rPr>
              <w:rFonts w:ascii="Cambria Math" w:hAnsi="Cambria Math"/>
              <w:sz w:val="20"/>
              <w:szCs w:val="20"/>
            </w:rPr>
            <m:t>ln</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Al</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Ni</m:t>
              </m:r>
            </m:sub>
          </m:sSub>
          <m:r>
            <w:rPr>
              <w:rFonts w:ascii="Cambria Math" w:hAnsi="Cambria Math"/>
              <w:sz w:val="20"/>
              <w:szCs w:val="20"/>
            </w:rPr>
            <m:t>ln</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Ni</m:t>
              </m:r>
            </m:sub>
          </m:sSub>
          <m:r>
            <w:rPr>
              <w:rFonts w:ascii="Cambria Math" w:hAnsi="Cambria Math"/>
              <w:sz w:val="20"/>
              <w:szCs w:val="20"/>
            </w:rPr>
            <m:t>)</m:t>
          </m:r>
        </m:oMath>
      </m:oMathPara>
    </w:p>
    <w:p w:rsidR="003066D3" w:rsidRDefault="003066D3">
      <w:pPr>
        <w:jc w:val="both"/>
        <w:rPr>
          <w:sz w:val="20"/>
          <w:szCs w:val="20"/>
        </w:rPr>
      </w:pPr>
      <w:r>
        <w:rPr>
          <w:sz w:val="20"/>
          <w:szCs w:val="20"/>
        </w:rPr>
        <w:t xml:space="preserve">The general format of TDB can be read by several software packages, such as </w:t>
      </w:r>
      <w:proofErr w:type="spellStart"/>
      <w:r>
        <w:rPr>
          <w:sz w:val="20"/>
          <w:szCs w:val="20"/>
        </w:rPr>
        <w:t>Thermo_Calc</w:t>
      </w:r>
      <w:proofErr w:type="spellEnd"/>
      <w:r>
        <w:rPr>
          <w:sz w:val="20"/>
          <w:szCs w:val="20"/>
        </w:rPr>
        <w:t xml:space="preserve"> and PANDAT. However, </w:t>
      </w:r>
      <w:r w:rsidR="00FF3438">
        <w:rPr>
          <w:sz w:val="20"/>
          <w:szCs w:val="20"/>
        </w:rPr>
        <w:t>minor differences do exist for the TDB file</w:t>
      </w:r>
      <w:r w:rsidR="008D049F">
        <w:rPr>
          <w:sz w:val="20"/>
          <w:szCs w:val="20"/>
        </w:rPr>
        <w:t>s</w:t>
      </w:r>
      <w:r w:rsidR="00FF3438">
        <w:rPr>
          <w:sz w:val="20"/>
          <w:szCs w:val="20"/>
        </w:rPr>
        <w:t xml:space="preserve"> used by different software package. For example, some new key words</w:t>
      </w:r>
      <w:r w:rsidR="002D3568">
        <w:rPr>
          <w:sz w:val="20"/>
          <w:szCs w:val="20"/>
        </w:rPr>
        <w:t xml:space="preserve"> and Property names</w:t>
      </w:r>
      <w:r w:rsidR="00FF3438">
        <w:rPr>
          <w:sz w:val="20"/>
          <w:szCs w:val="20"/>
        </w:rPr>
        <w:t xml:space="preserve"> are defined in the TDB file that </w:t>
      </w:r>
      <w:r w:rsidR="00F34A95">
        <w:rPr>
          <w:sz w:val="20"/>
          <w:szCs w:val="20"/>
        </w:rPr>
        <w:t>is</w:t>
      </w:r>
      <w:r w:rsidR="00FF3438">
        <w:rPr>
          <w:sz w:val="20"/>
          <w:szCs w:val="20"/>
        </w:rPr>
        <w:t xml:space="preserve"> readable by </w:t>
      </w:r>
      <w:r w:rsidR="008D049F">
        <w:rPr>
          <w:sz w:val="20"/>
          <w:szCs w:val="20"/>
        </w:rPr>
        <w:t>PANDAT</w:t>
      </w:r>
      <w:r w:rsidR="00FF3438">
        <w:rPr>
          <w:sz w:val="20"/>
          <w:szCs w:val="20"/>
        </w:rPr>
        <w:t xml:space="preserve">. Figure 2 gives such an example. </w:t>
      </w:r>
      <w:r w:rsidR="002D3568">
        <w:rPr>
          <w:sz w:val="20"/>
          <w:szCs w:val="20"/>
        </w:rPr>
        <w:t xml:space="preserve">In this example, key word </w:t>
      </w:r>
      <w:r w:rsidR="002D3568" w:rsidRPr="008D049F">
        <w:rPr>
          <w:color w:val="0000FF"/>
          <w:sz w:val="20"/>
          <w:szCs w:val="20"/>
        </w:rPr>
        <w:t>Optimization</w:t>
      </w:r>
      <w:r w:rsidR="002D3568">
        <w:rPr>
          <w:sz w:val="20"/>
          <w:szCs w:val="20"/>
        </w:rPr>
        <w:t xml:space="preserve"> is used to define a variable that is to be optimized. Following this key word is the name, the low limit, high limit, and the initial value of the variable. New property parameters, such as Molar Volume (VM), Activation Energy (ACTIVATIONENERGY), </w:t>
      </w:r>
      <w:proofErr w:type="gramStart"/>
      <w:r w:rsidR="002D3568">
        <w:rPr>
          <w:sz w:val="20"/>
          <w:szCs w:val="20"/>
        </w:rPr>
        <w:t>Surface</w:t>
      </w:r>
      <w:proofErr w:type="gramEnd"/>
      <w:r w:rsidR="002D3568">
        <w:rPr>
          <w:sz w:val="20"/>
          <w:szCs w:val="20"/>
        </w:rPr>
        <w:t xml:space="preserve"> Tension (SURFACETENSION) can be defined in the TDB file when using PANDAT software.</w:t>
      </w:r>
      <w:r w:rsidR="008D049F">
        <w:rPr>
          <w:sz w:val="20"/>
          <w:szCs w:val="20"/>
        </w:rPr>
        <w:t xml:space="preserve"> </w:t>
      </w:r>
    </w:p>
    <w:p w:rsidR="00F34A95" w:rsidRDefault="00F34A95" w:rsidP="00F34A95">
      <w:pPr>
        <w:jc w:val="center"/>
        <w:rPr>
          <w:sz w:val="20"/>
          <w:szCs w:val="20"/>
        </w:rPr>
      </w:pPr>
      <w:r>
        <w:rPr>
          <w:noProof/>
          <w:lang w:eastAsia="en-US"/>
        </w:rPr>
        <w:drawing>
          <wp:inline distT="0" distB="0" distL="0" distR="0" wp14:anchorId="054FA0EA" wp14:editId="2C8981BF">
            <wp:extent cx="4059789" cy="24067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2648" t="9847" r="45204" b="56273"/>
                    <a:stretch/>
                  </pic:blipFill>
                  <pic:spPr bwMode="auto">
                    <a:xfrm>
                      <a:off x="0" y="0"/>
                      <a:ext cx="4078471" cy="2417776"/>
                    </a:xfrm>
                    <a:prstGeom prst="rect">
                      <a:avLst/>
                    </a:prstGeom>
                    <a:ln>
                      <a:noFill/>
                    </a:ln>
                    <a:extLst>
                      <a:ext uri="{53640926-AAD7-44D8-BBD7-CCE9431645EC}">
                        <a14:shadowObscured xmlns:a14="http://schemas.microsoft.com/office/drawing/2010/main"/>
                      </a:ext>
                    </a:extLst>
                  </pic:spPr>
                </pic:pic>
              </a:graphicData>
            </a:graphic>
          </wp:inline>
        </w:drawing>
      </w:r>
    </w:p>
    <w:p w:rsidR="00F34A95" w:rsidRDefault="00F34A95" w:rsidP="00F34A95">
      <w:pPr>
        <w:jc w:val="center"/>
        <w:rPr>
          <w:sz w:val="20"/>
          <w:szCs w:val="20"/>
        </w:rPr>
      </w:pPr>
      <w:r>
        <w:rPr>
          <w:sz w:val="20"/>
          <w:szCs w:val="20"/>
        </w:rPr>
        <w:t>Figure 2: An example TDB showing new key words defined by PANDAT software</w:t>
      </w:r>
    </w:p>
    <w:p w:rsidR="006C3518" w:rsidRDefault="006C3518" w:rsidP="00F45688">
      <w:pPr>
        <w:jc w:val="both"/>
        <w:rPr>
          <w:sz w:val="20"/>
          <w:szCs w:val="20"/>
        </w:rPr>
      </w:pPr>
    </w:p>
    <w:p w:rsidR="006C3518" w:rsidRDefault="006C3518" w:rsidP="00F45688">
      <w:pPr>
        <w:jc w:val="both"/>
        <w:rPr>
          <w:sz w:val="20"/>
          <w:szCs w:val="20"/>
        </w:rPr>
      </w:pPr>
    </w:p>
    <w:p w:rsidR="006145A4" w:rsidRDefault="00F45688" w:rsidP="00F45688">
      <w:pPr>
        <w:jc w:val="both"/>
        <w:rPr>
          <w:sz w:val="20"/>
          <w:szCs w:val="20"/>
        </w:rPr>
      </w:pPr>
      <w:r>
        <w:rPr>
          <w:sz w:val="20"/>
          <w:szCs w:val="20"/>
        </w:rPr>
        <w:lastRenderedPageBreak/>
        <w:t>Other database formats</w:t>
      </w:r>
      <w:r w:rsidR="004C6703">
        <w:rPr>
          <w:sz w:val="20"/>
          <w:szCs w:val="20"/>
        </w:rPr>
        <w:t xml:space="preserve"> were also developed to be used by variety of software packages. </w:t>
      </w:r>
      <w:r w:rsidR="00F4422D">
        <w:rPr>
          <w:sz w:val="20"/>
          <w:szCs w:val="20"/>
        </w:rPr>
        <w:t>One of the legacy software for phase diagram calculation, the Lukas program used DB format. Details on this database format can be found in the book “Computational Thermodynamics: The Calphad method” [ref1]</w:t>
      </w:r>
      <w:r w:rsidR="006145A4">
        <w:rPr>
          <w:sz w:val="20"/>
          <w:szCs w:val="20"/>
        </w:rPr>
        <w:t xml:space="preserve">. </w:t>
      </w:r>
      <w:proofErr w:type="spellStart"/>
      <w:r w:rsidR="006145A4">
        <w:rPr>
          <w:sz w:val="20"/>
          <w:szCs w:val="20"/>
        </w:rPr>
        <w:t>FactSage</w:t>
      </w:r>
      <w:proofErr w:type="spellEnd"/>
      <w:r w:rsidR="006145A4">
        <w:rPr>
          <w:sz w:val="20"/>
          <w:szCs w:val="20"/>
        </w:rPr>
        <w:t xml:space="preserve"> has developed Compound databases and Solution databases on oxides, salts and so on systems. The format of </w:t>
      </w:r>
      <w:proofErr w:type="spellStart"/>
      <w:r w:rsidR="006145A4">
        <w:rPr>
          <w:sz w:val="20"/>
          <w:szCs w:val="20"/>
        </w:rPr>
        <w:t>FactSage</w:t>
      </w:r>
      <w:proofErr w:type="spellEnd"/>
      <w:r w:rsidR="006145A4">
        <w:rPr>
          <w:sz w:val="20"/>
          <w:szCs w:val="20"/>
        </w:rPr>
        <w:t xml:space="preserve"> databases can be found in the literature [ref2, ref3].</w:t>
      </w:r>
    </w:p>
    <w:p w:rsidR="006145A4" w:rsidRDefault="006145A4" w:rsidP="00F45688">
      <w:pPr>
        <w:jc w:val="both"/>
        <w:rPr>
          <w:sz w:val="20"/>
          <w:szCs w:val="20"/>
        </w:rPr>
      </w:pPr>
    </w:p>
    <w:p w:rsidR="00F45688" w:rsidRDefault="006145A4" w:rsidP="00F45688">
      <w:pPr>
        <w:jc w:val="both"/>
        <w:rPr>
          <w:sz w:val="20"/>
          <w:szCs w:val="20"/>
        </w:rPr>
      </w:pPr>
      <w:r>
        <w:rPr>
          <w:sz w:val="20"/>
          <w:szCs w:val="20"/>
        </w:rPr>
        <w:t>[ref1]: H. L. Lukas, S.</w:t>
      </w:r>
      <w:r w:rsidR="004C6703">
        <w:rPr>
          <w:sz w:val="20"/>
          <w:szCs w:val="20"/>
        </w:rPr>
        <w:t xml:space="preserve"> </w:t>
      </w:r>
      <w:r>
        <w:rPr>
          <w:sz w:val="20"/>
          <w:szCs w:val="20"/>
        </w:rPr>
        <w:t>G. Fries, B. Sundman</w:t>
      </w:r>
      <w:proofErr w:type="gramStart"/>
      <w:r>
        <w:rPr>
          <w:sz w:val="20"/>
          <w:szCs w:val="20"/>
        </w:rPr>
        <w:t xml:space="preserve">, </w:t>
      </w:r>
      <w:r w:rsidR="004C6703">
        <w:rPr>
          <w:sz w:val="20"/>
          <w:szCs w:val="20"/>
        </w:rPr>
        <w:t xml:space="preserve"> </w:t>
      </w:r>
      <w:r>
        <w:rPr>
          <w:sz w:val="20"/>
          <w:szCs w:val="20"/>
        </w:rPr>
        <w:t>Computational</w:t>
      </w:r>
      <w:proofErr w:type="gramEnd"/>
      <w:r>
        <w:rPr>
          <w:sz w:val="20"/>
          <w:szCs w:val="20"/>
        </w:rPr>
        <w:t xml:space="preserve"> Thermodynamics: The Calphad method, Cambridge University Press, 1</w:t>
      </w:r>
      <w:r w:rsidRPr="006145A4">
        <w:rPr>
          <w:sz w:val="20"/>
          <w:szCs w:val="20"/>
          <w:vertAlign w:val="superscript"/>
        </w:rPr>
        <w:t>st</w:t>
      </w:r>
      <w:r>
        <w:rPr>
          <w:sz w:val="20"/>
          <w:szCs w:val="20"/>
        </w:rPr>
        <w:t xml:space="preserve"> edition, 2007</w:t>
      </w:r>
    </w:p>
    <w:p w:rsidR="006145A4" w:rsidRDefault="006145A4" w:rsidP="00F45688">
      <w:pPr>
        <w:jc w:val="both"/>
        <w:rPr>
          <w:sz w:val="20"/>
          <w:szCs w:val="20"/>
        </w:rPr>
      </w:pPr>
      <w:r>
        <w:rPr>
          <w:sz w:val="20"/>
          <w:szCs w:val="20"/>
        </w:rPr>
        <w:t xml:space="preserve">[ref2]: C. W. Bale </w:t>
      </w:r>
      <w:proofErr w:type="gramStart"/>
      <w:r>
        <w:rPr>
          <w:sz w:val="20"/>
          <w:szCs w:val="20"/>
        </w:rPr>
        <w:t>et</w:t>
      </w:r>
      <w:proofErr w:type="gramEnd"/>
      <w:r>
        <w:rPr>
          <w:sz w:val="20"/>
          <w:szCs w:val="20"/>
        </w:rPr>
        <w:t xml:space="preserve">. </w:t>
      </w:r>
      <w:proofErr w:type="gramStart"/>
      <w:r>
        <w:rPr>
          <w:sz w:val="20"/>
          <w:szCs w:val="20"/>
        </w:rPr>
        <w:t>al., Calphad, 26(2) (2002), p189-228.</w:t>
      </w:r>
      <w:proofErr w:type="gramEnd"/>
    </w:p>
    <w:p w:rsidR="006145A4" w:rsidRDefault="009A19E6" w:rsidP="00F45688">
      <w:pPr>
        <w:jc w:val="both"/>
        <w:rPr>
          <w:sz w:val="20"/>
          <w:szCs w:val="20"/>
        </w:rPr>
      </w:pPr>
      <w:r>
        <w:rPr>
          <w:sz w:val="20"/>
          <w:szCs w:val="20"/>
        </w:rPr>
        <w:t xml:space="preserve">[ref3]: C. W. Bale </w:t>
      </w:r>
      <w:proofErr w:type="gramStart"/>
      <w:r>
        <w:rPr>
          <w:sz w:val="20"/>
          <w:szCs w:val="20"/>
        </w:rPr>
        <w:t>et</w:t>
      </w:r>
      <w:proofErr w:type="gramEnd"/>
      <w:r>
        <w:rPr>
          <w:sz w:val="20"/>
          <w:szCs w:val="20"/>
        </w:rPr>
        <w:t xml:space="preserve">. </w:t>
      </w:r>
      <w:proofErr w:type="gramStart"/>
      <w:r>
        <w:rPr>
          <w:sz w:val="20"/>
          <w:szCs w:val="20"/>
        </w:rPr>
        <w:t>al., Calphad, 33 (2009), p295-311.</w:t>
      </w:r>
      <w:proofErr w:type="gramEnd"/>
    </w:p>
    <w:p w:rsidR="006145A4" w:rsidRDefault="006145A4" w:rsidP="00F45688">
      <w:pPr>
        <w:jc w:val="both"/>
        <w:rPr>
          <w:sz w:val="20"/>
          <w:szCs w:val="20"/>
        </w:rPr>
      </w:pPr>
    </w:p>
    <w:sectPr w:rsidR="00614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4AE"/>
    <w:rsid w:val="00093AC7"/>
    <w:rsid w:val="000A17D0"/>
    <w:rsid w:val="00101625"/>
    <w:rsid w:val="00176750"/>
    <w:rsid w:val="00227FEF"/>
    <w:rsid w:val="002B2FC7"/>
    <w:rsid w:val="002B46BF"/>
    <w:rsid w:val="002D3568"/>
    <w:rsid w:val="002F7CB2"/>
    <w:rsid w:val="003066D3"/>
    <w:rsid w:val="0032039C"/>
    <w:rsid w:val="00332156"/>
    <w:rsid w:val="003A37EB"/>
    <w:rsid w:val="003C02D9"/>
    <w:rsid w:val="00424000"/>
    <w:rsid w:val="004A2C69"/>
    <w:rsid w:val="004A4305"/>
    <w:rsid w:val="004C6703"/>
    <w:rsid w:val="0051386E"/>
    <w:rsid w:val="00552D18"/>
    <w:rsid w:val="005D1443"/>
    <w:rsid w:val="005F2472"/>
    <w:rsid w:val="006145A4"/>
    <w:rsid w:val="00686867"/>
    <w:rsid w:val="006C3518"/>
    <w:rsid w:val="007240A3"/>
    <w:rsid w:val="00732934"/>
    <w:rsid w:val="007C6ECB"/>
    <w:rsid w:val="007E40F5"/>
    <w:rsid w:val="00866A5F"/>
    <w:rsid w:val="00867BB5"/>
    <w:rsid w:val="00893EC4"/>
    <w:rsid w:val="008A0019"/>
    <w:rsid w:val="008D049F"/>
    <w:rsid w:val="008D7814"/>
    <w:rsid w:val="008E5CDE"/>
    <w:rsid w:val="009974AE"/>
    <w:rsid w:val="009A19E6"/>
    <w:rsid w:val="009A4DE7"/>
    <w:rsid w:val="009C095E"/>
    <w:rsid w:val="009C25A4"/>
    <w:rsid w:val="009D3B39"/>
    <w:rsid w:val="009D6C8C"/>
    <w:rsid w:val="009E4ECF"/>
    <w:rsid w:val="00A21785"/>
    <w:rsid w:val="00A26BF1"/>
    <w:rsid w:val="00A40A4E"/>
    <w:rsid w:val="00AD5246"/>
    <w:rsid w:val="00C02539"/>
    <w:rsid w:val="00C53E32"/>
    <w:rsid w:val="00C86970"/>
    <w:rsid w:val="00D738AC"/>
    <w:rsid w:val="00EB2D5C"/>
    <w:rsid w:val="00F32D61"/>
    <w:rsid w:val="00F34A95"/>
    <w:rsid w:val="00F4422D"/>
    <w:rsid w:val="00F45688"/>
    <w:rsid w:val="00F972DF"/>
    <w:rsid w:val="00FF3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2D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D61"/>
    <w:rPr>
      <w:rFonts w:ascii="Tahoma" w:hAnsi="Tahoma" w:cs="Tahoma"/>
      <w:sz w:val="16"/>
      <w:szCs w:val="16"/>
    </w:rPr>
  </w:style>
  <w:style w:type="character" w:styleId="PlaceholderText">
    <w:name w:val="Placeholder Text"/>
    <w:basedOn w:val="DefaultParagraphFont"/>
    <w:uiPriority w:val="99"/>
    <w:semiHidden/>
    <w:rsid w:val="00867BB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2D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D61"/>
    <w:rPr>
      <w:rFonts w:ascii="Tahoma" w:hAnsi="Tahoma" w:cs="Tahoma"/>
      <w:sz w:val="16"/>
      <w:szCs w:val="16"/>
    </w:rPr>
  </w:style>
  <w:style w:type="character" w:styleId="PlaceholderText">
    <w:name w:val="Placeholder Text"/>
    <w:basedOn w:val="DefaultParagraphFont"/>
    <w:uiPriority w:val="99"/>
    <w:semiHidden/>
    <w:rsid w:val="00867B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7CD98-191F-4652-B463-9E7CE29F3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 Zhang</dc:creator>
  <cp:lastModifiedBy>shuanglin</cp:lastModifiedBy>
  <cp:revision>2</cp:revision>
  <cp:lastPrinted>2014-12-15T16:56:00Z</cp:lastPrinted>
  <dcterms:created xsi:type="dcterms:W3CDTF">2015-05-26T22:38:00Z</dcterms:created>
  <dcterms:modified xsi:type="dcterms:W3CDTF">2015-05-26T22:38:00Z</dcterms:modified>
</cp:coreProperties>
</file>