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6D71D4">
      <w:pPr>
        <w:rPr>
          <w:rFonts w:ascii="仿宋_GB2312" w:hAnsi="宋体" w:eastAsia="仿宋_GB2312"/>
          <w:sz w:val="32"/>
          <w:szCs w:val="32"/>
        </w:rPr>
      </w:pPr>
      <w:r>
        <w:rPr>
          <w:rFonts w:hint="eastAsia" w:ascii="仿宋_GB2312" w:hAnsi="宋体" w:eastAsia="仿宋_GB2312"/>
          <w:sz w:val="32"/>
          <w:szCs w:val="32"/>
        </w:rPr>
        <w:t>附件2：</w:t>
      </w:r>
    </w:p>
    <w:p w14:paraId="4475CAA1">
      <w:pPr>
        <w:jc w:val="center"/>
        <w:rPr>
          <w:rFonts w:ascii="华文楷体" w:hAnsi="华文楷体" w:eastAsia="华文楷体"/>
          <w:b/>
          <w:sz w:val="52"/>
          <w:szCs w:val="52"/>
        </w:rPr>
      </w:pPr>
      <w:r>
        <w:rPr>
          <w:rFonts w:hint="eastAsia" w:ascii="华文楷体" w:hAnsi="华文楷体" w:eastAsia="华文楷体"/>
          <w:b/>
          <w:sz w:val="52"/>
          <w:szCs w:val="52"/>
        </w:rPr>
        <w:t>天津职业技术师范大学</w:t>
      </w:r>
    </w:p>
    <w:p w14:paraId="6DCE2A63">
      <w:pPr>
        <w:jc w:val="center"/>
        <w:rPr>
          <w:b/>
          <w:sz w:val="36"/>
          <w:szCs w:val="36"/>
        </w:rPr>
      </w:pPr>
      <w:r>
        <w:rPr>
          <w:b/>
          <w:sz w:val="36"/>
          <w:szCs w:val="36"/>
        </w:rPr>
        <w:t>Tianjin University of Technology and Education</w:t>
      </w:r>
    </w:p>
    <w:p w14:paraId="2C922BC3">
      <w:pPr>
        <w:spacing w:after="62" w:afterLines="20" w:line="360" w:lineRule="auto"/>
        <w:jc w:val="center"/>
      </w:pPr>
    </w:p>
    <w:p w14:paraId="010DDC56">
      <w:pPr>
        <w:spacing w:after="62" w:afterLines="20" w:line="300" w:lineRule="exact"/>
        <w:jc w:val="center"/>
        <w:rPr>
          <w:rFonts w:eastAsia="楷体_GB2312"/>
          <w:b/>
          <w:bCs/>
          <w:color w:val="0000FF"/>
          <w:sz w:val="18"/>
        </w:rPr>
      </w:pPr>
    </w:p>
    <w:p w14:paraId="382497D7">
      <w:pPr>
        <w:pStyle w:val="5"/>
        <w:spacing w:line="360" w:lineRule="auto"/>
        <w:ind w:right="-4" w:rightChars="-2"/>
        <w:rPr>
          <w:rFonts w:ascii="黑体" w:eastAsia="黑体"/>
          <w:sz w:val="52"/>
        </w:rPr>
      </w:pPr>
      <w:r>
        <w:rPr>
          <w:rFonts w:hint="eastAsia" w:ascii="黑体" w:eastAsia="黑体"/>
          <w:sz w:val="52"/>
        </w:rPr>
        <w:t>毕 业 设 计(论 文 )开 题 报 告</w:t>
      </w:r>
    </w:p>
    <w:p w14:paraId="0D1FA1F8">
      <w:pPr>
        <w:pStyle w:val="5"/>
        <w:ind w:right="-632" w:rightChars="-301"/>
        <w:rPr>
          <w:rFonts w:eastAsia="宋体"/>
          <w:b/>
          <w:bCs/>
          <w:sz w:val="72"/>
        </w:rPr>
      </w:pPr>
    </w:p>
    <w:p w14:paraId="71041793">
      <w:pPr>
        <w:spacing w:line="720" w:lineRule="exact"/>
        <w:ind w:firstLine="320" w:firstLineChars="100"/>
        <w:rPr>
          <w:rFonts w:ascii="宋体" w:hAnsi="宋体"/>
          <w:b/>
          <w:bCs/>
          <w:sz w:val="32"/>
        </w:rPr>
      </w:pPr>
      <w:r>
        <w:rPr>
          <w:rFonts w:hint="eastAsia" w:ascii="宋体" w:hAnsi="宋体"/>
          <w:color w:val="auto"/>
          <w:sz w:val="32"/>
          <w:u w:val="single"/>
        </w:rPr>
        <w:t>基于Java技术的AI生态情绪感知聊天管理平台的设计与实现</w:t>
      </w:r>
    </w:p>
    <w:p w14:paraId="6698CBE0">
      <w:pPr>
        <w:spacing w:line="720" w:lineRule="exact"/>
        <w:ind w:firstLine="1216" w:firstLineChars="380"/>
        <w:rPr>
          <w:rFonts w:ascii="宋体" w:hAnsi="宋体"/>
          <w:b/>
          <w:bCs/>
          <w:sz w:val="32"/>
        </w:rPr>
      </w:pPr>
    </w:p>
    <w:p w14:paraId="6B2FB821">
      <w:pPr>
        <w:spacing w:line="720" w:lineRule="exact"/>
        <w:ind w:firstLine="1216" w:firstLineChars="380"/>
        <w:rPr>
          <w:rFonts w:ascii="宋体" w:hAnsi="宋体"/>
          <w:b/>
          <w:bCs/>
          <w:sz w:val="32"/>
        </w:rPr>
      </w:pPr>
    </w:p>
    <w:p w14:paraId="59559985">
      <w:pPr>
        <w:spacing w:line="720" w:lineRule="exact"/>
        <w:ind w:firstLine="1216" w:firstLineChars="380"/>
        <w:rPr>
          <w:rFonts w:ascii="宋体" w:hAnsi="宋体"/>
          <w:sz w:val="32"/>
          <w:u w:val="single"/>
        </w:rPr>
      </w:pPr>
      <w:r>
        <w:rPr>
          <w:rFonts w:hint="eastAsia" w:ascii="宋体" w:hAnsi="宋体"/>
          <w:b/>
          <w:bCs/>
          <w:sz w:val="32"/>
        </w:rPr>
        <w:t>学    院：</w:t>
      </w:r>
      <w:r>
        <w:rPr>
          <w:rFonts w:hint="eastAsia" w:ascii="宋体" w:hAnsi="宋体"/>
          <w:sz w:val="32"/>
          <w:u w:val="single"/>
        </w:rPr>
        <w:t xml:space="preserve">   信息技术工程学院         </w:t>
      </w:r>
    </w:p>
    <w:p w14:paraId="368B620C">
      <w:pPr>
        <w:spacing w:line="720" w:lineRule="exact"/>
        <w:ind w:firstLine="1216" w:firstLineChars="380"/>
        <w:rPr>
          <w:rFonts w:ascii="宋体" w:hAnsi="宋体"/>
          <w:sz w:val="32"/>
          <w:u w:val="single"/>
        </w:rPr>
      </w:pPr>
      <w:r>
        <w:rPr>
          <w:rFonts w:hint="eastAsia" w:ascii="宋体" w:hAnsi="宋体"/>
          <w:b/>
          <w:bCs/>
          <w:sz w:val="32"/>
        </w:rPr>
        <w:t>班    级：</w:t>
      </w:r>
      <w:r>
        <w:rPr>
          <w:rFonts w:hint="eastAsia" w:ascii="宋体" w:hAnsi="宋体"/>
          <w:sz w:val="32"/>
          <w:u w:val="single"/>
        </w:rPr>
        <w:t xml:space="preserve">   </w:t>
      </w:r>
      <w:r>
        <w:rPr>
          <w:rFonts w:hint="eastAsia" w:ascii="宋体" w:hAnsi="宋体"/>
          <w:sz w:val="32"/>
          <w:u w:val="single"/>
          <w:lang w:val="en-US" w:eastAsia="zh-CN"/>
        </w:rPr>
        <w:t>计科2442</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p>
    <w:p w14:paraId="4B5A7630">
      <w:pPr>
        <w:spacing w:line="720" w:lineRule="exact"/>
        <w:ind w:firstLine="1216" w:firstLineChars="380"/>
        <w:rPr>
          <w:rFonts w:ascii="宋体" w:hAnsi="宋体"/>
          <w:sz w:val="32"/>
          <w:u w:val="single"/>
        </w:rPr>
      </w:pPr>
      <w:r>
        <w:rPr>
          <w:rFonts w:hint="eastAsia" w:ascii="宋体" w:hAnsi="宋体"/>
          <w:b/>
          <w:bCs/>
          <w:sz w:val="32"/>
        </w:rPr>
        <w:t>学生姓名：</w:t>
      </w:r>
      <w:r>
        <w:rPr>
          <w:rFonts w:hint="eastAsia" w:ascii="宋体" w:hAnsi="宋体"/>
          <w:sz w:val="32"/>
          <w:u w:val="single"/>
        </w:rPr>
        <w:t xml:space="preserve">   </w:t>
      </w:r>
      <w:r>
        <w:rPr>
          <w:rFonts w:hint="eastAsia" w:ascii="宋体" w:hAnsi="宋体"/>
          <w:sz w:val="32"/>
          <w:u w:val="single"/>
          <w:lang w:val="en-US" w:eastAsia="zh-CN"/>
        </w:rPr>
        <w:t>龚高扬</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rPr>
        <w:t xml:space="preserve"> </w:t>
      </w:r>
    </w:p>
    <w:p w14:paraId="4069E87E">
      <w:pPr>
        <w:spacing w:line="720" w:lineRule="exact"/>
        <w:ind w:firstLine="896" w:firstLineChars="280"/>
        <w:rPr>
          <w:rFonts w:ascii="宋体" w:hAnsi="宋体"/>
          <w:sz w:val="32"/>
          <w:u w:val="single"/>
        </w:rPr>
      </w:pPr>
      <w:r>
        <w:rPr>
          <w:rFonts w:hint="eastAsia" w:ascii="宋体" w:hAnsi="宋体"/>
          <w:sz w:val="32"/>
        </w:rPr>
        <w:t xml:space="preserve">  </w:t>
      </w:r>
      <w:r>
        <w:rPr>
          <w:rFonts w:hint="eastAsia" w:ascii="宋体" w:hAnsi="宋体"/>
          <w:b/>
          <w:bCs/>
          <w:sz w:val="32"/>
        </w:rPr>
        <w:t>指导教师：</w:t>
      </w:r>
      <w:r>
        <w:rPr>
          <w:rFonts w:hint="eastAsia" w:ascii="宋体" w:hAnsi="宋体"/>
          <w:sz w:val="32"/>
          <w:u w:val="single"/>
        </w:rPr>
        <w:t xml:space="preserve">   </w:t>
      </w:r>
      <w:r>
        <w:rPr>
          <w:rFonts w:hint="eastAsia" w:ascii="宋体" w:hAnsi="宋体"/>
          <w:sz w:val="32"/>
          <w:u w:val="single"/>
          <w:lang w:val="en-US" w:eastAsia="zh-CN"/>
        </w:rPr>
        <w:t>余秋冬</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p>
    <w:p w14:paraId="575442FB">
      <w:pPr>
        <w:spacing w:line="720" w:lineRule="exact"/>
        <w:ind w:firstLine="1212" w:firstLineChars="379"/>
        <w:rPr>
          <w:rFonts w:ascii="楷体_GB2312"/>
          <w:sz w:val="32"/>
          <w:u w:val="single"/>
        </w:rPr>
      </w:pPr>
      <w:r>
        <w:rPr>
          <w:rFonts w:hint="eastAsia" w:ascii="宋体" w:hAnsi="宋体"/>
          <w:b/>
          <w:bCs/>
          <w:sz w:val="32"/>
        </w:rPr>
        <w:t>职    称：</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p>
    <w:p w14:paraId="33A22322">
      <w:pPr>
        <w:spacing w:line="360" w:lineRule="exact"/>
        <w:jc w:val="center"/>
        <w:rPr>
          <w:sz w:val="32"/>
        </w:rPr>
      </w:pPr>
    </w:p>
    <w:p w14:paraId="2A7A2ABB">
      <w:pPr>
        <w:spacing w:line="360" w:lineRule="exact"/>
        <w:jc w:val="center"/>
        <w:rPr>
          <w:sz w:val="32"/>
        </w:rPr>
      </w:pPr>
    </w:p>
    <w:p w14:paraId="748A40A5">
      <w:pPr>
        <w:spacing w:line="360" w:lineRule="exact"/>
        <w:jc w:val="center"/>
        <w:rPr>
          <w:sz w:val="32"/>
        </w:rPr>
      </w:pPr>
    </w:p>
    <w:p w14:paraId="72AE393B">
      <w:pPr>
        <w:spacing w:line="360" w:lineRule="exact"/>
        <w:rPr>
          <w:sz w:val="32"/>
        </w:rPr>
      </w:pPr>
    </w:p>
    <w:p w14:paraId="55776E4C">
      <w:pPr>
        <w:jc w:val="center"/>
        <w:rPr>
          <w:rFonts w:ascii="黑体" w:hAnsi="宋体" w:eastAsia="黑体"/>
          <w:sz w:val="32"/>
        </w:rPr>
      </w:pPr>
      <w:r>
        <w:rPr>
          <w:rFonts w:hint="eastAsia" w:ascii="黑体" w:hAnsi="宋体" w:eastAsia="黑体"/>
          <w:sz w:val="32"/>
          <w:lang w:val="en-US" w:eastAsia="zh-CN"/>
        </w:rPr>
        <w:t>2025</w:t>
      </w:r>
      <w:r>
        <w:rPr>
          <w:rFonts w:hint="eastAsia" w:ascii="黑体" w:hAnsi="宋体" w:eastAsia="黑体"/>
          <w:sz w:val="32"/>
        </w:rPr>
        <w:t xml:space="preserve">  年</w:t>
      </w:r>
      <w:r>
        <w:rPr>
          <w:rFonts w:hint="eastAsia" w:ascii="黑体" w:hAnsi="宋体" w:eastAsia="黑体"/>
          <w:color w:val="FF0000"/>
          <w:sz w:val="32"/>
        </w:rPr>
        <w:t xml:space="preserve">  </w:t>
      </w:r>
      <w:r>
        <w:rPr>
          <w:rFonts w:hint="eastAsia" w:ascii="黑体" w:hAnsi="宋体" w:eastAsia="黑体"/>
          <w:color w:val="FF0000"/>
          <w:sz w:val="32"/>
          <w:lang w:val="en-US" w:eastAsia="zh-CN"/>
        </w:rPr>
        <w:t>12</w:t>
      </w:r>
      <w:r>
        <w:rPr>
          <w:rFonts w:hint="eastAsia" w:ascii="黑体" w:hAnsi="宋体" w:eastAsia="黑体"/>
          <w:color w:val="FF0000"/>
          <w:sz w:val="32"/>
        </w:rPr>
        <w:t xml:space="preserve">  </w:t>
      </w:r>
      <w:r>
        <w:rPr>
          <w:rFonts w:hint="eastAsia" w:ascii="黑体" w:hAnsi="宋体" w:eastAsia="黑体"/>
          <w:sz w:val="32"/>
        </w:rPr>
        <w:t>月</w:t>
      </w:r>
      <w:r>
        <w:rPr>
          <w:rFonts w:hint="eastAsia" w:ascii="黑体" w:hAnsi="宋体" w:eastAsia="黑体"/>
          <w:color w:val="FF0000"/>
          <w:sz w:val="32"/>
        </w:rPr>
        <w:t xml:space="preserve">  </w:t>
      </w:r>
      <w:r>
        <w:rPr>
          <w:rFonts w:hint="eastAsia" w:ascii="黑体" w:hAnsi="宋体" w:eastAsia="黑体"/>
          <w:color w:val="FF0000"/>
          <w:sz w:val="32"/>
          <w:lang w:val="en-US" w:eastAsia="zh-CN"/>
        </w:rPr>
        <w:t>13</w:t>
      </w:r>
      <w:r>
        <w:rPr>
          <w:rFonts w:hint="eastAsia" w:ascii="黑体" w:hAnsi="宋体" w:eastAsia="黑体"/>
          <w:color w:val="FF0000"/>
          <w:sz w:val="32"/>
        </w:rPr>
        <w:t xml:space="preserve">  </w:t>
      </w:r>
      <w:r>
        <w:rPr>
          <w:rFonts w:hint="eastAsia" w:ascii="黑体" w:hAnsi="宋体" w:eastAsia="黑体"/>
          <w:sz w:val="32"/>
        </w:rPr>
        <w:t>日</w:t>
      </w:r>
    </w:p>
    <w:p w14:paraId="352B4103">
      <w:pPr>
        <w:pStyle w:val="6"/>
        <w:adjustRightInd w:val="0"/>
        <w:snapToGrid w:val="0"/>
        <w:spacing w:line="324" w:lineRule="auto"/>
        <w:ind w:left="256" w:right="457" w:rightChars="218" w:firstLine="0" w:firstLineChars="0"/>
        <w:jc w:val="center"/>
        <w:rPr>
          <w:rFonts w:hint="eastAsia" w:ascii="华康简标题宋" w:eastAsia="华康简标题宋"/>
          <w:sz w:val="36"/>
        </w:rPr>
      </w:pPr>
    </w:p>
    <w:p w14:paraId="37CE085A">
      <w:pPr>
        <w:pStyle w:val="6"/>
        <w:adjustRightInd w:val="0"/>
        <w:snapToGrid w:val="0"/>
        <w:spacing w:line="324" w:lineRule="auto"/>
        <w:ind w:left="256" w:right="457" w:rightChars="218" w:firstLine="0" w:firstLineChars="0"/>
        <w:jc w:val="center"/>
        <w:rPr>
          <w:rFonts w:hint="eastAsia" w:ascii="华康简标题宋" w:eastAsia="华康简标题宋"/>
          <w:sz w:val="36"/>
        </w:rPr>
      </w:pPr>
    </w:p>
    <w:p w14:paraId="513B8B92">
      <w:pPr>
        <w:pStyle w:val="6"/>
        <w:adjustRightInd w:val="0"/>
        <w:snapToGrid w:val="0"/>
        <w:spacing w:line="324" w:lineRule="auto"/>
        <w:ind w:left="256" w:right="457" w:rightChars="218" w:firstLine="0" w:firstLineChars="0"/>
        <w:jc w:val="center"/>
        <w:rPr>
          <w:rFonts w:ascii="仿宋_GB2312" w:eastAsia="黑体"/>
          <w:sz w:val="36"/>
        </w:rPr>
      </w:pPr>
      <w:r>
        <w:rPr>
          <w:rFonts w:hint="eastAsia" w:ascii="华康简标题宋" w:eastAsia="华康简标题宋"/>
          <w:sz w:val="36"/>
        </w:rPr>
        <w:t>开题报告填写要求</w:t>
      </w:r>
    </w:p>
    <w:p w14:paraId="581B7502">
      <w:pPr>
        <w:pStyle w:val="6"/>
        <w:adjustRightInd w:val="0"/>
        <w:snapToGrid w:val="0"/>
        <w:spacing w:line="324" w:lineRule="auto"/>
        <w:ind w:left="0" w:right="54" w:rightChars="26" w:firstLine="537" w:firstLineChars="192"/>
        <w:rPr>
          <w:rFonts w:ascii="仿宋_GB2312" w:eastAsia="仿宋_GB2312"/>
        </w:rPr>
      </w:pPr>
      <w:r>
        <w:rPr>
          <w:rFonts w:hint="eastAsia" w:ascii="仿宋_GB2312" w:eastAsia="仿宋_GB2312"/>
        </w:rPr>
        <w:t>1．开题报告作为毕业设计（论文）答辩委员会对学生答辩资格审查的依据材料之一，应在指导教师指导下，由学生在毕业设计（论文）工作前期完成，经指导教师签署意见、系（教研室）审查后生效；</w:t>
      </w:r>
    </w:p>
    <w:p w14:paraId="2727F968">
      <w:pPr>
        <w:pStyle w:val="6"/>
        <w:adjustRightInd w:val="0"/>
        <w:snapToGrid w:val="0"/>
        <w:spacing w:line="324" w:lineRule="auto"/>
        <w:ind w:left="0" w:right="457" w:rightChars="218" w:firstLine="537" w:firstLineChars="192"/>
        <w:rPr>
          <w:rFonts w:ascii="仿宋_GB2312" w:eastAsia="仿宋_GB2312"/>
        </w:rPr>
      </w:pPr>
      <w:r>
        <w:rPr>
          <w:rFonts w:hint="eastAsia" w:ascii="仿宋_GB2312" w:eastAsia="仿宋_GB2312"/>
        </w:rPr>
        <w:t>2．开题报告必须从毕业设计（论文）管理系统上导出打印。</w:t>
      </w:r>
    </w:p>
    <w:p w14:paraId="37286AC0">
      <w:pPr>
        <w:pStyle w:val="6"/>
        <w:adjustRightInd w:val="0"/>
        <w:snapToGrid w:val="0"/>
        <w:spacing w:line="324" w:lineRule="auto"/>
        <w:ind w:left="0" w:right="457" w:rightChars="218" w:firstLine="537" w:firstLineChars="192"/>
        <w:rPr>
          <w:rFonts w:ascii="仿宋_GB2312" w:eastAsia="仿宋_GB2312"/>
        </w:rPr>
      </w:pPr>
      <w:r>
        <w:rPr>
          <w:rFonts w:hint="eastAsia" w:ascii="仿宋_GB2312" w:eastAsia="仿宋_GB2312"/>
        </w:rPr>
        <w:t>3．毕业设计（论文）开题报告应包括以下内容：</w:t>
      </w:r>
    </w:p>
    <w:p w14:paraId="4704788E">
      <w:pPr>
        <w:pStyle w:val="6"/>
        <w:adjustRightInd w:val="0"/>
        <w:snapToGrid w:val="0"/>
        <w:spacing w:line="324" w:lineRule="auto"/>
        <w:ind w:left="315" w:leftChars="150" w:right="457" w:rightChars="218" w:firstLine="140" w:firstLineChars="50"/>
        <w:rPr>
          <w:rFonts w:ascii="仿宋_GB2312" w:eastAsia="仿宋_GB2312"/>
        </w:rPr>
      </w:pPr>
      <w:r>
        <w:rPr>
          <w:rFonts w:hint="eastAsia" w:ascii="仿宋_GB2312" w:eastAsia="仿宋_GB2312"/>
        </w:rPr>
        <w:t>（1）研究的目的；</w:t>
      </w:r>
    </w:p>
    <w:p w14:paraId="659CBBA1">
      <w:pPr>
        <w:pStyle w:val="6"/>
        <w:adjustRightInd w:val="0"/>
        <w:snapToGrid w:val="0"/>
        <w:spacing w:line="324" w:lineRule="auto"/>
        <w:ind w:left="315" w:leftChars="150" w:right="457" w:rightChars="218" w:firstLine="140" w:firstLineChars="50"/>
        <w:rPr>
          <w:rFonts w:ascii="仿宋_GB2312" w:eastAsia="仿宋_GB2312"/>
        </w:rPr>
      </w:pPr>
      <w:r>
        <w:rPr>
          <w:rFonts w:hint="eastAsia" w:ascii="仿宋_GB2312" w:eastAsia="仿宋_GB2312"/>
        </w:rPr>
        <w:t>（2）本论文国内外研究的历史和现状（文献综述）；</w:t>
      </w:r>
    </w:p>
    <w:p w14:paraId="58FE2460">
      <w:pPr>
        <w:pStyle w:val="6"/>
        <w:adjustRightInd w:val="0"/>
        <w:snapToGrid w:val="0"/>
        <w:spacing w:line="324" w:lineRule="auto"/>
        <w:ind w:left="315" w:leftChars="150" w:right="457" w:rightChars="218" w:firstLine="140" w:firstLineChars="50"/>
        <w:rPr>
          <w:rFonts w:ascii="仿宋_GB2312" w:eastAsia="仿宋_GB2312"/>
        </w:rPr>
      </w:pPr>
      <w:r>
        <w:rPr>
          <w:rFonts w:hint="eastAsia" w:ascii="仿宋_GB2312" w:eastAsia="仿宋_GB2312"/>
        </w:rPr>
        <w:t>（3）主要研究内容；</w:t>
      </w:r>
    </w:p>
    <w:p w14:paraId="1EBAA476">
      <w:pPr>
        <w:pStyle w:val="6"/>
        <w:adjustRightInd w:val="0"/>
        <w:snapToGrid w:val="0"/>
        <w:spacing w:line="324" w:lineRule="auto"/>
        <w:ind w:left="315" w:leftChars="150" w:right="457" w:rightChars="218" w:firstLine="140" w:firstLineChars="50"/>
        <w:rPr>
          <w:rFonts w:ascii="仿宋_GB2312" w:eastAsia="仿宋_GB2312"/>
        </w:rPr>
      </w:pPr>
      <w:r>
        <w:rPr>
          <w:rFonts w:hint="eastAsia" w:ascii="仿宋_GB2312" w:eastAsia="仿宋_GB2312"/>
        </w:rPr>
        <w:t>（4）课题的准备情况；</w:t>
      </w:r>
    </w:p>
    <w:p w14:paraId="6D92C5B9">
      <w:pPr>
        <w:pStyle w:val="6"/>
        <w:adjustRightInd w:val="0"/>
        <w:snapToGrid w:val="0"/>
        <w:spacing w:line="324" w:lineRule="auto"/>
        <w:ind w:left="315" w:leftChars="150" w:right="457" w:rightChars="218" w:firstLine="140" w:firstLineChars="50"/>
        <w:rPr>
          <w:rFonts w:ascii="仿宋_GB2312" w:eastAsia="仿宋_GB2312"/>
        </w:rPr>
      </w:pPr>
      <w:r>
        <w:rPr>
          <w:rFonts w:hint="eastAsia" w:ascii="仿宋_GB2312" w:eastAsia="仿宋_GB2312"/>
        </w:rPr>
        <w:t>（5）工作进度计划；</w:t>
      </w:r>
    </w:p>
    <w:p w14:paraId="7D27DB57">
      <w:pPr>
        <w:pStyle w:val="6"/>
        <w:adjustRightInd w:val="0"/>
        <w:snapToGrid w:val="0"/>
        <w:spacing w:line="324" w:lineRule="auto"/>
        <w:ind w:left="315" w:leftChars="150" w:right="457" w:rightChars="218" w:firstLine="140" w:firstLineChars="50"/>
        <w:rPr>
          <w:rFonts w:ascii="仿宋_GB2312" w:eastAsia="仿宋_GB2312"/>
        </w:rPr>
      </w:pPr>
      <w:r>
        <w:rPr>
          <w:rFonts w:hint="eastAsia" w:ascii="仿宋_GB2312" w:eastAsia="仿宋_GB2312"/>
        </w:rPr>
        <w:t>（6）参考文献。</w:t>
      </w:r>
    </w:p>
    <w:p w14:paraId="45F60CDA">
      <w:pPr>
        <w:pStyle w:val="6"/>
        <w:adjustRightInd w:val="0"/>
        <w:snapToGrid w:val="0"/>
        <w:spacing w:line="324" w:lineRule="auto"/>
        <w:ind w:left="0" w:right="54" w:rightChars="26" w:firstLine="537" w:firstLineChars="192"/>
        <w:rPr>
          <w:rFonts w:ascii="仿宋_GB2312" w:eastAsia="仿宋_GB2312"/>
        </w:rPr>
      </w:pPr>
      <w:r>
        <w:rPr>
          <w:rFonts w:hint="eastAsia" w:ascii="仿宋_GB2312" w:eastAsia="仿宋_GB2312"/>
        </w:rPr>
        <w:t xml:space="preserve">4．开题报告的撰写应符合科技文献规范，且不少于2000字；参考文献应不少于15篇，包括中外文科技期刊、教科书、专著等。 </w:t>
      </w:r>
    </w:p>
    <w:p w14:paraId="13A5E79B">
      <w:pPr>
        <w:pStyle w:val="6"/>
        <w:adjustRightInd w:val="0"/>
        <w:snapToGrid w:val="0"/>
        <w:spacing w:line="324" w:lineRule="auto"/>
        <w:ind w:left="0" w:right="54" w:rightChars="26" w:firstLine="560" w:firstLineChars="200"/>
        <w:rPr>
          <w:rFonts w:ascii="仿宋_GB2312" w:eastAsia="仿宋_GB2312"/>
        </w:rPr>
      </w:pPr>
      <w:r>
        <w:rPr>
          <w:rFonts w:hint="eastAsia" w:ascii="仿宋_GB2312" w:eastAsia="仿宋_GB2312"/>
        </w:rPr>
        <w:t>5．开题报告正文字体采用宋体小四号，1.5倍行距。附页为A4纸型，左边距3cm，右边距2cm，上下边距为2.5cm，字体采用宋体小四号，1.5倍行距。</w:t>
      </w:r>
    </w:p>
    <w:p w14:paraId="699CA27A">
      <w:pPr>
        <w:pStyle w:val="6"/>
        <w:adjustRightInd w:val="0"/>
        <w:snapToGrid w:val="0"/>
        <w:spacing w:line="324" w:lineRule="auto"/>
        <w:ind w:left="0" w:right="54" w:rightChars="26" w:firstLine="560" w:firstLineChars="200"/>
        <w:rPr>
          <w:rFonts w:ascii="仿宋_GB2312" w:eastAsia="仿宋_GB2312"/>
        </w:rPr>
      </w:pPr>
      <w:r>
        <w:rPr>
          <w:rFonts w:hint="eastAsia" w:ascii="仿宋_GB2312" w:eastAsia="仿宋_GB2312"/>
        </w:rPr>
        <w:t>6．“课题来源”一栏可选项有：科学技术、生产实践、社会经济、经典、自拟、其它。</w:t>
      </w:r>
    </w:p>
    <w:p w14:paraId="40421D46">
      <w:pPr>
        <w:pStyle w:val="6"/>
        <w:adjustRightInd w:val="0"/>
        <w:snapToGrid w:val="0"/>
        <w:spacing w:line="324" w:lineRule="auto"/>
        <w:ind w:left="0" w:right="457" w:rightChars="218" w:firstLine="537" w:firstLineChars="192"/>
        <w:rPr>
          <w:rFonts w:ascii="仿宋_GB2312" w:eastAsia="仿宋_GB2312"/>
        </w:rPr>
      </w:pPr>
      <w:r>
        <w:rPr>
          <w:rFonts w:hint="eastAsia" w:ascii="仿宋_GB2312" w:eastAsia="仿宋_GB2312"/>
        </w:rPr>
        <w:t>7．“成果形式”一栏可选项有：毕业设计、毕业论文、实做类毕业设计。</w:t>
      </w:r>
    </w:p>
    <w:p w14:paraId="49EB353D">
      <w:pPr>
        <w:pStyle w:val="6"/>
        <w:adjustRightInd w:val="0"/>
        <w:snapToGrid w:val="0"/>
        <w:spacing w:line="324" w:lineRule="auto"/>
        <w:ind w:left="0" w:right="54" w:rightChars="26" w:firstLine="537" w:firstLineChars="192"/>
        <w:rPr>
          <w:rFonts w:ascii="仿宋_GB2312" w:eastAsia="仿宋_GB2312"/>
        </w:rPr>
      </w:pPr>
      <w:r>
        <w:rPr>
          <w:rFonts w:hint="eastAsia" w:ascii="仿宋_GB2312" w:eastAsia="仿宋_GB2312"/>
        </w:rPr>
        <w:t>8．实做类毕业设计定义：具有一定复杂程度的实物制品或在现实中被推广使用的方案或应用程序。实做类毕业设计在答辩中认定，需进行实物认定或开具应用领域的相关证明并通过答辩委员会审批。</w:t>
      </w:r>
    </w:p>
    <w:p w14:paraId="055F9E4A">
      <w:pPr>
        <w:pStyle w:val="6"/>
        <w:spacing w:line="360" w:lineRule="auto"/>
        <w:ind w:right="457" w:rightChars="218"/>
        <w:jc w:val="center"/>
        <w:rPr>
          <w:rFonts w:ascii="华康简标题宋" w:eastAsia="华康简标题宋"/>
          <w:sz w:val="36"/>
          <w:szCs w:val="36"/>
        </w:rPr>
      </w:pPr>
      <w:r>
        <w:br w:type="page"/>
      </w:r>
      <w:r>
        <w:rPr>
          <w:rFonts w:hint="eastAsia" w:ascii="华康简标题宋" w:eastAsia="华康简标题宋"/>
          <w:sz w:val="36"/>
          <w:szCs w:val="36"/>
        </w:rPr>
        <w:t>毕业设计（论文）开题报告</w:t>
      </w:r>
    </w:p>
    <w:tbl>
      <w:tblPr>
        <w:tblStyle w:val="16"/>
        <w:tblW w:w="5000"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414"/>
        <w:gridCol w:w="7874"/>
      </w:tblGrid>
      <w:tr w14:paraId="5F04E7B2">
        <w:trPr>
          <w:cantSplit/>
          <w:trHeight w:val="607" w:hRule="atLeast"/>
          <w:jc w:val="center"/>
        </w:trPr>
        <w:tc>
          <w:tcPr>
            <w:tcW w:w="761" w:type="pct"/>
            <w:vAlign w:val="center"/>
          </w:tcPr>
          <w:p w14:paraId="38AD1527">
            <w:pPr>
              <w:adjustRightInd w:val="0"/>
              <w:snapToGrid w:val="0"/>
              <w:jc w:val="center"/>
              <w:rPr>
                <w:rFonts w:asciiTheme="minorEastAsia" w:hAnsiTheme="minorEastAsia" w:eastAsiaTheme="minorEastAsia"/>
                <w:sz w:val="24"/>
              </w:rPr>
            </w:pPr>
            <w:r>
              <w:rPr>
                <w:rFonts w:hint="eastAsia" w:asciiTheme="minorEastAsia" w:hAnsiTheme="minorEastAsia" w:eastAsiaTheme="minorEastAsia"/>
                <w:sz w:val="24"/>
              </w:rPr>
              <w:t>课题题目</w:t>
            </w:r>
          </w:p>
        </w:tc>
        <w:tc>
          <w:tcPr>
            <w:tcW w:w="4239" w:type="pct"/>
            <w:vAlign w:val="center"/>
          </w:tcPr>
          <w:p w14:paraId="1B9A18E4">
            <w:pPr>
              <w:adjustRightInd w:val="0"/>
              <w:snapToGrid w:val="0"/>
              <w:jc w:val="center"/>
              <w:rPr>
                <w:rFonts w:asciiTheme="minorEastAsia" w:hAnsiTheme="minorEastAsia" w:eastAsiaTheme="minorEastAsia"/>
                <w:sz w:val="24"/>
              </w:rPr>
            </w:pPr>
            <w:r>
              <w:rPr>
                <w:rFonts w:hint="eastAsia" w:asciiTheme="minorEastAsia" w:hAnsiTheme="minorEastAsia" w:eastAsiaTheme="minorEastAsia"/>
                <w:sz w:val="24"/>
              </w:rPr>
              <w:t>基于Java技术的AI生态情绪感知聊天管理平台的设计与实现</w:t>
            </w:r>
          </w:p>
        </w:tc>
      </w:tr>
      <w:tr w14:paraId="6DD05DEC">
        <w:trPr>
          <w:trHeight w:val="690" w:hRule="atLeast"/>
          <w:jc w:val="center"/>
        </w:trPr>
        <w:tc>
          <w:tcPr>
            <w:tcW w:w="761" w:type="pct"/>
            <w:vAlign w:val="center"/>
          </w:tcPr>
          <w:p w14:paraId="3DE775B8">
            <w:pPr>
              <w:adjustRightInd w:val="0"/>
              <w:snapToGrid w:val="0"/>
              <w:jc w:val="center"/>
              <w:rPr>
                <w:rFonts w:asciiTheme="minorEastAsia" w:hAnsiTheme="minorEastAsia" w:eastAsiaTheme="minorEastAsia"/>
                <w:sz w:val="24"/>
                <w:lang w:val="zh-CN" w:eastAsia="zh-CN"/>
              </w:rPr>
            </w:pPr>
            <w:r>
              <w:rPr>
                <w:rFonts w:hint="eastAsia" w:asciiTheme="minorEastAsia" w:hAnsiTheme="minorEastAsia" w:eastAsiaTheme="minorEastAsia"/>
                <w:sz w:val="24"/>
                <w:lang w:val="zh-CN" w:eastAsia="zh-CN"/>
              </w:rPr>
              <w:t>课题来源</w:t>
            </w:r>
          </w:p>
        </w:tc>
        <w:tc>
          <w:tcPr>
            <w:tcW w:w="4239" w:type="pct"/>
            <w:vAlign w:val="center"/>
          </w:tcPr>
          <w:p w14:paraId="28D5FF93">
            <w:pPr>
              <w:adjustRightInd w:val="0"/>
              <w:snapToGrid w:val="0"/>
              <w:jc w:val="left"/>
              <w:rPr>
                <w:rFonts w:asciiTheme="minorEastAsia" w:hAnsiTheme="minorEastAsia" w:eastAsiaTheme="minorEastAsia"/>
                <w:sz w:val="24"/>
                <w:lang w:val="zh-CN" w:eastAsia="zh-CN"/>
              </w:rPr>
            </w:pPr>
            <w:r>
              <w:rPr>
                <w:rFonts w:hint="eastAsia" w:asciiTheme="minorEastAsia" w:hAnsiTheme="minorEastAsia" w:eastAsiaTheme="minorEastAsia"/>
                <w:sz w:val="24"/>
                <w:lang w:val="zh-CN" w:eastAsia="zh-CN"/>
              </w:rPr>
              <w:t>科学技术</w:t>
            </w:r>
            <w:bookmarkStart w:id="65" w:name="_GoBack"/>
            <w:bookmarkEnd w:id="65"/>
            <w:r>
              <w:rPr>
                <w:rFonts w:hint="eastAsia" w:asciiTheme="minorEastAsia" w:hAnsiTheme="minorEastAsia" w:eastAsiaTheme="minorEastAsia"/>
                <w:sz w:val="24"/>
                <w:lang w:val="zh-CN" w:eastAsia="zh-CN"/>
              </w:rPr>
              <w:t xml:space="preserve">□ </w:t>
            </w:r>
            <w:r>
              <w:rPr>
                <w:rFonts w:hint="eastAsia" w:asciiTheme="minorEastAsia" w:hAnsiTheme="minorEastAsia" w:eastAsiaTheme="minorEastAsia"/>
                <w:sz w:val="24"/>
                <w:lang w:val="zh-CN"/>
              </w:rPr>
              <w:t xml:space="preserve"> </w:t>
            </w:r>
            <w:r>
              <w:rPr>
                <w:rFonts w:hint="eastAsia" w:asciiTheme="minorEastAsia" w:hAnsiTheme="minorEastAsia" w:eastAsiaTheme="minorEastAsia"/>
                <w:sz w:val="24"/>
                <w:lang w:val="zh-CN" w:eastAsia="zh-CN"/>
              </w:rPr>
              <w:t xml:space="preserve">生产实践□ </w:t>
            </w:r>
            <w:r>
              <w:rPr>
                <w:rFonts w:hint="eastAsia" w:asciiTheme="minorEastAsia" w:hAnsiTheme="minorEastAsia" w:eastAsiaTheme="minorEastAsia"/>
                <w:sz w:val="24"/>
                <w:lang w:val="zh-CN"/>
              </w:rPr>
              <w:t xml:space="preserve"> </w:t>
            </w:r>
            <w:r>
              <w:rPr>
                <w:rFonts w:hint="eastAsia" w:asciiTheme="minorEastAsia" w:hAnsiTheme="minorEastAsia" w:eastAsiaTheme="minorEastAsia"/>
                <w:sz w:val="24"/>
                <w:lang w:val="zh-CN" w:eastAsia="zh-CN"/>
              </w:rPr>
              <w:t xml:space="preserve">社会经济□ </w:t>
            </w:r>
            <w:r>
              <w:rPr>
                <w:rFonts w:hint="eastAsia" w:asciiTheme="minorEastAsia" w:hAnsiTheme="minorEastAsia" w:eastAsiaTheme="minorEastAsia"/>
                <w:sz w:val="24"/>
                <w:lang w:val="zh-CN"/>
              </w:rPr>
              <w:t xml:space="preserve"> </w:t>
            </w:r>
            <w:r>
              <w:rPr>
                <w:rFonts w:hint="eastAsia" w:asciiTheme="minorEastAsia" w:hAnsiTheme="minorEastAsia" w:eastAsiaTheme="minorEastAsia"/>
                <w:sz w:val="24"/>
                <w:lang w:val="zh-CN" w:eastAsia="zh-CN"/>
              </w:rPr>
              <w:t>经典□</w:t>
            </w:r>
            <w:r>
              <w:rPr>
                <w:rFonts w:hint="eastAsia" w:asciiTheme="minorEastAsia" w:hAnsiTheme="minorEastAsia" w:eastAsiaTheme="minorEastAsia"/>
                <w:sz w:val="24"/>
                <w:lang w:val="zh-CN"/>
              </w:rPr>
              <w:t xml:space="preserve"> </w:t>
            </w:r>
            <w:r>
              <w:rPr>
                <w:rFonts w:hint="eastAsia" w:asciiTheme="minorEastAsia" w:hAnsiTheme="minorEastAsia" w:eastAsiaTheme="minorEastAsia"/>
                <w:sz w:val="24"/>
                <w:lang w:val="zh-CN" w:eastAsia="zh-CN"/>
              </w:rPr>
              <w:t xml:space="preserve"> 自拟☑ </w:t>
            </w:r>
            <w:r>
              <w:rPr>
                <w:rFonts w:hint="eastAsia" w:asciiTheme="minorEastAsia" w:hAnsiTheme="minorEastAsia" w:eastAsiaTheme="minorEastAsia"/>
                <w:sz w:val="24"/>
                <w:lang w:val="zh-CN"/>
              </w:rPr>
              <w:t xml:space="preserve"> </w:t>
            </w:r>
            <w:r>
              <w:rPr>
                <w:rFonts w:hint="eastAsia" w:asciiTheme="minorEastAsia" w:hAnsiTheme="minorEastAsia" w:eastAsiaTheme="minorEastAsia"/>
                <w:sz w:val="24"/>
                <w:lang w:val="zh-CN" w:eastAsia="zh-CN"/>
              </w:rPr>
              <w:t>其它□</w:t>
            </w:r>
          </w:p>
        </w:tc>
      </w:tr>
      <w:tr w14:paraId="3B659A64">
        <w:trPr>
          <w:trHeight w:val="694" w:hRule="atLeast"/>
          <w:jc w:val="center"/>
        </w:trPr>
        <w:tc>
          <w:tcPr>
            <w:tcW w:w="761" w:type="pct"/>
            <w:vAlign w:val="center"/>
          </w:tcPr>
          <w:p w14:paraId="00ADD171">
            <w:pPr>
              <w:adjustRightInd w:val="0"/>
              <w:snapToGrid w:val="0"/>
              <w:jc w:val="center"/>
              <w:rPr>
                <w:rFonts w:asciiTheme="minorEastAsia" w:hAnsiTheme="minorEastAsia" w:eastAsiaTheme="minorEastAsia"/>
                <w:sz w:val="24"/>
                <w:lang w:val="zh-CN" w:eastAsia="zh-CN"/>
              </w:rPr>
            </w:pPr>
            <w:r>
              <w:rPr>
                <w:rFonts w:hint="eastAsia" w:asciiTheme="minorEastAsia" w:hAnsiTheme="minorEastAsia" w:eastAsiaTheme="minorEastAsia"/>
                <w:sz w:val="24"/>
                <w:lang w:val="zh-CN" w:eastAsia="zh-CN"/>
              </w:rPr>
              <w:t>成果形式</w:t>
            </w:r>
          </w:p>
        </w:tc>
        <w:tc>
          <w:tcPr>
            <w:tcW w:w="4239" w:type="pct"/>
            <w:vAlign w:val="center"/>
          </w:tcPr>
          <w:p w14:paraId="43951232">
            <w:pPr>
              <w:adjustRightInd w:val="0"/>
              <w:snapToGrid w:val="0"/>
              <w:ind w:firstLine="720" w:firstLineChars="300"/>
              <w:jc w:val="left"/>
              <w:rPr>
                <w:rFonts w:asciiTheme="minorEastAsia" w:hAnsiTheme="minorEastAsia" w:eastAsiaTheme="minorEastAsia"/>
                <w:sz w:val="24"/>
                <w:lang w:val="zh-CN" w:eastAsia="zh-CN"/>
              </w:rPr>
            </w:pPr>
            <w:r>
              <w:rPr>
                <w:rFonts w:hint="eastAsia" w:asciiTheme="minorEastAsia" w:hAnsiTheme="minorEastAsia" w:eastAsiaTheme="minorEastAsia"/>
                <w:sz w:val="24"/>
                <w:lang w:val="zh-CN" w:eastAsia="zh-CN"/>
              </w:rPr>
              <w:t>毕业设计☑    毕业论文□    实做类毕业设计□</w:t>
            </w:r>
          </w:p>
        </w:tc>
      </w:tr>
      <w:tr w14:paraId="7D4C2157">
        <w:trPr>
          <w:trHeight w:val="1559" w:hRule="atLeast"/>
          <w:jc w:val="center"/>
        </w:trPr>
        <w:tc>
          <w:tcPr>
            <w:tcW w:w="5000" w:type="pct"/>
            <w:gridSpan w:val="2"/>
          </w:tcPr>
          <w:p w14:paraId="4B8B5C74">
            <w:pPr>
              <w:spacing w:line="400" w:lineRule="exact"/>
              <w:jc w:val="left"/>
              <w:rPr>
                <w:rFonts w:asciiTheme="minorEastAsia" w:hAnsiTheme="minorEastAsia" w:eastAsiaTheme="minorEastAsia"/>
                <w:sz w:val="24"/>
              </w:rPr>
            </w:pPr>
            <w:r>
              <w:rPr>
                <w:rFonts w:hint="eastAsia" w:asciiTheme="minorEastAsia" w:hAnsiTheme="minorEastAsia" w:eastAsiaTheme="minorEastAsia"/>
                <w:sz w:val="24"/>
              </w:rPr>
              <w:t>开题报告内容（可另附页）（所填内容格式：宋体小四号，1.5倍行距）</w:t>
            </w:r>
          </w:p>
          <w:p w14:paraId="56C9061D">
            <w:pPr>
              <w:adjustRightInd w:val="0"/>
              <w:snapToGrid w:val="0"/>
              <w:rPr>
                <w:rFonts w:asciiTheme="minorEastAsia" w:hAnsiTheme="minorEastAsia" w:eastAsiaTheme="minorEastAsia"/>
                <w:szCs w:val="21"/>
              </w:rPr>
            </w:pPr>
          </w:p>
          <w:p w14:paraId="3DEC2C34">
            <w:pPr>
              <w:adjustRightInd w:val="0"/>
              <w:snapToGrid w:val="0"/>
              <w:rPr>
                <w:rFonts w:asciiTheme="minorEastAsia" w:hAnsiTheme="minorEastAsia" w:eastAsiaTheme="minorEastAsia"/>
                <w:szCs w:val="21"/>
              </w:rPr>
            </w:pPr>
          </w:p>
          <w:p w14:paraId="55DE046F">
            <w:pPr>
              <w:adjustRightInd w:val="0"/>
              <w:snapToGrid w:val="0"/>
              <w:rPr>
                <w:rFonts w:asciiTheme="minorEastAsia" w:hAnsiTheme="minorEastAsia" w:eastAsiaTheme="minorEastAsia"/>
                <w:szCs w:val="21"/>
              </w:rPr>
            </w:pPr>
          </w:p>
          <w:p w14:paraId="42B06B27">
            <w:pPr>
              <w:adjustRightInd w:val="0"/>
              <w:snapToGrid w:val="0"/>
              <w:rPr>
                <w:rFonts w:asciiTheme="minorEastAsia" w:hAnsiTheme="minorEastAsia" w:eastAsiaTheme="minorEastAsia"/>
                <w:szCs w:val="21"/>
              </w:rPr>
            </w:pPr>
          </w:p>
          <w:p w14:paraId="07A3C5B7">
            <w:pPr>
              <w:adjustRightInd w:val="0"/>
              <w:snapToGrid w:val="0"/>
              <w:rPr>
                <w:rFonts w:asciiTheme="minorEastAsia" w:hAnsiTheme="minorEastAsia" w:eastAsiaTheme="minorEastAsia"/>
                <w:szCs w:val="21"/>
              </w:rPr>
            </w:pPr>
          </w:p>
          <w:p w14:paraId="6887D441">
            <w:pPr>
              <w:adjustRightInd w:val="0"/>
              <w:snapToGrid w:val="0"/>
              <w:rPr>
                <w:rFonts w:asciiTheme="minorEastAsia" w:hAnsiTheme="minorEastAsia" w:eastAsiaTheme="minorEastAsia"/>
                <w:szCs w:val="21"/>
              </w:rPr>
            </w:pPr>
          </w:p>
          <w:p w14:paraId="327512A8">
            <w:pPr>
              <w:adjustRightInd w:val="0"/>
              <w:snapToGrid w:val="0"/>
              <w:rPr>
                <w:rFonts w:asciiTheme="minorEastAsia" w:hAnsiTheme="minorEastAsia" w:eastAsiaTheme="minorEastAsia"/>
                <w:szCs w:val="21"/>
              </w:rPr>
            </w:pPr>
          </w:p>
          <w:p w14:paraId="2A6F1707">
            <w:pPr>
              <w:adjustRightInd w:val="0"/>
              <w:snapToGrid w:val="0"/>
              <w:rPr>
                <w:rFonts w:asciiTheme="minorEastAsia" w:hAnsiTheme="minorEastAsia" w:eastAsiaTheme="minorEastAsia"/>
                <w:szCs w:val="21"/>
              </w:rPr>
            </w:pPr>
          </w:p>
          <w:p w14:paraId="1D1CE381">
            <w:pPr>
              <w:adjustRightInd w:val="0"/>
              <w:snapToGrid w:val="0"/>
              <w:spacing w:line="420" w:lineRule="exact"/>
              <w:rPr>
                <w:rFonts w:asciiTheme="minorEastAsia" w:hAnsiTheme="minorEastAsia" w:eastAsiaTheme="minorEastAsia"/>
                <w:szCs w:val="21"/>
              </w:rPr>
            </w:pPr>
          </w:p>
        </w:tc>
      </w:tr>
      <w:tr w14:paraId="70AF5C80">
        <w:trPr>
          <w:trHeight w:val="3178" w:hRule="atLeast"/>
          <w:jc w:val="center"/>
        </w:trPr>
        <w:tc>
          <w:tcPr>
            <w:tcW w:w="5000" w:type="pct"/>
            <w:gridSpan w:val="2"/>
          </w:tcPr>
          <w:p w14:paraId="13365354">
            <w:pPr>
              <w:adjustRightInd w:val="0"/>
              <w:snapToGrid w:val="0"/>
              <w:rPr>
                <w:rFonts w:asciiTheme="minorEastAsia" w:hAnsiTheme="minorEastAsia" w:eastAsiaTheme="minorEastAsia"/>
                <w:sz w:val="24"/>
              </w:rPr>
            </w:pPr>
            <w:r>
              <w:rPr>
                <w:rFonts w:hint="eastAsia" w:asciiTheme="minorEastAsia" w:hAnsiTheme="minorEastAsia" w:eastAsiaTheme="minorEastAsia"/>
                <w:sz w:val="24"/>
              </w:rPr>
              <w:t>指导教师意见（课题难度是否适中、工作量是否饱满、进度安排是否合理、工作条件是否具备等）</w:t>
            </w:r>
          </w:p>
          <w:p w14:paraId="44BB429E">
            <w:pPr>
              <w:adjustRightInd w:val="0"/>
              <w:snapToGrid w:val="0"/>
              <w:rPr>
                <w:rFonts w:asciiTheme="minorEastAsia" w:hAnsiTheme="minorEastAsia" w:eastAsiaTheme="minorEastAsia"/>
                <w:sz w:val="24"/>
              </w:rPr>
            </w:pPr>
          </w:p>
          <w:p w14:paraId="1BFDF55E">
            <w:pPr>
              <w:adjustRightInd w:val="0"/>
              <w:snapToGrid w:val="0"/>
              <w:rPr>
                <w:rFonts w:asciiTheme="minorEastAsia" w:hAnsiTheme="minorEastAsia" w:eastAsiaTheme="minorEastAsia"/>
                <w:sz w:val="24"/>
              </w:rPr>
            </w:pPr>
          </w:p>
          <w:p w14:paraId="184BB912">
            <w:pPr>
              <w:adjustRightInd w:val="0"/>
              <w:snapToGrid w:val="0"/>
              <w:rPr>
                <w:rFonts w:asciiTheme="minorEastAsia" w:hAnsiTheme="minorEastAsia" w:eastAsiaTheme="minorEastAsia"/>
                <w:sz w:val="24"/>
              </w:rPr>
            </w:pPr>
          </w:p>
          <w:p w14:paraId="6B743A2F">
            <w:pPr>
              <w:adjustRightInd w:val="0"/>
              <w:snapToGrid w:val="0"/>
              <w:rPr>
                <w:rFonts w:asciiTheme="minorEastAsia" w:hAnsiTheme="minorEastAsia" w:eastAsiaTheme="minorEastAsia"/>
                <w:sz w:val="24"/>
              </w:rPr>
            </w:pPr>
          </w:p>
          <w:p w14:paraId="747AEF10">
            <w:pPr>
              <w:adjustRightInd w:val="0"/>
              <w:snapToGrid w:val="0"/>
              <w:rPr>
                <w:rFonts w:asciiTheme="minorEastAsia" w:hAnsiTheme="minorEastAsia" w:eastAsiaTheme="minorEastAsia"/>
                <w:sz w:val="24"/>
              </w:rPr>
            </w:pPr>
          </w:p>
          <w:p w14:paraId="274296A1">
            <w:pPr>
              <w:adjustRightInd w:val="0"/>
              <w:snapToGrid w:val="0"/>
              <w:rPr>
                <w:rFonts w:asciiTheme="minorEastAsia" w:hAnsiTheme="minorEastAsia" w:eastAsiaTheme="minorEastAsia"/>
                <w:sz w:val="24"/>
              </w:rPr>
            </w:pPr>
          </w:p>
          <w:p w14:paraId="3470E9D2">
            <w:pPr>
              <w:adjustRightInd w:val="0"/>
              <w:snapToGrid w:val="0"/>
              <w:spacing w:line="420" w:lineRule="exact"/>
              <w:ind w:firstLine="5520" w:firstLineChars="2300"/>
              <w:rPr>
                <w:rFonts w:asciiTheme="minorEastAsia" w:hAnsiTheme="minorEastAsia" w:eastAsiaTheme="minorEastAsia"/>
                <w:sz w:val="24"/>
              </w:rPr>
            </w:pPr>
            <w:r>
              <w:rPr>
                <w:rFonts w:hint="eastAsia" w:asciiTheme="minorEastAsia" w:hAnsiTheme="minorEastAsia" w:eastAsiaTheme="minorEastAsia"/>
                <w:sz w:val="24"/>
              </w:rPr>
              <w:t xml:space="preserve">指导教师签名：             </w:t>
            </w:r>
          </w:p>
          <w:p w14:paraId="678DCAE5">
            <w:pPr>
              <w:adjustRightInd w:val="0"/>
              <w:snapToGrid w:val="0"/>
              <w:spacing w:line="420" w:lineRule="exact"/>
              <w:rPr>
                <w:rFonts w:asciiTheme="minorEastAsia" w:hAnsiTheme="minorEastAsia" w:eastAsiaTheme="minorEastAsia"/>
                <w:szCs w:val="21"/>
              </w:rPr>
            </w:pPr>
            <w:r>
              <w:rPr>
                <w:rFonts w:hint="eastAsia" w:asciiTheme="minorEastAsia" w:hAnsiTheme="minorEastAsia" w:eastAsiaTheme="minorEastAsia"/>
                <w:sz w:val="24"/>
              </w:rPr>
              <w:t xml:space="preserve">                                                           年    月    日</w:t>
            </w:r>
          </w:p>
        </w:tc>
      </w:tr>
      <w:tr w14:paraId="1002EBCD">
        <w:trPr>
          <w:cantSplit/>
          <w:trHeight w:val="3542" w:hRule="atLeast"/>
          <w:jc w:val="center"/>
        </w:trPr>
        <w:tc>
          <w:tcPr>
            <w:tcW w:w="5000" w:type="pct"/>
            <w:gridSpan w:val="2"/>
          </w:tcPr>
          <w:p w14:paraId="73D548DF">
            <w:pPr>
              <w:adjustRightInd w:val="0"/>
              <w:snapToGrid w:val="0"/>
              <w:rPr>
                <w:rFonts w:asciiTheme="minorEastAsia" w:hAnsiTheme="minorEastAsia" w:eastAsiaTheme="minorEastAsia"/>
                <w:sz w:val="24"/>
              </w:rPr>
            </w:pPr>
            <w:r>
              <w:rPr>
                <w:rFonts w:hint="eastAsia" w:asciiTheme="minorEastAsia" w:hAnsiTheme="minorEastAsia" w:eastAsiaTheme="minorEastAsia"/>
                <w:sz w:val="24"/>
              </w:rPr>
              <w:t>系（教研室）意见（选题是否适宜、各项内容是否达到专业培养目标要求、整改意见等）</w:t>
            </w:r>
          </w:p>
          <w:p w14:paraId="26168880">
            <w:pPr>
              <w:adjustRightInd w:val="0"/>
              <w:snapToGrid w:val="0"/>
              <w:rPr>
                <w:rFonts w:asciiTheme="minorEastAsia" w:hAnsiTheme="minorEastAsia" w:eastAsiaTheme="minorEastAsia"/>
                <w:sz w:val="24"/>
              </w:rPr>
            </w:pPr>
          </w:p>
          <w:p w14:paraId="7B69C328">
            <w:pPr>
              <w:adjustRightInd w:val="0"/>
              <w:snapToGrid w:val="0"/>
              <w:rPr>
                <w:rFonts w:asciiTheme="minorEastAsia" w:hAnsiTheme="minorEastAsia" w:eastAsiaTheme="minorEastAsia"/>
                <w:sz w:val="24"/>
              </w:rPr>
            </w:pPr>
          </w:p>
          <w:p w14:paraId="734DB1C8">
            <w:pPr>
              <w:adjustRightInd w:val="0"/>
              <w:snapToGrid w:val="0"/>
              <w:rPr>
                <w:rFonts w:asciiTheme="minorEastAsia" w:hAnsiTheme="minorEastAsia" w:eastAsiaTheme="minorEastAsia"/>
                <w:sz w:val="24"/>
              </w:rPr>
            </w:pPr>
          </w:p>
          <w:p w14:paraId="1EE9D156">
            <w:pPr>
              <w:adjustRightInd w:val="0"/>
              <w:snapToGrid w:val="0"/>
              <w:rPr>
                <w:rFonts w:asciiTheme="minorEastAsia" w:hAnsiTheme="minorEastAsia" w:eastAsiaTheme="minorEastAsia"/>
                <w:sz w:val="24"/>
              </w:rPr>
            </w:pPr>
          </w:p>
          <w:p w14:paraId="78EFD890">
            <w:pPr>
              <w:adjustRightInd w:val="0"/>
              <w:snapToGrid w:val="0"/>
              <w:rPr>
                <w:rFonts w:asciiTheme="minorEastAsia" w:hAnsiTheme="minorEastAsia" w:eastAsiaTheme="minorEastAsia"/>
                <w:sz w:val="24"/>
              </w:rPr>
            </w:pPr>
          </w:p>
          <w:p w14:paraId="27FE8CE7">
            <w:pPr>
              <w:adjustRightInd w:val="0"/>
              <w:snapToGrid w:val="0"/>
              <w:ind w:firstLine="5520" w:firstLineChars="2300"/>
              <w:rPr>
                <w:rFonts w:asciiTheme="minorEastAsia" w:hAnsiTheme="minorEastAsia" w:eastAsiaTheme="minorEastAsia"/>
                <w:sz w:val="24"/>
              </w:rPr>
            </w:pPr>
            <w:r>
              <w:rPr>
                <w:rFonts w:hint="eastAsia" w:asciiTheme="minorEastAsia" w:hAnsiTheme="minorEastAsia" w:eastAsiaTheme="minorEastAsia"/>
                <w:sz w:val="24"/>
              </w:rPr>
              <w:t xml:space="preserve">系（教研室）主任签字：  </w:t>
            </w:r>
          </w:p>
          <w:p w14:paraId="32940069">
            <w:pPr>
              <w:adjustRightInd w:val="0"/>
              <w:snapToGrid w:val="0"/>
              <w:ind w:firstLine="5520" w:firstLineChars="2300"/>
              <w:rPr>
                <w:rFonts w:asciiTheme="minorEastAsia" w:hAnsiTheme="minorEastAsia" w:eastAsiaTheme="minorEastAsia"/>
                <w:sz w:val="24"/>
              </w:rPr>
            </w:pPr>
            <w:r>
              <w:rPr>
                <w:rFonts w:hint="eastAsia" w:asciiTheme="minorEastAsia" w:hAnsiTheme="minorEastAsia" w:eastAsiaTheme="minorEastAsia"/>
                <w:sz w:val="24"/>
              </w:rPr>
              <w:t xml:space="preserve"> </w:t>
            </w:r>
          </w:p>
          <w:p w14:paraId="428CF3F2">
            <w:pPr>
              <w:adjustRightInd w:val="0"/>
              <w:snapToGrid w:val="0"/>
              <w:rPr>
                <w:rFonts w:asciiTheme="minorEastAsia" w:hAnsiTheme="minorEastAsia" w:eastAsiaTheme="minorEastAsia"/>
                <w:szCs w:val="21"/>
              </w:rPr>
            </w:pPr>
            <w:r>
              <w:rPr>
                <w:rFonts w:hint="eastAsia" w:asciiTheme="minorEastAsia" w:hAnsiTheme="minorEastAsia" w:eastAsiaTheme="minorEastAsia"/>
                <w:sz w:val="24"/>
              </w:rPr>
              <w:t xml:space="preserve">                                                           年    月    日</w:t>
            </w:r>
          </w:p>
        </w:tc>
      </w:tr>
    </w:tbl>
    <w:p w14:paraId="71AB8850">
      <w:pPr>
        <w:snapToGrid w:val="0"/>
        <w:spacing w:line="40" w:lineRule="exact"/>
        <w:rPr>
          <w:szCs w:val="21"/>
        </w:rPr>
      </w:pPr>
    </w:p>
    <w:p w14:paraId="4D55E4E4">
      <w:pPr>
        <w:snapToGrid w:val="0"/>
        <w:spacing w:line="40" w:lineRule="exact"/>
        <w:rPr>
          <w:szCs w:val="21"/>
        </w:rPr>
      </w:pPr>
    </w:p>
    <w:p w14:paraId="100EBECB">
      <w:pPr>
        <w:snapToGrid w:val="0"/>
        <w:spacing w:line="40" w:lineRule="exact"/>
        <w:rPr>
          <w:szCs w:val="21"/>
        </w:rPr>
      </w:pPr>
    </w:p>
    <w:p w14:paraId="2E84C199">
      <w:pPr>
        <w:snapToGrid w:val="0"/>
        <w:spacing w:line="40" w:lineRule="exact"/>
        <w:rPr>
          <w:szCs w:val="21"/>
        </w:rPr>
      </w:pPr>
    </w:p>
    <w:p w14:paraId="2CB7DED0">
      <w:pPr>
        <w:snapToGrid w:val="0"/>
        <w:spacing w:line="40" w:lineRule="exact"/>
        <w:rPr>
          <w:szCs w:val="21"/>
        </w:rPr>
      </w:pPr>
    </w:p>
    <w:p w14:paraId="520B1AF2">
      <w:pPr>
        <w:snapToGrid w:val="0"/>
        <w:spacing w:line="40" w:lineRule="exact"/>
        <w:rPr>
          <w:szCs w:val="21"/>
        </w:rPr>
      </w:pPr>
    </w:p>
    <w:p w14:paraId="6F85553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kern w:val="0"/>
          <w:sz w:val="24"/>
          <w:szCs w:val="24"/>
        </w:rPr>
      </w:pPr>
    </w:p>
    <w:p w14:paraId="0425EED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kern w:val="0"/>
          <w:sz w:val="24"/>
          <w:szCs w:val="24"/>
        </w:rPr>
      </w:pPr>
    </w:p>
    <w:p w14:paraId="2B9CE2C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附页：</w:t>
      </w:r>
      <w:bookmarkStart w:id="0" w:name="u1V30"/>
      <w:bookmarkStart w:id="1" w:name="u02666419"/>
    </w:p>
    <w:p w14:paraId="51CD131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一、研究的目的和意义</w:t>
      </w:r>
    </w:p>
    <w:bookmarkEnd w:id="0"/>
    <w:p w14:paraId="0C912E28">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2" w:name="X7liN"/>
      <w:r>
        <w:rPr>
          <w:rFonts w:hint="eastAsia" w:asciiTheme="minorEastAsia" w:hAnsiTheme="minorEastAsia" w:eastAsiaTheme="minorEastAsia" w:cstheme="minorEastAsia"/>
          <w:sz w:val="24"/>
        </w:rPr>
        <w:t>1.1 研究背景</w:t>
      </w:r>
    </w:p>
    <w:bookmarkEnd w:id="2"/>
    <w:p w14:paraId="2D12B701">
      <w:pPr>
        <w:keepNext/>
        <w:keepLines w:val="0"/>
        <w:pageBreakBefore w:val="0"/>
        <w:widowControl w:val="0"/>
        <w:kinsoku/>
        <w:wordWrap/>
        <w:overflowPunct/>
        <w:topLinePunct w:val="0"/>
        <w:autoSpaceDE/>
        <w:autoSpaceDN/>
        <w:bidi w:val="0"/>
        <w:adjustRightInd/>
        <w:snapToGrid/>
        <w:spacing w:after="200" w:line="360" w:lineRule="auto"/>
        <w:ind w:firstLine="480" w:firstLineChars="200"/>
        <w:jc w:val="left"/>
        <w:textAlignment w:val="auto"/>
        <w:rPr>
          <w:rFonts w:hint="eastAsia" w:asciiTheme="minorEastAsia" w:hAnsiTheme="minorEastAsia" w:eastAsiaTheme="minorEastAsia" w:cstheme="minorEastAsia"/>
          <w:sz w:val="24"/>
        </w:rPr>
      </w:pPr>
      <w:bookmarkStart w:id="3" w:name="ub1b59453"/>
      <w:bookmarkStart w:id="4" w:name="L6tyB"/>
      <w:r>
        <w:rPr>
          <w:rFonts w:hint="eastAsia" w:asciiTheme="minorEastAsia" w:hAnsiTheme="minorEastAsia" w:eastAsiaTheme="minorEastAsia" w:cstheme="minorEastAsia"/>
          <w:sz w:val="24"/>
        </w:rPr>
        <w:t>随着移动互联网与5G技术的深度普及，即时通讯（IM）软件（如微信、钉钉）已全面渗透至人们的日常生活、工作和学习中，成为现代社会最主要的人际交互载体。据《2024中国社交媒体生态概览》显示，中国移动社交用户规模已突破10亿，日均使用时长超过4小时。然而，这种高度依赖数字媒介的沟通方式也带来了新的社会性问题：在快节奏、碎片化的现代生活中，人们面临着日益复杂的社交场景——从职场的“向上管理”与“跨部门协作”，到亲密关系中的“情绪价值提供”，再到家庭关系中的“代际沟通”。</w:t>
      </w:r>
    </w:p>
    <w:p w14:paraId="5F48428C">
      <w:pPr>
        <w:keepNext/>
        <w:keepLines w:val="0"/>
        <w:pageBreakBefore w:val="0"/>
        <w:widowControl w:val="0"/>
        <w:kinsoku/>
        <w:wordWrap/>
        <w:overflowPunct/>
        <w:topLinePunct w:val="0"/>
        <w:autoSpaceDE/>
        <w:autoSpaceDN/>
        <w:bidi w:val="0"/>
        <w:adjustRightInd/>
        <w:snapToGrid/>
        <w:spacing w:after="200" w:line="360" w:lineRule="auto"/>
        <w:ind w:firstLine="480" w:firstLineChars="200"/>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在这些高压且微妙的社交场景中，许多用户（尤其是“社恐”人群或缺乏沟通技巧的年轻人）往往因为情绪波动、认知偏差或缺乏即时应对策略，导致“低情商”回复（如“话题终结”、“情绪对抗”），进而引发人际关系紧张甚至社会性焦虑。传统的解决方案通常是寻求朋友帮助或在网络社区发帖求助（如“求助大神怎么回”），但这种方式存在极大的滞后性，无法满足即时通讯“秒回”的需求。</w:t>
      </w:r>
    </w:p>
    <w:p w14:paraId="311B146A">
      <w:pPr>
        <w:keepNext/>
        <w:keepLines w:val="0"/>
        <w:pageBreakBefore w:val="0"/>
        <w:widowControl w:val="0"/>
        <w:kinsoku/>
        <w:wordWrap/>
        <w:overflowPunct/>
        <w:topLinePunct w:val="0"/>
        <w:autoSpaceDE/>
        <w:autoSpaceDN/>
        <w:bidi w:val="0"/>
        <w:adjustRightInd/>
        <w:snapToGrid/>
        <w:spacing w:after="200" w:line="360" w:lineRule="auto"/>
        <w:ind w:firstLine="480" w:firstLineChars="200"/>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现有的聊天辅助工具大多局限于基于规则的关键词匹配或简单的自动回复（Auto-Reply），缺乏对用户当前情绪状态的深度感知（Emotion Perception）以及对特定社交语境的深度理解。此外，用户在面对难以回复的对话时，习惯截图求助，但主流工具缺乏对“聊天截图”这种非结构化图像数据的直接分析能力。</w:t>
      </w:r>
    </w:p>
    <w:p w14:paraId="262A73DC">
      <w:pPr>
        <w:keepNext/>
        <w:keepLines w:val="0"/>
        <w:pageBreakBefore w:val="0"/>
        <w:widowControl w:val="0"/>
        <w:kinsoku/>
        <w:wordWrap/>
        <w:overflowPunct/>
        <w:topLinePunct w:val="0"/>
        <w:autoSpaceDE/>
        <w:autoSpaceDN/>
        <w:bidi w:val="0"/>
        <w:adjustRightInd/>
        <w:snapToGrid/>
        <w:spacing w:after="200" w:line="360" w:lineRule="auto"/>
        <w:ind w:firstLine="480" w:firstLineChars="200"/>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因此，开发一个能够智能感知情绪、识别复杂社交场景、并基于 OCR（光学字符识别）技术直接分析聊天截图，提供高情商回复建议的“AI生态情绪感知聊天管理平台”应运而生。该平台旨在利用前沿的生成式AI技术，充当用户的“全天候社交顾问”。</w:t>
      </w:r>
    </w:p>
    <w:bookmarkEnd w:id="3"/>
    <w:p w14:paraId="5DDD4974">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1.2 研究意义</w:t>
      </w:r>
    </w:p>
    <w:bookmarkEnd w:id="4"/>
    <w:p w14:paraId="2561A64A">
      <w:pPr>
        <w:keepNext/>
        <w:keepLines w:val="0"/>
        <w:pageBreakBefore w:val="0"/>
        <w:widowControl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5" w:name="u3c5e5346"/>
      <w:bookmarkStart w:id="6" w:name="adrCr"/>
      <w:r>
        <w:rPr>
          <w:rFonts w:hint="eastAsia" w:asciiTheme="minorEastAsia" w:hAnsiTheme="minorEastAsia" w:eastAsiaTheme="minorEastAsia" w:cstheme="minorEastAsia"/>
          <w:sz w:val="24"/>
        </w:rPr>
        <w:t>本课题的研究不仅顺应了“AI Agent”（人工智能体）技术爆发的趋势，更具有深远的理论与实际应用价值：：</w:t>
      </w:r>
    </w:p>
    <w:bookmarkEnd w:id="5"/>
    <w:p w14:paraId="7698AB7E">
      <w:pPr>
        <w:keepNext/>
        <w:keepLines w:val="0"/>
        <w:pageBreakBefore w:val="0"/>
        <w:widowControl w:val="0"/>
        <w:kinsoku/>
        <w:wordWrap/>
        <w:overflowPunct/>
        <w:topLinePunct w:val="0"/>
        <w:autoSpaceDE/>
        <w:autoSpaceDN/>
        <w:bidi w:val="0"/>
        <w:adjustRightInd/>
        <w:snapToGrid/>
        <w:spacing w:after="200" w:line="360" w:lineRule="auto"/>
        <w:ind w:firstLine="480" w:firstLineChars="200"/>
        <w:jc w:val="left"/>
        <w:textAlignment w:val="auto"/>
        <w:rPr>
          <w:rFonts w:hint="eastAsia" w:asciiTheme="minorEastAsia" w:hAnsiTheme="minorEastAsia" w:eastAsiaTheme="minorEastAsia" w:cstheme="minorEastAsia"/>
          <w:sz w:val="24"/>
        </w:rPr>
      </w:pPr>
      <w:bookmarkStart w:id="7" w:name="u4de002d9"/>
      <w:r>
        <w:rPr>
          <w:rFonts w:hint="eastAsia" w:asciiTheme="minorEastAsia" w:hAnsiTheme="minorEastAsia" w:eastAsiaTheme="minorEastAsia" w:cstheme="minorEastAsia"/>
          <w:b/>
          <w:bCs/>
          <w:sz w:val="24"/>
        </w:rPr>
        <w:t>提升沟通效率与改善人际关系（社会价值）：</w:t>
      </w:r>
      <w:r>
        <w:rPr>
          <w:rFonts w:hint="eastAsia" w:asciiTheme="minorEastAsia" w:hAnsiTheme="minorEastAsia" w:eastAsiaTheme="minorEastAsia" w:cstheme="minorEastAsia"/>
          <w:sz w:val="24"/>
        </w:rPr>
        <w:t>通过 AI 技术对对话语境进行深度语义分析，系统能精准识别对话中的“潜台词”和“情绪雷点”，为用户提供符合当前场景（如职场版“得体拒绝”、恋爱版“共情安抚”）的回复建议。这不仅能帮助用户打破沟通僵局，降低社交摩擦，还能在潜移默化中提升用户的沟通技巧，促进更和谐的社会人际关系构建。</w:t>
      </w:r>
    </w:p>
    <w:bookmarkEnd w:id="7"/>
    <w:p w14:paraId="0CE20082">
      <w:pPr>
        <w:keepNext/>
        <w:keepLines w:val="0"/>
        <w:pageBreakBefore w:val="0"/>
        <w:widowControl w:val="0"/>
        <w:kinsoku/>
        <w:wordWrap/>
        <w:overflowPunct/>
        <w:topLinePunct w:val="0"/>
        <w:autoSpaceDE/>
        <w:autoSpaceDN/>
        <w:bidi w:val="0"/>
        <w:adjustRightInd/>
        <w:snapToGrid/>
        <w:spacing w:after="200" w:line="360" w:lineRule="auto"/>
        <w:ind w:firstLine="480" w:firstLineChars="200"/>
        <w:jc w:val="left"/>
        <w:textAlignment w:val="auto"/>
        <w:rPr>
          <w:rFonts w:hint="eastAsia" w:asciiTheme="minorEastAsia" w:hAnsiTheme="minorEastAsia" w:eastAsiaTheme="minorEastAsia" w:cstheme="minorEastAsia"/>
          <w:sz w:val="24"/>
        </w:rPr>
      </w:pPr>
      <w:bookmarkStart w:id="8" w:name="u44c43df6"/>
      <w:r>
        <w:rPr>
          <w:rFonts w:hint="eastAsia" w:asciiTheme="minorEastAsia" w:hAnsiTheme="minorEastAsia" w:eastAsiaTheme="minorEastAsia" w:cstheme="minorEastAsia"/>
          <w:b/>
          <w:bCs/>
          <w:sz w:val="24"/>
        </w:rPr>
        <w:t>情绪价值的可视化与教育功能（心理学价值）：</w:t>
      </w:r>
      <w:r>
        <w:rPr>
          <w:rFonts w:hint="eastAsia" w:asciiTheme="minorEastAsia" w:hAnsiTheme="minorEastAsia" w:eastAsiaTheme="minorEastAsia" w:cstheme="minorEastAsia"/>
          <w:sz w:val="24"/>
        </w:rPr>
        <w:t>本系统创新性地引入“情绪雷达”（Emotion Radar）功能，将抽象的沟通情绪转化为可视化的数据图表。通过实时反馈对话中的“快乐”、“愤怒”、“焦虑”等维度指数，帮助用户建立“自我觉察”机制，从而更好地管理自身情绪。系统不仅是“嘴替”，更是用户的“情绪教练”，具有显著的情商教育意义。</w:t>
      </w:r>
    </w:p>
    <w:bookmarkEnd w:id="8"/>
    <w:p w14:paraId="5E9F1287">
      <w:pPr>
        <w:keepNext/>
        <w:keepLines w:val="0"/>
        <w:pageBreakBefore w:val="0"/>
        <w:widowControl w:val="0"/>
        <w:kinsoku/>
        <w:wordWrap/>
        <w:overflowPunct/>
        <w:topLinePunct w:val="0"/>
        <w:autoSpaceDE/>
        <w:autoSpaceDN/>
        <w:bidi w:val="0"/>
        <w:adjustRightInd/>
        <w:snapToGrid/>
        <w:spacing w:after="200" w:line="360" w:lineRule="auto"/>
        <w:ind w:firstLine="480" w:firstLineChars="200"/>
        <w:jc w:val="left"/>
        <w:textAlignment w:val="auto"/>
        <w:rPr>
          <w:rFonts w:hint="eastAsia" w:asciiTheme="minorEastAsia" w:hAnsiTheme="minorEastAsia" w:eastAsiaTheme="minorEastAsia" w:cstheme="minorEastAsia"/>
          <w:sz w:val="24"/>
        </w:rPr>
      </w:pPr>
      <w:bookmarkStart w:id="9" w:name="u14f46a60"/>
      <w:r>
        <w:rPr>
          <w:rFonts w:hint="eastAsia" w:asciiTheme="minorEastAsia" w:hAnsiTheme="minorEastAsia" w:eastAsiaTheme="minorEastAsia" w:cstheme="minorEastAsia"/>
          <w:b/>
          <w:bCs/>
          <w:sz w:val="24"/>
        </w:rPr>
        <w:t>Java生态与多模态大模型的深度融合（技术价值）：</w:t>
      </w:r>
      <w:r>
        <w:rPr>
          <w:rFonts w:hint="eastAsia" w:asciiTheme="minorEastAsia" w:hAnsiTheme="minorEastAsia" w:eastAsiaTheme="minorEastAsia" w:cstheme="minorEastAsia"/>
          <w:sz w:val="24"/>
        </w:rPr>
        <w:t>在技术层面，本项目探索了 Java Spring Boot 企业级开发生态与前沿大模型技术（DeepSeek, Spring AI）的深度融合路径。特别是在“截图即分析”场景下，验证了 OCR 技术与 LLM（大语言模型）结合处理非结构化数据的可行性；同时，通过 Project Loom 虚拟线程与反应式编程（Reactive Streams）的应用，为构建高并发、低延迟的个性化 AI Agent 提供了具有参考价值的工程实践范例。</w:t>
      </w:r>
    </w:p>
    <w:bookmarkEnd w:id="9"/>
    <w:p w14:paraId="6FA122A6">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p>
    <w:bookmarkEnd w:id="6"/>
    <w:p w14:paraId="4E734F4D">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ajorEastAsia" w:hAnsiTheme="majorEastAsia" w:eastAsiaTheme="majorEastAsia" w:cstheme="majorEastAsia"/>
          <w:sz w:val="24"/>
        </w:rPr>
      </w:pPr>
      <w:bookmarkStart w:id="10" w:name="ve1mI"/>
      <w:r>
        <w:rPr>
          <w:rFonts w:hint="eastAsia" w:asciiTheme="majorEastAsia" w:hAnsiTheme="majorEastAsia" w:eastAsiaTheme="majorEastAsia" w:cstheme="majorEastAsia"/>
          <w:sz w:val="24"/>
        </w:rPr>
        <w:t>二、国内外研究的历史和现状</w:t>
      </w:r>
    </w:p>
    <w:bookmarkEnd w:id="10"/>
    <w:p w14:paraId="36B6AA84">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11" w:name="qimUY"/>
      <w:bookmarkStart w:id="12" w:name="ywbp7"/>
      <w:r>
        <w:rPr>
          <w:rFonts w:hint="eastAsia" w:asciiTheme="minorEastAsia" w:hAnsiTheme="minorEastAsia" w:eastAsiaTheme="minorEastAsia" w:cstheme="minorEastAsia"/>
          <w:sz w:val="24"/>
        </w:rPr>
        <w:t>2.1 国外研究现状</w:t>
      </w:r>
    </w:p>
    <w:bookmarkEnd w:id="11"/>
    <w:p w14:paraId="41667FBB">
      <w:pPr>
        <w:keepNext/>
        <w:keepLines w:val="0"/>
        <w:pageBreakBefore w:val="0"/>
        <w:widowControl w:val="0"/>
        <w:kinsoku/>
        <w:wordWrap/>
        <w:overflowPunct/>
        <w:topLinePunct w:val="0"/>
        <w:autoSpaceDE/>
        <w:autoSpaceDN/>
        <w:bidi w:val="0"/>
        <w:adjustRightInd/>
        <w:snapToGrid/>
        <w:spacing w:after="200" w:line="360" w:lineRule="auto"/>
        <w:ind w:firstLine="480" w:firstLineChars="200"/>
        <w:jc w:val="left"/>
        <w:textAlignment w:val="auto"/>
        <w:rPr>
          <w:rFonts w:hint="eastAsia" w:asciiTheme="minorEastAsia" w:hAnsiTheme="minorEastAsia" w:eastAsiaTheme="minorEastAsia" w:cstheme="minorEastAsia"/>
          <w:sz w:val="24"/>
        </w:rPr>
      </w:pPr>
      <w:bookmarkStart w:id="13" w:name="u2616f464"/>
      <w:r>
        <w:rPr>
          <w:rFonts w:hint="eastAsia" w:asciiTheme="minorEastAsia" w:hAnsiTheme="minorEastAsia" w:eastAsiaTheme="minorEastAsia" w:cstheme="minorEastAsia"/>
          <w:sz w:val="24"/>
        </w:rPr>
        <w:t>在国外，以大语言模型（LLM）为核心的对话系统研究已进入爆发期，技术迭代速度极快。以 OpenAI 的 GPT-4o和 Anthropic 的 Claude 3.5 Sonnet 为代表，这些前沿模型在多轮对话理解、逻辑推理及多模态处理能力上已达到接近人类专家的水平。它们能够通过 Chain-of-Thought (思维链) 技术处理复杂的上下文，并表现出较强的通用“情商”。例如，Pi (Inflection AI) 专注于高情商陪伴，强调对话的共情能力。</w:t>
      </w:r>
    </w:p>
    <w:p w14:paraId="29ABDD9F">
      <w:pPr>
        <w:keepNext/>
        <w:keepLines w:val="0"/>
        <w:pageBreakBefore w:val="0"/>
        <w:widowControl w:val="0"/>
        <w:kinsoku/>
        <w:wordWrap/>
        <w:overflowPunct/>
        <w:topLinePunct w:val="0"/>
        <w:autoSpaceDE/>
        <w:autoSpaceDN/>
        <w:bidi w:val="0"/>
        <w:adjustRightInd/>
        <w:snapToGrid/>
        <w:spacing w:after="200" w:line="360" w:lineRule="auto"/>
        <w:ind w:firstLine="480" w:firstLineChars="200"/>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Character.ai 和 Replika 等平台开创了“AI 角色扮演”的先河，允许用户自定义具有特定性格（Persona）和记忆（Memory）的虚拟角色。这些系统通过微调（Fine-tuning）技术，使 AI 能够模仿特定人物的语气和价值观。此外，Microsoft 推出的 AutoGen 框架推动了多 Agent 协作的研究，使得 AI 不仅能对话，还能自主规划任务。</w:t>
      </w:r>
    </w:p>
    <w:p w14:paraId="2B0E4D60">
      <w:pPr>
        <w:keepNext/>
        <w:keepLines w:val="0"/>
        <w:pageBreakBefore w:val="0"/>
        <w:widowControl w:val="0"/>
        <w:kinsoku/>
        <w:wordWrap/>
        <w:overflowPunct/>
        <w:topLinePunct w:val="0"/>
        <w:autoSpaceDE/>
        <w:autoSpaceDN/>
        <w:bidi w:val="0"/>
        <w:adjustRightInd/>
        <w:snapToGrid/>
        <w:spacing w:after="200" w:line="360" w:lineRule="auto"/>
        <w:ind w:firstLine="480" w:firstLineChars="200"/>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尽管国外模型能力强大，但在处理中国特色的人际关系（如“面子文化”、“职场潜规则”、“长辈称谓”）时，往往表现出“水土不服”。例如，对于“领导在群里发红包该怎么回”这类具有高度文化语境的问题，通用模型给出的答案往往过于机械或正式，缺乏“人情味”。</w:t>
      </w:r>
    </w:p>
    <w:p w14:paraId="2D5F2E82">
      <w:pPr>
        <w:keepNext/>
        <w:keepLines w:val="0"/>
        <w:pageBreakBefore w:val="0"/>
        <w:widowControl w:val="0"/>
        <w:kinsoku/>
        <w:wordWrap/>
        <w:overflowPunct/>
        <w:topLinePunct w:val="0"/>
        <w:autoSpaceDE/>
        <w:autoSpaceDN/>
        <w:bidi w:val="0"/>
        <w:adjustRightInd/>
        <w:snapToGrid/>
        <w:spacing w:after="200" w:line="360" w:lineRule="auto"/>
        <w:ind w:firstLine="480" w:firstLineChars="200"/>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此外，主流 API 多关注文本交互，缺乏针对即时通讯软件（IM）截图的端到端分析能力，用户仍需繁琐的文字转述。。</w:t>
      </w:r>
    </w:p>
    <w:bookmarkEnd w:id="13"/>
    <w:p w14:paraId="4E965392">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14" w:name="hLBWb"/>
      <w:r>
        <w:rPr>
          <w:rFonts w:hint="eastAsia" w:asciiTheme="minorEastAsia" w:hAnsiTheme="minorEastAsia" w:eastAsiaTheme="minorEastAsia" w:cstheme="minorEastAsia"/>
          <w:sz w:val="24"/>
        </w:rPr>
        <w:t>2.2 国内研究现状</w:t>
      </w:r>
    </w:p>
    <w:bookmarkEnd w:id="14"/>
    <w:p w14:paraId="7CB2A071">
      <w:pPr>
        <w:keepNext/>
        <w:keepLines w:val="0"/>
        <w:pageBreakBefore w:val="0"/>
        <w:widowControl w:val="0"/>
        <w:kinsoku/>
        <w:wordWrap/>
        <w:overflowPunct/>
        <w:topLinePunct w:val="0"/>
        <w:autoSpaceDE/>
        <w:autoSpaceDN/>
        <w:bidi w:val="0"/>
        <w:adjustRightInd/>
        <w:snapToGrid/>
        <w:spacing w:after="200" w:line="360" w:lineRule="auto"/>
        <w:ind w:left="480" w:hanging="480" w:hangingChars="200"/>
        <w:jc w:val="left"/>
        <w:textAlignment w:val="auto"/>
        <w:rPr>
          <w:rFonts w:hint="eastAsia" w:asciiTheme="minorEastAsia" w:hAnsiTheme="minorEastAsia" w:eastAsiaTheme="minorEastAsia" w:cstheme="minorEastAsia"/>
          <w:sz w:val="24"/>
        </w:rPr>
      </w:pPr>
      <w:bookmarkStart w:id="15" w:name="u29c58276"/>
      <w:r>
        <w:rPr>
          <w:rFonts w:hint="eastAsia" w:asciiTheme="minorEastAsia" w:hAnsiTheme="minorEastAsia" w:eastAsiaTheme="minorEastAsia" w:cstheme="minorEastAsia"/>
          <w:sz w:val="24"/>
        </w:rPr>
        <w:t>国内的大模型技术发展迅速，阿里云（通义千问/DashScope）、DeepSeek等模型在中文语境理解上表现优异，甚至在某些特定任务上超越了国外模型。目前的国内应用主要集中在：</w:t>
      </w:r>
    </w:p>
    <w:bookmarkEnd w:id="15"/>
    <w:p w14:paraId="3B68365E">
      <w:pPr>
        <w:keepNext/>
        <w:keepLines w:val="0"/>
        <w:pageBreakBefore w:val="0"/>
        <w:widowControl w:val="0"/>
        <w:kinsoku/>
        <w:wordWrap/>
        <w:overflowPunct/>
        <w:topLinePunct w:val="0"/>
        <w:autoSpaceDE/>
        <w:autoSpaceDN/>
        <w:bidi w:val="0"/>
        <w:adjustRightInd/>
        <w:snapToGrid/>
        <w:spacing w:after="200" w:line="360" w:lineRule="auto"/>
        <w:ind w:left="480" w:hanging="480" w:hangingChars="200"/>
        <w:jc w:val="left"/>
        <w:textAlignment w:val="auto"/>
        <w:rPr>
          <w:rFonts w:hint="eastAsia" w:asciiTheme="minorEastAsia" w:hAnsiTheme="minorEastAsia" w:eastAsiaTheme="minorEastAsia" w:cstheme="minorEastAsia"/>
          <w:sz w:val="24"/>
        </w:rPr>
      </w:pPr>
      <w:bookmarkStart w:id="16" w:name="u7cbcd0f0"/>
      <w:r>
        <w:rPr>
          <w:rFonts w:hint="eastAsia" w:asciiTheme="minorEastAsia" w:hAnsiTheme="minorEastAsia" w:eastAsiaTheme="minorEastAsia" w:cstheme="minorEastAsia"/>
          <w:sz w:val="24"/>
        </w:rPr>
        <w:t>通用助手：如文心一言、豆包等，提供综合信息查询。</w:t>
      </w:r>
    </w:p>
    <w:bookmarkEnd w:id="16"/>
    <w:p w14:paraId="1EE17BEE">
      <w:pPr>
        <w:keepNext/>
        <w:keepLines w:val="0"/>
        <w:pageBreakBefore w:val="0"/>
        <w:widowControl w:val="0"/>
        <w:kinsoku/>
        <w:wordWrap/>
        <w:overflowPunct/>
        <w:topLinePunct w:val="0"/>
        <w:autoSpaceDE/>
        <w:autoSpaceDN/>
        <w:bidi w:val="0"/>
        <w:adjustRightInd/>
        <w:snapToGrid/>
        <w:spacing w:after="200" w:line="360" w:lineRule="auto"/>
        <w:ind w:left="480" w:hanging="480" w:hangingChars="200"/>
        <w:jc w:val="left"/>
        <w:textAlignment w:val="auto"/>
        <w:rPr>
          <w:rFonts w:hint="eastAsia" w:asciiTheme="minorEastAsia" w:hAnsiTheme="minorEastAsia" w:eastAsiaTheme="minorEastAsia" w:cstheme="minorEastAsia"/>
          <w:sz w:val="24"/>
        </w:rPr>
      </w:pPr>
      <w:bookmarkStart w:id="17" w:name="u8a58f5aa"/>
      <w:r>
        <w:rPr>
          <w:rFonts w:hint="eastAsia" w:asciiTheme="minorEastAsia" w:hAnsiTheme="minorEastAsia" w:eastAsiaTheme="minorEastAsia" w:cstheme="minorEastAsia"/>
          <w:sz w:val="24"/>
        </w:rPr>
        <w:t>客服机器人：用于电商、售后的自动应答。</w:t>
      </w:r>
    </w:p>
    <w:bookmarkEnd w:id="17"/>
    <w:p w14:paraId="50BB984E">
      <w:pPr>
        <w:keepNext/>
        <w:keepLines w:val="0"/>
        <w:pageBreakBefore w:val="0"/>
        <w:widowControl w:val="0"/>
        <w:kinsoku/>
        <w:wordWrap/>
        <w:overflowPunct/>
        <w:topLinePunct w:val="0"/>
        <w:autoSpaceDE/>
        <w:autoSpaceDN/>
        <w:bidi w:val="0"/>
        <w:adjustRightInd/>
        <w:snapToGrid/>
        <w:spacing w:after="200" w:line="360" w:lineRule="auto"/>
        <w:ind w:left="480" w:hanging="480" w:hangingChars="200"/>
        <w:jc w:val="left"/>
        <w:textAlignment w:val="auto"/>
        <w:rPr>
          <w:rFonts w:hint="eastAsia" w:asciiTheme="minorEastAsia" w:hAnsiTheme="minorEastAsia" w:eastAsiaTheme="minorEastAsia" w:cstheme="minorEastAsia"/>
          <w:sz w:val="24"/>
        </w:rPr>
      </w:pPr>
      <w:bookmarkStart w:id="18" w:name="udf4e2c9c"/>
      <w:r>
        <w:rPr>
          <w:rFonts w:hint="eastAsia" w:asciiTheme="minorEastAsia" w:hAnsiTheme="minorEastAsia" w:eastAsiaTheme="minorEastAsia" w:cstheme="minorEastAsia"/>
          <w:sz w:val="24"/>
        </w:rPr>
        <w:t>情感陪伴类：如Glow等，侧重于虚拟恋人陪伴。</w:t>
      </w:r>
    </w:p>
    <w:bookmarkEnd w:id="18"/>
    <w:p w14:paraId="37E330C2">
      <w:pPr>
        <w:keepNext/>
        <w:keepLines w:val="0"/>
        <w:pageBreakBefore w:val="0"/>
        <w:widowControl w:val="0"/>
        <w:kinsoku/>
        <w:wordWrap/>
        <w:overflowPunct/>
        <w:topLinePunct w:val="0"/>
        <w:autoSpaceDE/>
        <w:autoSpaceDN/>
        <w:bidi w:val="0"/>
        <w:adjustRightInd/>
        <w:snapToGrid/>
        <w:spacing w:after="200" w:line="360" w:lineRule="auto"/>
        <w:ind w:left="480" w:hanging="480" w:hangingChars="200"/>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存在的问题：现有的解决方案大多要求用户手动输入文字描述问题，缺乏对“聊天截图”这种直观信息的直接处理能力；同时，缺乏针对具体中国社会文化背景下（如“职场人情世故”）的深度定制化指导。本项目旨在填补这一空白，通过“截图即分析”的便捷方式，结合Java生态构建高效的后端服务，提供更懂中国用户的社交辅助。</w:t>
      </w:r>
    </w:p>
    <w:bookmarkEnd w:id="12"/>
    <w:p w14:paraId="72DFB287">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ajorEastAsia" w:hAnsiTheme="majorEastAsia" w:eastAsiaTheme="majorEastAsia" w:cstheme="majorEastAsia"/>
          <w:sz w:val="24"/>
        </w:rPr>
      </w:pPr>
      <w:bookmarkStart w:id="19" w:name="sTlYX"/>
      <w:bookmarkStart w:id="20" w:name="giTE9"/>
      <w:r>
        <w:rPr>
          <w:rFonts w:hint="eastAsia" w:asciiTheme="majorEastAsia" w:hAnsiTheme="majorEastAsia" w:eastAsiaTheme="majorEastAsia" w:cstheme="majorEastAsia"/>
          <w:sz w:val="24"/>
        </w:rPr>
        <w:t>三、主要研究的内容</w:t>
      </w:r>
    </w:p>
    <w:bookmarkEnd w:id="19"/>
    <w:p w14:paraId="6EA9EEF7">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21" w:name="oi1Ht"/>
      <w:r>
        <w:rPr>
          <w:rFonts w:hint="eastAsia" w:asciiTheme="minorEastAsia" w:hAnsiTheme="minorEastAsia" w:eastAsiaTheme="minorEastAsia" w:cstheme="minorEastAsia"/>
          <w:sz w:val="24"/>
        </w:rPr>
        <w:t>3.1 拟实现的主要功能</w:t>
      </w:r>
    </w:p>
    <w:bookmarkEnd w:id="21"/>
    <w:p w14:paraId="6CF08F5E">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22" w:name="u3d687b29"/>
      <w:r>
        <w:rPr>
          <w:rFonts w:hint="eastAsia" w:asciiTheme="minorEastAsia" w:hAnsiTheme="minorEastAsia" w:eastAsiaTheme="minorEastAsia" w:cstheme="minorEastAsia"/>
          <w:sz w:val="24"/>
        </w:rPr>
        <w:t>本系统旨在打造一个全方位的AI情绪感知与聊天辅助平台，主要功能包括：</w:t>
      </w:r>
    </w:p>
    <w:bookmarkEnd w:id="22"/>
    <w:p w14:paraId="4AC9B97B">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lang w:val="en-US"/>
        </w:rPr>
      </w:pPr>
      <w:bookmarkStart w:id="23" w:name="u595ef710"/>
      <w:r>
        <w:rPr>
          <w:rFonts w:hint="eastAsia" w:asciiTheme="minorEastAsia" w:hAnsiTheme="minorEastAsia" w:eastAsiaTheme="minorEastAsia" w:cstheme="minorEastAsia"/>
          <w:b/>
          <w:bCs/>
          <w:sz w:val="24"/>
        </w:rPr>
        <w:t>多场景智能对话辅助：</w:t>
      </w:r>
      <w:r>
        <w:rPr>
          <w:rFonts w:hint="eastAsia" w:asciiTheme="minorEastAsia" w:hAnsiTheme="minorEastAsia" w:eastAsiaTheme="minorEastAsia" w:cstheme="minorEastAsia"/>
          <w:sz w:val="24"/>
          <w:lang w:val="en-US" w:eastAsia="zh-CN"/>
        </w:rPr>
        <w:t>系统预设了四大核心社交场景模式：“职场生存”（侧重上下级沟通、委婉拒绝、工作汇报）、“恋爱攻略”（侧重情绪价值、矛盾化解、约会邀请）、“师生互动”（侧重学术请教、礼貌用语）及“朋友闲聊”（侧重玩梗、轻松幽默）。针对不同对象，系统会自动调整 Prompt（提示词）策略。例如，在职场模式下，AI 会自动润色语言，去除口语化表达，增加敬语；而在朋友模式下，则会推荐最新的网络热梗。</w:t>
      </w:r>
    </w:p>
    <w:bookmarkEnd w:id="23"/>
    <w:p w14:paraId="4C73FEFD">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24" w:name="ude35ba01"/>
      <w:r>
        <w:rPr>
          <w:rFonts w:hint="eastAsia" w:asciiTheme="minorEastAsia" w:hAnsiTheme="minorEastAsia" w:eastAsiaTheme="minorEastAsia" w:cstheme="minorEastAsia"/>
          <w:b/>
          <w:bCs/>
          <w:sz w:val="24"/>
        </w:rPr>
        <w:t>图像内容分析（OCR与多模态）：</w:t>
      </w:r>
      <w:r>
        <w:rPr>
          <w:rFonts w:hint="eastAsia" w:asciiTheme="minorEastAsia" w:hAnsiTheme="minorEastAsia" w:eastAsiaTheme="minorEastAsia" w:cstheme="minorEastAsia"/>
          <w:sz w:val="24"/>
        </w:rPr>
        <w:t>这是本系统的核心亮点。支持用户直接上传微信、QQ、钉钉等聊天软件的界面截图。</w:t>
      </w:r>
    </w:p>
    <w:p w14:paraId="6D92ACE3">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bCs/>
          <w:sz w:val="24"/>
        </w:rPr>
        <w:t>预处理：</w:t>
      </w:r>
      <w:r>
        <w:rPr>
          <w:rFonts w:hint="eastAsia" w:asciiTheme="minorEastAsia" w:hAnsiTheme="minorEastAsia" w:eastAsiaTheme="minorEastAsia" w:cstheme="minorEastAsia"/>
          <w:sz w:val="24"/>
        </w:rPr>
        <w:t>后端调用 OpenCV 对图片进行去噪和裁剪。</w:t>
      </w:r>
    </w:p>
    <w:p w14:paraId="7851FE99">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bCs/>
          <w:sz w:val="24"/>
        </w:rPr>
        <w:t>文字提取：</w:t>
      </w:r>
      <w:r>
        <w:rPr>
          <w:rFonts w:hint="eastAsia" w:asciiTheme="minorEastAsia" w:hAnsiTheme="minorEastAsia" w:eastAsiaTheme="minorEastAsia" w:cstheme="minorEastAsia"/>
          <w:sz w:val="24"/>
        </w:rPr>
        <w:t>集成 OCR（光学字符识别）模型，高精度提取图片中的对话文字，并按时间戳和发送者（左/右侧气泡）重构对话链。</w:t>
      </w:r>
    </w:p>
    <w:p w14:paraId="4B6B28F4">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bCs/>
          <w:sz w:val="24"/>
        </w:rPr>
        <w:t>意图识别：</w:t>
      </w:r>
      <w:r>
        <w:rPr>
          <w:rFonts w:hint="eastAsia" w:asciiTheme="minorEastAsia" w:hAnsiTheme="minorEastAsia" w:eastAsiaTheme="minorEastAsia" w:cstheme="minorEastAsia"/>
          <w:sz w:val="24"/>
        </w:rPr>
        <w:t>大模型分析对方的潜在意图（如“对方是否在阴阳怪气？”、“对方是否在试探？”）。</w:t>
      </w:r>
    </w:p>
    <w:p w14:paraId="4832A436">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bCs/>
          <w:sz w:val="24"/>
        </w:rPr>
        <w:t>策略生成：</w:t>
      </w:r>
      <w:r>
        <w:rPr>
          <w:rFonts w:hint="eastAsia" w:asciiTheme="minorEastAsia" w:hAnsiTheme="minorEastAsia" w:eastAsiaTheme="minorEastAsia" w:cstheme="minorEastAsia"/>
          <w:sz w:val="24"/>
        </w:rPr>
        <w:t>基于分析结果，直接生成 3 条不同风格的回复建议（如“保守稳妥”、“高情商进阶”、“幽默风趣”）。</w:t>
      </w:r>
    </w:p>
    <w:bookmarkEnd w:id="24"/>
    <w:p w14:paraId="781658E2">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25" w:name="ua0318333"/>
      <w:r>
        <w:rPr>
          <w:rFonts w:hint="eastAsia" w:asciiTheme="minorEastAsia" w:hAnsiTheme="minorEastAsia" w:eastAsiaTheme="minorEastAsia" w:cstheme="minorEastAsia"/>
          <w:sz w:val="24"/>
        </w:rPr>
        <w:t>情绪雷达（Emotion Radar）：</w:t>
      </w:r>
    </w:p>
    <w:bookmarkEnd w:id="25"/>
    <w:p w14:paraId="7AC9E0C1">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26" w:name="uadc31f3c"/>
      <w:r>
        <w:rPr>
          <w:rFonts w:hint="eastAsia" w:asciiTheme="minorEastAsia" w:hAnsiTheme="minorEastAsia" w:eastAsiaTheme="minorEastAsia" w:cstheme="minorEastAsia"/>
          <w:sz w:val="24"/>
        </w:rPr>
        <w:t>为了将抽象的情绪具象化，系统内置了实时情绪分析引擎。</w:t>
      </w:r>
    </w:p>
    <w:p w14:paraId="6F0D0059">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bCs/>
          <w:sz w:val="24"/>
        </w:rPr>
        <w:t>多维度量化：</w:t>
      </w:r>
      <w:r>
        <w:rPr>
          <w:rFonts w:hint="eastAsia" w:asciiTheme="minorEastAsia" w:hAnsiTheme="minorEastAsia" w:eastAsiaTheme="minorEastAsia" w:cstheme="minorEastAsia"/>
          <w:sz w:val="24"/>
        </w:rPr>
        <w:t>基于 Plutchik 情绪轮理论，将对话内容映射为 5 个核心维度：快乐 (Joy)、愤怒 (Anger)、焦虑 (Anxiety)、期待 (Expectation)、厌恶 (Disgust)。</w:t>
      </w:r>
    </w:p>
    <w:p w14:paraId="14776197">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bCs/>
          <w:sz w:val="24"/>
        </w:rPr>
        <w:t>动态可视化：</w:t>
      </w:r>
      <w:r>
        <w:rPr>
          <w:rFonts w:hint="eastAsia" w:asciiTheme="minorEastAsia" w:hAnsiTheme="minorEastAsia" w:eastAsiaTheme="minorEastAsia" w:cstheme="minorEastAsia"/>
          <w:sz w:val="24"/>
        </w:rPr>
        <w:t>前端利用 ECharts 绘制动态雷达图。随着对话的进行，雷达图会实时变化，帮助用户直观看到当前对话的“情绪温度”。例如，当检测到“愤怒”值飙升时，系统会弹出“冷静预警”。</w:t>
      </w:r>
    </w:p>
    <w:p w14:paraId="6D65D75B">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bCs/>
          <w:sz w:val="24"/>
        </w:rPr>
        <w:t>个性化知识库与“镜中自我”（未来规划）：</w:t>
      </w:r>
      <w:bookmarkEnd w:id="26"/>
      <w:bookmarkStart w:id="27" w:name="lpAi3"/>
      <w:r>
        <w:rPr>
          <w:rFonts w:hint="eastAsia" w:asciiTheme="minorEastAsia" w:hAnsiTheme="minorEastAsia" w:eastAsiaTheme="minorEastAsia" w:cstheme="minorEastAsia"/>
          <w:sz w:val="24"/>
        </w:rPr>
        <w:t>知识增强 (RAG)：构建本地向量数据库，导入《非暴力沟通》、《高情商聊天术》等专业心理学语料，确保 AI 的建议具备理论支撑，而非单纯的辞藻堆砌。</w:t>
      </w:r>
    </w:p>
    <w:p w14:paraId="5B3AD21C">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bCs/>
          <w:sz w:val="24"/>
        </w:rPr>
        <w:t>镜中自我（Digital Twin）</w:t>
      </w:r>
      <w:r>
        <w:rPr>
          <w:rFonts w:hint="eastAsia" w:asciiTheme="minorEastAsia" w:hAnsiTheme="minorEastAsia" w:eastAsiaTheme="minorEastAsia" w:cstheme="minorEastAsia"/>
          <w:sz w:val="24"/>
        </w:rPr>
        <w:t>：系统具备“学习模式”，用户可上传自己的历史聊天记录。通过 LoRA（低秩适应）或 In-Context Learning 技术，训练一个模仿用户本人语气、口头禅的 AI 分身。这个分身不仅能辅助回复，甚至能进行全自动的“替身聊天”（未来规划）。</w:t>
      </w:r>
    </w:p>
    <w:p w14:paraId="12C0E89D">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bCs/>
          <w:sz w:val="24"/>
        </w:rPr>
        <w:t xml:space="preserve">会话压缩与记忆管理 (Session Compression)： </w:t>
      </w:r>
      <w:r>
        <w:rPr>
          <w:rFonts w:hint="eastAsia" w:asciiTheme="minorEastAsia" w:hAnsiTheme="minorEastAsia" w:eastAsiaTheme="minorEastAsia" w:cstheme="minorEastAsia"/>
          <w:sz w:val="24"/>
        </w:rPr>
        <w:t>针对长期的聊天记录，系统引入 LangChain 的 ConversationSummaryBufferMemory 机制。当对话轮数超过阈值（如 20 轮）时，自动触发 LLM 对上文进行摘要压缩，提取关键信息（如“约定时间：周五晚”、“对方喜好：火锅”），确保存储效率的同时不丢失关键上下文。</w:t>
      </w:r>
    </w:p>
    <w:p w14:paraId="723D2F9D">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p>
    <w:p w14:paraId="4549C273">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3.2 系统的主要技术和方法</w:t>
      </w:r>
    </w:p>
    <w:bookmarkEnd w:id="27"/>
    <w:p w14:paraId="7298AD5B">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28" w:name="u3be4e9ff"/>
      <w:r>
        <w:rPr>
          <w:rFonts w:hint="eastAsia" w:asciiTheme="minorEastAsia" w:hAnsiTheme="minorEastAsia" w:eastAsiaTheme="minorEastAsia" w:cstheme="minorEastAsia"/>
          <w:sz w:val="24"/>
        </w:rPr>
        <w:t>本项目采用前后端分离的架构设计，主流技术栈如下：</w:t>
      </w:r>
    </w:p>
    <w:bookmarkEnd w:id="28"/>
    <w:p w14:paraId="339D0A6B">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b/>
          <w:bCs/>
          <w:sz w:val="24"/>
        </w:rPr>
      </w:pPr>
      <w:bookmarkStart w:id="29" w:name="uc1302904"/>
      <w:r>
        <w:rPr>
          <w:rFonts w:hint="eastAsia" w:asciiTheme="minorEastAsia" w:hAnsiTheme="minorEastAsia" w:eastAsiaTheme="minorEastAsia" w:cstheme="minorEastAsia"/>
          <w:b/>
          <w:bCs/>
          <w:sz w:val="24"/>
        </w:rPr>
        <w:t>后端架构（Server-Side）：</w:t>
      </w:r>
    </w:p>
    <w:bookmarkEnd w:id="29"/>
    <w:p w14:paraId="1D8AC88B">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30" w:name="uae945252"/>
      <w:r>
        <w:rPr>
          <w:rFonts w:hint="eastAsia" w:asciiTheme="minorEastAsia" w:hAnsiTheme="minorEastAsia" w:eastAsiaTheme="minorEastAsia" w:cstheme="minorEastAsia"/>
          <w:b/>
          <w:bCs/>
          <w:sz w:val="24"/>
        </w:rPr>
        <w:t>核心运行环境：</w:t>
      </w:r>
      <w:r>
        <w:rPr>
          <w:rFonts w:hint="eastAsia" w:asciiTheme="minorEastAsia" w:hAnsiTheme="minorEastAsia" w:eastAsiaTheme="minorEastAsia" w:cstheme="minorEastAsia"/>
          <w:sz w:val="24"/>
        </w:rPr>
        <w:t>基于 Java 21 (LTS)，全面引入 Project Loom 虚拟线程 (Virtual Threads) 技术，替代传统的平台线程池模型，实现高吞吐量的百万级并发处理，显著降低线程上下文切换开销。</w:t>
      </w:r>
    </w:p>
    <w:bookmarkEnd w:id="30"/>
    <w:p w14:paraId="3DAF5DE4">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31" w:name="u845e3f53"/>
      <w:r>
        <w:rPr>
          <w:rFonts w:hint="eastAsia" w:asciiTheme="minorEastAsia" w:hAnsiTheme="minorEastAsia" w:eastAsiaTheme="minorEastAsia" w:cstheme="minorEastAsia"/>
          <w:b/>
          <w:bCs/>
          <w:sz w:val="24"/>
        </w:rPr>
        <w:t>应用框架：</w:t>
      </w:r>
      <w:r>
        <w:rPr>
          <w:rFonts w:hint="eastAsia" w:asciiTheme="minorEastAsia" w:hAnsiTheme="minorEastAsia" w:eastAsiaTheme="minorEastAsia" w:cstheme="minorEastAsia"/>
          <w:sz w:val="24"/>
        </w:rPr>
        <w:t>Spring Boot 3.4.4 采用分层架构 (Layered Architecture) 设计，实现业务逻辑与基础设施的解耦，确保系统的可维护性与扩展性。</w:t>
      </w:r>
    </w:p>
    <w:bookmarkEnd w:id="31"/>
    <w:p w14:paraId="65D5C352">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b/>
          <w:bCs/>
          <w:sz w:val="24"/>
        </w:rPr>
      </w:pPr>
      <w:bookmarkStart w:id="32" w:name="ue3932069"/>
      <w:r>
        <w:rPr>
          <w:rFonts w:hint="eastAsia" w:asciiTheme="minorEastAsia" w:hAnsiTheme="minorEastAsia" w:eastAsiaTheme="minorEastAsia" w:cstheme="minorEastAsia"/>
          <w:b/>
          <w:bCs/>
          <w:sz w:val="24"/>
        </w:rPr>
        <w:t>数据存储与性能优化：</w:t>
      </w:r>
    </w:p>
    <w:bookmarkEnd w:id="32"/>
    <w:p w14:paraId="3858D88B">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33" w:name="u34d49a74"/>
      <w:r>
        <w:rPr>
          <w:rFonts w:hint="eastAsia" w:asciiTheme="minorEastAsia" w:hAnsiTheme="minorEastAsia" w:eastAsiaTheme="minorEastAsia" w:cstheme="minorEastAsia"/>
          <w:b/>
          <w:bCs/>
          <w:sz w:val="24"/>
        </w:rPr>
        <w:t>MySQL 8.0：</w:t>
      </w:r>
      <w:r>
        <w:rPr>
          <w:rFonts w:hint="eastAsia" w:asciiTheme="minorEastAsia" w:hAnsiTheme="minorEastAsia" w:eastAsiaTheme="minorEastAsia" w:cstheme="minorEastAsia"/>
          <w:sz w:val="24"/>
        </w:rPr>
        <w:t>针对非核心事务数据（如实时情绪流日志），策略性地采用 Read Uncommitted (读未提交) 事务隔离级别，最大限度减少锁竞争，提升海量日志写入吞吐量。</w:t>
      </w:r>
    </w:p>
    <w:bookmarkEnd w:id="33"/>
    <w:p w14:paraId="43B35E92">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34" w:name="u8e507adf"/>
      <w:r>
        <w:rPr>
          <w:rFonts w:hint="eastAsia" w:asciiTheme="minorEastAsia" w:hAnsiTheme="minorEastAsia" w:eastAsiaTheme="minorEastAsia" w:cstheme="minorEastAsia"/>
          <w:b/>
          <w:bCs/>
          <w:sz w:val="24"/>
        </w:rPr>
        <w:t>MyBatis-Flex：</w:t>
      </w:r>
      <w:r>
        <w:rPr>
          <w:rFonts w:hint="eastAsia" w:asciiTheme="minorEastAsia" w:hAnsiTheme="minorEastAsia" w:eastAsiaTheme="minorEastAsia" w:cstheme="minorEastAsia"/>
          <w:sz w:val="24"/>
        </w:rPr>
        <w:t>利用其 APT (Annotation Processing Tool) 技术在编译期生成辅助类，实现零反射的高性能数据库操作。</w:t>
      </w:r>
    </w:p>
    <w:bookmarkEnd w:id="34"/>
    <w:p w14:paraId="191CEF48">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35" w:name="u2462c0ab"/>
      <w:r>
        <w:rPr>
          <w:rFonts w:hint="eastAsia" w:asciiTheme="minorEastAsia" w:hAnsiTheme="minorEastAsia" w:eastAsiaTheme="minorEastAsia" w:cstheme="minorEastAsia"/>
          <w:b/>
          <w:bCs/>
          <w:sz w:val="24"/>
        </w:rPr>
        <w:t>Redis (Redisson)：</w:t>
      </w:r>
      <w:r>
        <w:rPr>
          <w:rFonts w:hint="eastAsia" w:asciiTheme="minorEastAsia" w:hAnsiTheme="minorEastAsia" w:eastAsiaTheme="minorEastAsia" w:cstheme="minorEastAsia"/>
          <w:sz w:val="24"/>
        </w:rPr>
        <w:t>构建分布式缓存与分布式锁，采用 Pipeline 管道技术批量处理会话上下文，降低网络RTT延迟。</w:t>
      </w:r>
    </w:p>
    <w:bookmarkEnd w:id="35"/>
    <w:p w14:paraId="08F456C9">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b/>
          <w:bCs/>
          <w:sz w:val="24"/>
        </w:rPr>
      </w:pPr>
      <w:bookmarkStart w:id="36" w:name="u454b685e"/>
      <w:r>
        <w:rPr>
          <w:rFonts w:hint="eastAsia" w:asciiTheme="minorEastAsia" w:hAnsiTheme="minorEastAsia" w:eastAsiaTheme="minorEastAsia" w:cstheme="minorEastAsia"/>
          <w:b/>
          <w:bCs/>
          <w:sz w:val="24"/>
        </w:rPr>
        <w:t>AI 融合架构：</w:t>
      </w:r>
    </w:p>
    <w:bookmarkEnd w:id="36"/>
    <w:p w14:paraId="08CF7034">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37" w:name="u02634d4b"/>
      <w:r>
        <w:rPr>
          <w:rFonts w:hint="eastAsia" w:asciiTheme="minorEastAsia" w:hAnsiTheme="minorEastAsia" w:eastAsiaTheme="minorEastAsia" w:cstheme="minorEastAsia"/>
          <w:b/>
          <w:bCs/>
          <w:sz w:val="24"/>
        </w:rPr>
        <w:t>Spring AI：</w:t>
      </w:r>
      <w:r>
        <w:rPr>
          <w:rFonts w:hint="eastAsia" w:asciiTheme="minorEastAsia" w:hAnsiTheme="minorEastAsia" w:eastAsiaTheme="minorEastAsia" w:cstheme="minorEastAsia"/>
          <w:sz w:val="24"/>
          <w:lang w:val="en-US" w:eastAsia="zh-CN"/>
        </w:rPr>
        <w:t>作为统一的 AI 接入层，屏蔽了底层模型（DeepSeek, OpenAI, DashScope）的差异。利用MCP协议，使大模型能够反向 Java 本地方法（如“查询天气”、“搜索知识库”）</w:t>
      </w:r>
    </w:p>
    <w:bookmarkEnd w:id="37"/>
    <w:p w14:paraId="18A4E805">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38" w:name="ufdc19fbd"/>
      <w:r>
        <w:rPr>
          <w:rFonts w:hint="eastAsia" w:asciiTheme="minorEastAsia" w:hAnsiTheme="minorEastAsia" w:eastAsiaTheme="minorEastAsia" w:cstheme="minorEastAsia"/>
          <w:b/>
          <w:bCs/>
          <w:sz w:val="24"/>
        </w:rPr>
        <w:t>流式响应：</w:t>
      </w:r>
      <w:r>
        <w:rPr>
          <w:rFonts w:hint="eastAsia" w:asciiTheme="minorEastAsia" w:hAnsiTheme="minorEastAsia" w:eastAsiaTheme="minorEastAsia" w:cstheme="minorEastAsia"/>
          <w:sz w:val="24"/>
        </w:rPr>
        <w:t>基于 SSE (Server-Sent Events) 和 Reactive Streams 规范，实现打字机式的实时流式回复，提升用户体验。</w:t>
      </w:r>
    </w:p>
    <w:bookmarkEnd w:id="38"/>
    <w:p w14:paraId="6FF00CC2">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b/>
          <w:bCs/>
          <w:sz w:val="24"/>
        </w:rPr>
      </w:pPr>
      <w:bookmarkStart w:id="39" w:name="u1180f635"/>
      <w:r>
        <w:rPr>
          <w:rFonts w:hint="eastAsia" w:asciiTheme="minorEastAsia" w:hAnsiTheme="minorEastAsia" w:eastAsiaTheme="minorEastAsia" w:cstheme="minorEastAsia"/>
          <w:b/>
          <w:bCs/>
          <w:sz w:val="24"/>
        </w:rPr>
        <w:t>前端（Client）：</w:t>
      </w:r>
      <w:bookmarkEnd w:id="39"/>
      <w:bookmarkStart w:id="40" w:name="ua39a40f7"/>
    </w:p>
    <w:p w14:paraId="4075B3E9">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采用 Vue 3 + TypeScript + Vite 的前沿技术栈。</w:t>
      </w:r>
    </w:p>
    <w:p w14:paraId="3C4D676E">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使用 Ant Design Vue 构建现代化 UI，利用 ECharts 实现复杂的图表渲染。</w:t>
      </w:r>
    </w:p>
    <w:p w14:paraId="361AC513">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状态管理采用 Pinia，实现组件间的数据共享。</w:t>
      </w:r>
    </w:p>
    <w:p w14:paraId="5DF1A711">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p>
    <w:p w14:paraId="793E7D2F">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关键算法与模型应用：</w:t>
      </w:r>
    </w:p>
    <w:bookmarkEnd w:id="40"/>
    <w:p w14:paraId="11B0514D">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Prompt Engineering：设计了“角色设定-任务描述-约束条件-示例演示”的结构化提示词模板（Few-Shot Prompting），显著提升模型输出的稳定性。</w:t>
      </w:r>
    </w:p>
    <w:p w14:paraId="06FF7227">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RAG (检索增强生成)：使用 PGVector 或 SimpleVectorStore 存储文本向量。在生成回复前，先利用 Embedding 模型（如 text-embedding-v3）将用户问题向量化，在知识库中检索 Top-K 相关片段，拼接到 Prompt 中，有效解决大模型的“幻觉”问题，实现基于本地知识库（如《职场沟通指南》、《恋爱心理学》）的精准回答。</w:t>
      </w:r>
    </w:p>
    <w:p w14:paraId="6D1561BF">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41" w:name="QJCS9"/>
      <w:r>
        <w:rPr>
          <w:rFonts w:hint="eastAsia" w:asciiTheme="minorEastAsia" w:hAnsiTheme="minorEastAsia" w:eastAsiaTheme="minorEastAsia" w:cstheme="minorEastAsia"/>
          <w:sz w:val="24"/>
        </w:rPr>
        <w:t>3.3 系统结构（逻辑架构）</w:t>
      </w:r>
    </w:p>
    <w:bookmarkEnd w:id="41"/>
    <w:p w14:paraId="0CD1A65C">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42" w:name="kyjgh"/>
    </w:p>
    <w:p w14:paraId="29EDCC47">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bCs/>
          <w:sz w:val="24"/>
        </w:rPr>
        <w:t>接入层：</w:t>
      </w:r>
      <w:r>
        <w:rPr>
          <w:rFonts w:hint="eastAsia" w:asciiTheme="minorEastAsia" w:hAnsiTheme="minorEastAsia" w:eastAsiaTheme="minorEastAsia" w:cstheme="minorEastAsia"/>
          <w:sz w:val="24"/>
        </w:rPr>
        <w:t>Vue前端界面 / 快捷指令接口。</w:t>
      </w:r>
    </w:p>
    <w:p w14:paraId="7A0FFDD1">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业务逻辑层：</w:t>
      </w:r>
    </w:p>
    <w:p w14:paraId="0CADE29C">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ChatController：处理对话请求。</w:t>
      </w:r>
    </w:p>
    <w:p w14:paraId="59C33A60">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ImageAnalysisService：处理截图上传与OCR识别。</w:t>
      </w:r>
    </w:p>
    <w:p w14:paraId="3E4C9588">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EmotionService：计算情绪分值。</w:t>
      </w:r>
    </w:p>
    <w:p w14:paraId="798EEE68">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AI服务层：</w:t>
      </w:r>
    </w:p>
    <w:p w14:paraId="138C7843">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Model Client：对接DeepSeek/Qwen API。</w:t>
      </w:r>
    </w:p>
    <w:p w14:paraId="14FAC8A3">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Memory Manager：基于Redis的对话历史管理。</w:t>
      </w:r>
    </w:p>
    <w:p w14:paraId="4C3D48F8">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RAG Engine：文档检索与上下文增强。</w:t>
      </w:r>
    </w:p>
    <w:p w14:paraId="7DC07939">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数据层：MySQL（用户信息、日志）、Redis（缓存）。</w:t>
      </w:r>
    </w:p>
    <w:p w14:paraId="243D90FD">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p>
    <w:bookmarkEnd w:id="42"/>
    <w:p w14:paraId="52FDE16F">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ajorEastAsia" w:hAnsiTheme="majorEastAsia" w:eastAsiaTheme="majorEastAsia" w:cstheme="majorEastAsia"/>
          <w:sz w:val="24"/>
        </w:rPr>
      </w:pPr>
      <w:bookmarkStart w:id="43" w:name="qcfoW"/>
      <w:r>
        <w:rPr>
          <w:rFonts w:hint="eastAsia" w:asciiTheme="majorEastAsia" w:hAnsiTheme="majorEastAsia" w:eastAsiaTheme="majorEastAsia" w:cstheme="majorEastAsia"/>
          <w:sz w:val="24"/>
        </w:rPr>
        <w:t>四、课题的准备情况</w:t>
      </w:r>
    </w:p>
    <w:bookmarkEnd w:id="43"/>
    <w:p w14:paraId="651741FC">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44" w:name="u94c029f3"/>
      <w:r>
        <w:rPr>
          <w:rFonts w:hint="eastAsia" w:asciiTheme="minorEastAsia" w:hAnsiTheme="minorEastAsia" w:eastAsiaTheme="minorEastAsia" w:cstheme="minorEastAsia"/>
          <w:sz w:val="24"/>
        </w:rPr>
        <w:t>目前已完成以下准备工作：</w:t>
      </w:r>
    </w:p>
    <w:bookmarkEnd w:id="44"/>
    <w:p w14:paraId="4CE758DE">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45" w:name="u91a710df"/>
      <w:r>
        <w:rPr>
          <w:rFonts w:hint="eastAsia" w:asciiTheme="minorEastAsia" w:hAnsiTheme="minorEastAsia" w:eastAsiaTheme="minorEastAsia" w:cstheme="minorEastAsia"/>
          <w:sz w:val="24"/>
        </w:rPr>
        <w:t>开发环境搭建：已在macOS环境下配置好JDK 21、Node.js、MySQL及Redis环境。</w:t>
      </w:r>
    </w:p>
    <w:bookmarkEnd w:id="45"/>
    <w:p w14:paraId="2583791C">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46" w:name="u6a431f9c"/>
      <w:r>
        <w:rPr>
          <w:rFonts w:hint="eastAsia" w:asciiTheme="minorEastAsia" w:hAnsiTheme="minorEastAsia" w:eastAsiaTheme="minorEastAsia" w:cstheme="minorEastAsia"/>
          <w:sz w:val="24"/>
        </w:rPr>
        <w:t>技术选型验证：已验证Spring AI对接DeepSeek大模型的可行性，并跑通了基本的对话流程。</w:t>
      </w:r>
    </w:p>
    <w:bookmarkEnd w:id="46"/>
    <w:p w14:paraId="0D833525">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47" w:name="u49a967a5"/>
      <w:r>
        <w:rPr>
          <w:rFonts w:hint="eastAsia" w:asciiTheme="minorEastAsia" w:hAnsiTheme="minorEastAsia" w:eastAsiaTheme="minorEastAsia" w:cstheme="minorEastAsia"/>
          <w:sz w:val="24"/>
        </w:rPr>
        <w:t>原型实现：</w:t>
      </w:r>
    </w:p>
    <w:bookmarkEnd w:id="47"/>
    <w:p w14:paraId="69461273">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48" w:name="u472f688c"/>
      <w:r>
        <w:rPr>
          <w:rFonts w:hint="eastAsia" w:asciiTheme="minorEastAsia" w:hAnsiTheme="minorEastAsia" w:eastAsiaTheme="minorEastAsia" w:cstheme="minorEastAsia"/>
          <w:sz w:val="24"/>
        </w:rPr>
        <w:t>前端：已完成基于Vue 3的聊天界面、情绪雷达图展示页面的基础开发。</w:t>
      </w:r>
    </w:p>
    <w:bookmarkEnd w:id="48"/>
    <w:p w14:paraId="52C180E6">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49" w:name="ubd81fad8"/>
      <w:r>
        <w:rPr>
          <w:rFonts w:hint="eastAsia" w:asciiTheme="minorEastAsia" w:hAnsiTheme="minorEastAsia" w:eastAsiaTheme="minorEastAsia" w:cstheme="minorEastAsia"/>
          <w:sz w:val="24"/>
        </w:rPr>
        <w:t>后端：已实现基础的Controller架构，集成了MyBatis-Flex和Redisson。</w:t>
      </w:r>
    </w:p>
    <w:bookmarkEnd w:id="49"/>
    <w:p w14:paraId="7F44467D">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50" w:name="u03bed112"/>
      <w:r>
        <w:rPr>
          <w:rFonts w:hint="eastAsia" w:asciiTheme="minorEastAsia" w:hAnsiTheme="minorEastAsia" w:eastAsiaTheme="minorEastAsia" w:cstheme="minorEastAsia"/>
          <w:sz w:val="24"/>
        </w:rPr>
        <w:t>核心功能：初步实现了依托“快捷指令+截图”触发后端分析的流程。</w:t>
      </w:r>
    </w:p>
    <w:bookmarkEnd w:id="50"/>
    <w:p w14:paraId="5853D5A6">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51" w:name="ufb88d640"/>
      <w:r>
        <w:rPr>
          <w:rFonts w:hint="eastAsia" w:asciiTheme="minorEastAsia" w:hAnsiTheme="minorEastAsia" w:eastAsiaTheme="minorEastAsia" w:cstheme="minorEastAsia"/>
          <w:sz w:val="24"/>
        </w:rPr>
        <w:t>语料与知识库准备：收集了部分关于职场沟通、人际交往的文本资料（如markdown格式的攻略文档），用于后续RAG系统的训练。</w:t>
      </w:r>
    </w:p>
    <w:bookmarkEnd w:id="51"/>
    <w:p w14:paraId="6CC1EFEF">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52" w:name="WDLSz"/>
    </w:p>
    <w:bookmarkEnd w:id="52"/>
    <w:p w14:paraId="182A7293">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ajorEastAsia" w:hAnsiTheme="majorEastAsia" w:eastAsiaTheme="majorEastAsia" w:cstheme="majorEastAsia"/>
          <w:sz w:val="24"/>
        </w:rPr>
      </w:pPr>
      <w:bookmarkStart w:id="53" w:name="Vordy"/>
      <w:r>
        <w:rPr>
          <w:rFonts w:hint="eastAsia" w:asciiTheme="majorEastAsia" w:hAnsiTheme="majorEastAsia" w:eastAsiaTheme="majorEastAsia" w:cstheme="majorEastAsia"/>
          <w:sz w:val="24"/>
        </w:rPr>
        <w:t>五、工作进度计划</w:t>
      </w:r>
    </w:p>
    <w:bookmarkEnd w:id="53"/>
    <w:p w14:paraId="35D54C59">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54" w:name="ud163853d"/>
      <w:r>
        <w:rPr>
          <w:rFonts w:hint="eastAsia" w:asciiTheme="minorEastAsia" w:hAnsiTheme="minorEastAsia" w:eastAsiaTheme="minorEastAsia" w:cstheme="minorEastAsia"/>
          <w:sz w:val="24"/>
        </w:rPr>
        <w:t>本毕业设计计划用时12周，具体安排如下：</w:t>
      </w:r>
    </w:p>
    <w:bookmarkEnd w:id="54"/>
    <w:p w14:paraId="7267F296">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55" w:name="ufa213a09"/>
      <w:r>
        <w:rPr>
          <w:rFonts w:hint="eastAsia" w:asciiTheme="minorEastAsia" w:hAnsiTheme="minorEastAsia" w:eastAsiaTheme="minorEastAsia" w:cstheme="minorEastAsia"/>
          <w:sz w:val="24"/>
        </w:rPr>
        <w:t>第1-2周：查阅相关文献，明确需求细节，完善系统架构设计，完成开题报告。</w:t>
      </w:r>
    </w:p>
    <w:bookmarkEnd w:id="55"/>
    <w:p w14:paraId="38EF053B">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56" w:name="u708ce778"/>
      <w:r>
        <w:rPr>
          <w:rFonts w:hint="eastAsia" w:asciiTheme="minorEastAsia" w:hAnsiTheme="minorEastAsia" w:eastAsiaTheme="minorEastAsia" w:cstheme="minorEastAsia"/>
          <w:sz w:val="24"/>
        </w:rPr>
        <w:t>第3-4周：后端核心模块开发。完善Spring AI与大模型的对接，实现多轮对话上下文记忆（Redis存储）。</w:t>
      </w:r>
    </w:p>
    <w:bookmarkEnd w:id="56"/>
    <w:p w14:paraId="53777A14">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57" w:name="u446be787"/>
      <w:r>
        <w:rPr>
          <w:rFonts w:hint="eastAsia" w:asciiTheme="minorEastAsia" w:hAnsiTheme="minorEastAsia" w:eastAsiaTheme="minorEastAsia" w:cstheme="minorEastAsia"/>
          <w:sz w:val="24"/>
        </w:rPr>
        <w:t>第5-6周：图像分析模块开发。集成OCR功能，实现“截图-&gt;文本-&gt;分析”的完整链路；优化Prompt提示词策略。</w:t>
      </w:r>
    </w:p>
    <w:bookmarkEnd w:id="57"/>
    <w:p w14:paraId="42D3B1F9">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58" w:name="ue355d3de"/>
      <w:r>
        <w:rPr>
          <w:rFonts w:hint="eastAsia" w:asciiTheme="minorEastAsia" w:hAnsiTheme="minorEastAsia" w:eastAsiaTheme="minorEastAsia" w:cstheme="minorEastAsia"/>
          <w:sz w:val="24"/>
        </w:rPr>
        <w:t>第7-8周：前端功能开发。完成聊天界面、情绪雷达可视化组件、用户反馈页面的开发与联调。</w:t>
      </w:r>
    </w:p>
    <w:bookmarkEnd w:id="58"/>
    <w:p w14:paraId="24F9E591">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59" w:name="u232dae56"/>
      <w:r>
        <w:rPr>
          <w:rFonts w:hint="eastAsia" w:asciiTheme="minorEastAsia" w:hAnsiTheme="minorEastAsia" w:eastAsiaTheme="minorEastAsia" w:cstheme="minorEastAsia"/>
          <w:sz w:val="24"/>
        </w:rPr>
        <w:t>第9周：高级功能实现。引入RAG技术，搭建本地知识库（“镜中自我”原型），优化系统响应速度（会话压缩）。</w:t>
      </w:r>
    </w:p>
    <w:bookmarkEnd w:id="59"/>
    <w:p w14:paraId="701A1585">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60" w:name="u4deedcfa"/>
      <w:r>
        <w:rPr>
          <w:rFonts w:hint="eastAsia" w:asciiTheme="minorEastAsia" w:hAnsiTheme="minorEastAsia" w:eastAsiaTheme="minorEastAsia" w:cstheme="minorEastAsia"/>
          <w:sz w:val="24"/>
        </w:rPr>
        <w:t>第10周：系统测试与优化。进行全链路测试，修复Bug，优化UI/UX体验。</w:t>
      </w:r>
    </w:p>
    <w:bookmarkEnd w:id="60"/>
    <w:p w14:paraId="0ECCFB3B">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61" w:name="ud9efeab8"/>
      <w:r>
        <w:rPr>
          <w:rFonts w:hint="eastAsia" w:asciiTheme="minorEastAsia" w:hAnsiTheme="minorEastAsia" w:eastAsiaTheme="minorEastAsia" w:cstheme="minorEastAsia"/>
          <w:sz w:val="24"/>
        </w:rPr>
        <w:t>第11周：撰写毕业设计论文。整理设计文档、代码和测试数据，完成论文初稿。</w:t>
      </w:r>
    </w:p>
    <w:bookmarkEnd w:id="61"/>
    <w:p w14:paraId="0524590A">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bookmarkStart w:id="62" w:name="u8984c936"/>
      <w:r>
        <w:rPr>
          <w:rFonts w:hint="eastAsia" w:asciiTheme="minorEastAsia" w:hAnsiTheme="minorEastAsia" w:eastAsiaTheme="minorEastAsia" w:cstheme="minorEastAsia"/>
          <w:sz w:val="24"/>
        </w:rPr>
        <w:t>第12周：论文修改定稿，准备毕业设计答辩PPT及演示材料。</w:t>
      </w:r>
    </w:p>
    <w:bookmarkEnd w:id="62"/>
    <w:p w14:paraId="76C0AFB7">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p>
    <w:bookmarkEnd w:id="20"/>
    <w:p w14:paraId="5796D6B2">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ajorEastAsia" w:hAnsiTheme="majorEastAsia" w:eastAsiaTheme="majorEastAsia" w:cstheme="majorEastAsia"/>
          <w:sz w:val="24"/>
        </w:rPr>
      </w:pPr>
      <w:bookmarkStart w:id="63" w:name="MODl5"/>
      <w:r>
        <w:rPr>
          <w:rFonts w:hint="eastAsia" w:asciiTheme="majorEastAsia" w:hAnsiTheme="majorEastAsia" w:eastAsiaTheme="majorEastAsia" w:cstheme="majorEastAsia"/>
          <w:sz w:val="24"/>
        </w:rPr>
        <w:t>六、参考文献</w:t>
      </w:r>
      <w:bookmarkEnd w:id="63"/>
      <w:bookmarkStart w:id="64" w:name="ubfa24093"/>
    </w:p>
    <w:bookmarkEnd w:id="64"/>
    <w:p w14:paraId="08ED85B5">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 基于Java EE的在线考试系统的设计与实现[J]. 科技风，2016,02:63+71.</w:t>
      </w:r>
    </w:p>
    <w:p w14:paraId="1BDDC811">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2</w:t>
      </w:r>
      <w:r>
        <w:rPr>
          <w:rFonts w:hint="eastAsia" w:asciiTheme="minorEastAsia" w:hAnsiTheme="minorEastAsia" w:eastAsiaTheme="minorEastAsia" w:cstheme="minorEastAsia"/>
          <w:sz w:val="24"/>
        </w:rPr>
        <w:t>] 刘冠梅. "Java虚拟机技术研究与实践思考." 科技创新与应用, vol. 2015, no. 11, 2015, pp. 104-105.</w:t>
      </w:r>
    </w:p>
    <w:bookmarkEnd w:id="1"/>
    <w:p w14:paraId="444634B5">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3</w:t>
      </w:r>
      <w:r>
        <w:rPr>
          <w:rFonts w:hint="eastAsia" w:asciiTheme="minorEastAsia" w:hAnsiTheme="minorEastAsia" w:eastAsiaTheme="minorEastAsia" w:cstheme="minorEastAsia"/>
          <w:sz w:val="24"/>
        </w:rPr>
        <w:t>] Parasuraman B. Mastering Spring AI: The Java Developer’s Guide for Large Language Models and Generative AI[M]. Springer Nature, 2024.</w:t>
      </w:r>
    </w:p>
    <w:p w14:paraId="054B0F87">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4</w:t>
      </w:r>
      <w:r>
        <w:rPr>
          <w:rFonts w:hint="eastAsia" w:asciiTheme="minorEastAsia" w:hAnsiTheme="minorEastAsia" w:eastAsiaTheme="minorEastAsia" w:cstheme="minorEastAsia"/>
          <w:sz w:val="24"/>
        </w:rPr>
        <w:t>] Parasuraman B. Spring AI and RAG (Retrieval-Augmented Generation)[M]//Mastering Spring AI: The Java Developer’s Guide for Large Language Models and Generative AI. Berkeley, CA: Apress, 2024: 115-179.</w:t>
      </w:r>
    </w:p>
    <w:p w14:paraId="5D172013">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5</w:t>
      </w:r>
      <w:r>
        <w:rPr>
          <w:rFonts w:hint="eastAsia" w:asciiTheme="minorEastAsia" w:hAnsiTheme="minorEastAsia" w:eastAsiaTheme="minorEastAsia" w:cstheme="minorEastAsia"/>
          <w:sz w:val="24"/>
        </w:rPr>
        <w:t>] 陈嘉伟等。“基于阿里云 Spring Cloud 的负载均衡算法优化策略。”《2024 年第三届亚洲算法、计算与机器学习会议论文集》。2024 年。</w:t>
      </w:r>
    </w:p>
    <w:p w14:paraId="29644E65">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[6] Oracle. (2023). JEP 444: Virtual Threads. Java Enhancement Proposals. </w:t>
      </w:r>
    </w:p>
    <w:p w14:paraId="393397D1">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7</w:t>
      </w:r>
      <w:r>
        <w:rPr>
          <w:rFonts w:hint="eastAsia" w:asciiTheme="minorEastAsia" w:hAnsiTheme="minorEastAsia" w:eastAsiaTheme="minorEastAsia" w:cstheme="minorEastAsia"/>
          <w:sz w:val="24"/>
        </w:rPr>
        <w:t>] 季俊涛, 金融通, 傅玉宝, 林清山. （2025年）。《为可扩展性而设计：利用 Apache RocketMQ 构建通用无服务器消息架构》。在《美国计算机协会软件工程基础国际会议（FSE 2025）》的论文集上发表。</w:t>
      </w:r>
    </w:p>
    <w:p w14:paraId="7555AF90">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8</w:t>
      </w:r>
      <w:r>
        <w:rPr>
          <w:rFonts w:hint="eastAsia" w:asciiTheme="minorEastAsia" w:hAnsiTheme="minorEastAsia" w:eastAsiaTheme="minorEastAsia" w:cstheme="minorEastAsia"/>
          <w:sz w:val="24"/>
        </w:rPr>
        <w:t>] Weikum, G., &amp; Vossen, G. (2001). Transactional information systems: Theory, algorithms, and the practice of concurrency control and recovery. Morgan Kaufmann Publishers.</w:t>
      </w:r>
    </w:p>
    <w:p w14:paraId="6F4CCB5A">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9</w:t>
      </w:r>
      <w:r>
        <w:rPr>
          <w:rFonts w:hint="eastAsia" w:asciiTheme="minorEastAsia" w:hAnsiTheme="minorEastAsia" w:eastAsiaTheme="minorEastAsia" w:cstheme="minorEastAsia"/>
          <w:sz w:val="24"/>
        </w:rPr>
        <w:t>] Pavlo, A., Cahill, M. J., &amp; Abadi, D. J. (2017). An empirical evaluation of in-memory multi-version concurrency control. Proceedings of the VLDB Endowment, 10(11), 1190-1201. </w:t>
      </w:r>
    </w:p>
    <w:p w14:paraId="41B72A63">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10</w:t>
      </w:r>
      <w:r>
        <w:rPr>
          <w:rFonts w:hint="eastAsia" w:asciiTheme="minorEastAsia" w:hAnsiTheme="minorEastAsia" w:eastAsiaTheme="minorEastAsia" w:cstheme="minorEastAsia"/>
          <w:sz w:val="24"/>
        </w:rPr>
        <w:t>] Berenson, H., Bernstein, P. A., Gray, J., Melton, J., O'Neil, E., &amp; O'Neil, P. (1995). A critique of ANSI SQL isolation levels. ACM SIGMOD Record, 24(2), 1-10.</w:t>
      </w:r>
    </w:p>
    <w:p w14:paraId="4D7017CB">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lang w:val="en-US" w:eastAsia="zh-CN"/>
        </w:rPr>
        <w:t xml:space="preserve">[11] </w:t>
      </w:r>
      <w:r>
        <w:rPr>
          <w:rFonts w:hint="eastAsia" w:asciiTheme="minorEastAsia" w:hAnsiTheme="minorEastAsia" w:eastAsiaTheme="minorEastAsia" w:cstheme="minorEastAsia"/>
          <w:sz w:val="24"/>
        </w:rPr>
        <w:t>耿祥义, &amp; 张跃平. (2009). Java设计模式. 清华大学出版社.</w:t>
      </w:r>
    </w:p>
    <w:p w14:paraId="5DF562D3">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lang w:val="en-US" w:eastAsia="zh-CN"/>
        </w:rPr>
        <w:t xml:space="preserve">[12] </w:t>
      </w:r>
      <w:r>
        <w:rPr>
          <w:rFonts w:hint="eastAsia" w:asciiTheme="minorEastAsia" w:hAnsiTheme="minorEastAsia" w:eastAsiaTheme="minorEastAsia" w:cstheme="minorEastAsia"/>
          <w:sz w:val="24"/>
        </w:rPr>
        <w:t>伽马（Gamma）、赫尔姆（Helm）、约翰逊（Johnson）和弗利西迪斯（Vlissides）（1995 年）著：《设计模式：可复用面向对象软件的元素》。亚德森-韦斯利出版社。</w:t>
      </w:r>
    </w:p>
    <w:p w14:paraId="408514BC">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 xml:space="preserve">[13] </w:t>
      </w:r>
      <w:r>
        <w:rPr>
          <w:rFonts w:hint="eastAsia" w:asciiTheme="minorEastAsia" w:hAnsiTheme="minorEastAsia" w:eastAsiaTheme="minorEastAsia" w:cstheme="minorEastAsia"/>
          <w:sz w:val="24"/>
        </w:rPr>
        <w:t>钟公. 把握好行测每一秒[J]. 党员生活 (湖北), 2013 (11): 60-60.</w:t>
      </w:r>
    </w:p>
    <w:p w14:paraId="61B91B3C">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[14]沈葛. "Java语言在网络通信程序中的实际应用." 网络安全技术与应用, vol. 2015, no. 3, 2015, pp. 12+15.</w:t>
      </w:r>
    </w:p>
    <w:p w14:paraId="54654682">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[15]邢翀. "基于Java的在线考试系统的设计与实现." 科技创新导报, vol. 2015, no. 6, 2015, pp. 51-52.</w:t>
      </w:r>
    </w:p>
    <w:p w14:paraId="1B6A34B8">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胡泳, &amp; 王昱昊. (2025). 技术过程论视角下AI幻觉生成的价值负荷与伦理问题探析. 南京社会科学, 2025(3), 84-94.</w:t>
      </w:r>
    </w:p>
    <w:p w14:paraId="2BB8D33B">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[16]胡泳, &amp; 王昱昊. (2025). 技术过程论视角下AI幻觉生成的价值负荷与伦理问题探析. 南京社会科学, 2025(3), 84-94.</w:t>
      </w:r>
    </w:p>
    <w:p w14:paraId="5837F8FB">
      <w:pPr>
        <w:keepNext/>
        <w:keepLines w:val="0"/>
        <w:pageBreakBefore w:val="0"/>
        <w:kinsoku/>
        <w:wordWrap/>
        <w:overflowPunct/>
        <w:topLinePunct w:val="0"/>
        <w:autoSpaceDE/>
        <w:autoSpaceDN/>
        <w:bidi w:val="0"/>
        <w:adjustRightInd/>
        <w:snapToGrid/>
        <w:spacing w:after="200" w:line="360" w:lineRule="auto"/>
        <w:jc w:val="lef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lang w:val="en-US" w:eastAsia="zh-CN"/>
        </w:rPr>
        <w:t>[17]经羽伦, &amp; 张殿元. (2024). 生成式AI幻象的制造逻辑及其超真实建构的文化后果. 山东师范大学学报(社会科学版), 69(5), 113-126.</w:t>
      </w:r>
    </w:p>
    <w:sectPr>
      <w:footerReference r:id="rId5" w:type="first"/>
      <w:footerReference r:id="rId3" w:type="default"/>
      <w:footerReference r:id="rId4" w:type="even"/>
      <w:pgSz w:w="11907" w:h="16840"/>
      <w:pgMar w:top="1417" w:right="1134" w:bottom="1417" w:left="1701" w:header="1134" w:footer="1134" w:gutter="0"/>
      <w:cols w:space="0" w:num="1"/>
      <w:titlePg/>
      <w:rtlGutter w:val="0"/>
      <w:docGrid w:type="linesAndChar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方正大标宋简体">
    <w:altName w:val="汉仪书宋二KW"/>
    <w:panose1 w:val="00000000000000000000"/>
    <w:charset w:val="86"/>
    <w:family w:val="auto"/>
    <w:pitch w:val="default"/>
    <w:sig w:usb0="00000000" w:usb1="00000000" w:usb2="00000010" w:usb3="00000000" w:csb0="00040000" w:csb1="00000000"/>
  </w:font>
  <w:font w:name="仿宋_GB2312">
    <w:altName w:val="方正仿宋_GBK"/>
    <w:panose1 w:val="02010609030101010101"/>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Verdana">
    <w:panose1 w:val="020B0804030504040204"/>
    <w:charset w:val="00"/>
    <w:family w:val="swiss"/>
    <w:pitch w:val="default"/>
    <w:sig w:usb0="A10006FF" w:usb1="4000205B" w:usb2="00000010" w:usb3="00000000" w:csb0="2000019F" w:csb1="00000000"/>
  </w:font>
  <w:font w:name="Helvetica Neue">
    <w:panose1 w:val="02000503000000020004"/>
    <w:charset w:val="00"/>
    <w:family w:val="auto"/>
    <w:pitch w:val="default"/>
    <w:sig w:usb0="E50002FF" w:usb1="500079DB" w:usb2="00000010" w:usb3="00000000" w:csb0="00000000" w:csb1="00000000"/>
  </w:font>
  <w:font w:name="华文楷体">
    <w:panose1 w:val="02010600040101010101"/>
    <w:charset w:val="86"/>
    <w:family w:val="auto"/>
    <w:pitch w:val="default"/>
    <w:sig w:usb0="80000287" w:usb1="280F3C52" w:usb2="00000016" w:usb3="00000000" w:csb0="0004001F" w:csb1="00000000"/>
  </w:font>
  <w:font w:name="楷体_GB2312">
    <w:altName w:val="汉仪楷体简"/>
    <w:panose1 w:val="02010609030101010101"/>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华康简标题宋">
    <w:altName w:val="汉仪书宋二KW"/>
    <w:panose1 w:val="02010609000101010101"/>
    <w:charset w:val="86"/>
    <w:family w:val="modern"/>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4D5DF">
    <w:pPr>
      <w:pStyle w:val="10"/>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1566D">
    <w:pPr>
      <w:pStyle w:val="10"/>
      <w:framePr w:wrap="around" w:vAnchor="text" w:hAnchor="margin" w:xAlign="outside" w:y="1"/>
      <w:rPr>
        <w:rStyle w:val="18"/>
      </w:rPr>
    </w:pPr>
    <w:r>
      <w:rPr>
        <w:rStyle w:val="18"/>
      </w:rPr>
      <w:fldChar w:fldCharType="begin"/>
    </w:r>
    <w:r>
      <w:rPr>
        <w:rStyle w:val="18"/>
      </w:rPr>
      <w:instrText xml:space="preserve">PAGE  </w:instrText>
    </w:r>
    <w:r>
      <w:rPr>
        <w:rStyle w:val="18"/>
      </w:rPr>
      <w:fldChar w:fldCharType="end"/>
    </w:r>
  </w:p>
  <w:p w14:paraId="3C6212EB">
    <w:pPr>
      <w:pStyle w:val="10"/>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6409B">
    <w:pPr>
      <w:pStyle w:val="10"/>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documentProtection w:enforcement="0"/>
  <w:defaultTabStop w:val="420"/>
  <w:drawingGridVerticalSpacing w:val="159"/>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626B"/>
    <w:rsid w:val="000005CA"/>
    <w:rsid w:val="00007867"/>
    <w:rsid w:val="00013762"/>
    <w:rsid w:val="000141F4"/>
    <w:rsid w:val="00014548"/>
    <w:rsid w:val="000168D9"/>
    <w:rsid w:val="00016F88"/>
    <w:rsid w:val="00020DBE"/>
    <w:rsid w:val="000217FF"/>
    <w:rsid w:val="0002299E"/>
    <w:rsid w:val="0002697D"/>
    <w:rsid w:val="0003027A"/>
    <w:rsid w:val="00030DE4"/>
    <w:rsid w:val="00036E5A"/>
    <w:rsid w:val="00037509"/>
    <w:rsid w:val="0003754C"/>
    <w:rsid w:val="00037D64"/>
    <w:rsid w:val="00040862"/>
    <w:rsid w:val="00044672"/>
    <w:rsid w:val="00044834"/>
    <w:rsid w:val="00050FAB"/>
    <w:rsid w:val="00053686"/>
    <w:rsid w:val="00061131"/>
    <w:rsid w:val="000622D8"/>
    <w:rsid w:val="00063908"/>
    <w:rsid w:val="000643A4"/>
    <w:rsid w:val="000714D1"/>
    <w:rsid w:val="0007235B"/>
    <w:rsid w:val="00072C99"/>
    <w:rsid w:val="0007359D"/>
    <w:rsid w:val="000735B7"/>
    <w:rsid w:val="00077E8C"/>
    <w:rsid w:val="00080301"/>
    <w:rsid w:val="00080606"/>
    <w:rsid w:val="00082802"/>
    <w:rsid w:val="000831D5"/>
    <w:rsid w:val="000853D0"/>
    <w:rsid w:val="00086520"/>
    <w:rsid w:val="00092658"/>
    <w:rsid w:val="00094B59"/>
    <w:rsid w:val="00094B91"/>
    <w:rsid w:val="00095ADD"/>
    <w:rsid w:val="00096845"/>
    <w:rsid w:val="000977DF"/>
    <w:rsid w:val="00097F45"/>
    <w:rsid w:val="000A0121"/>
    <w:rsid w:val="000A1F71"/>
    <w:rsid w:val="000A5476"/>
    <w:rsid w:val="000A6F61"/>
    <w:rsid w:val="000B0905"/>
    <w:rsid w:val="000B27D1"/>
    <w:rsid w:val="000B3F0F"/>
    <w:rsid w:val="000B7CC0"/>
    <w:rsid w:val="000B7D9F"/>
    <w:rsid w:val="000C5B24"/>
    <w:rsid w:val="000C6489"/>
    <w:rsid w:val="000D3206"/>
    <w:rsid w:val="000D46A5"/>
    <w:rsid w:val="000D4FFC"/>
    <w:rsid w:val="000D79E9"/>
    <w:rsid w:val="000E0B7D"/>
    <w:rsid w:val="000E5D0C"/>
    <w:rsid w:val="000E60C1"/>
    <w:rsid w:val="000E66D0"/>
    <w:rsid w:val="000F3E2A"/>
    <w:rsid w:val="000F620C"/>
    <w:rsid w:val="000F6248"/>
    <w:rsid w:val="000F70CA"/>
    <w:rsid w:val="000F75FC"/>
    <w:rsid w:val="000F7E4C"/>
    <w:rsid w:val="00100C20"/>
    <w:rsid w:val="00103C00"/>
    <w:rsid w:val="0010774A"/>
    <w:rsid w:val="00111637"/>
    <w:rsid w:val="0011195B"/>
    <w:rsid w:val="00114FEB"/>
    <w:rsid w:val="001168EB"/>
    <w:rsid w:val="001203C1"/>
    <w:rsid w:val="00120F92"/>
    <w:rsid w:val="0012335D"/>
    <w:rsid w:val="00124052"/>
    <w:rsid w:val="001241F9"/>
    <w:rsid w:val="001335D3"/>
    <w:rsid w:val="0013760D"/>
    <w:rsid w:val="001377C0"/>
    <w:rsid w:val="001425F7"/>
    <w:rsid w:val="001479C9"/>
    <w:rsid w:val="0015303E"/>
    <w:rsid w:val="0015399C"/>
    <w:rsid w:val="001542FD"/>
    <w:rsid w:val="0015614A"/>
    <w:rsid w:val="00157464"/>
    <w:rsid w:val="00160F9C"/>
    <w:rsid w:val="001635BD"/>
    <w:rsid w:val="001649A1"/>
    <w:rsid w:val="001659D3"/>
    <w:rsid w:val="00165E75"/>
    <w:rsid w:val="00166D0B"/>
    <w:rsid w:val="001670B0"/>
    <w:rsid w:val="001679DE"/>
    <w:rsid w:val="00171F6F"/>
    <w:rsid w:val="001730DC"/>
    <w:rsid w:val="001740AE"/>
    <w:rsid w:val="00175E27"/>
    <w:rsid w:val="00177E30"/>
    <w:rsid w:val="001814E6"/>
    <w:rsid w:val="001903CE"/>
    <w:rsid w:val="00192934"/>
    <w:rsid w:val="001941E2"/>
    <w:rsid w:val="00197479"/>
    <w:rsid w:val="001A112F"/>
    <w:rsid w:val="001A28B1"/>
    <w:rsid w:val="001A3F9E"/>
    <w:rsid w:val="001A566E"/>
    <w:rsid w:val="001B0572"/>
    <w:rsid w:val="001B0CA0"/>
    <w:rsid w:val="001B3DAC"/>
    <w:rsid w:val="001B3DD3"/>
    <w:rsid w:val="001B3EBD"/>
    <w:rsid w:val="001B4458"/>
    <w:rsid w:val="001B5C0D"/>
    <w:rsid w:val="001B756C"/>
    <w:rsid w:val="001C05DD"/>
    <w:rsid w:val="001C1D99"/>
    <w:rsid w:val="001C26FD"/>
    <w:rsid w:val="001C2C4C"/>
    <w:rsid w:val="001C34CF"/>
    <w:rsid w:val="001C6156"/>
    <w:rsid w:val="001C6441"/>
    <w:rsid w:val="001C7113"/>
    <w:rsid w:val="001D0DC5"/>
    <w:rsid w:val="001D4AB5"/>
    <w:rsid w:val="001D5348"/>
    <w:rsid w:val="001D56FB"/>
    <w:rsid w:val="001D732D"/>
    <w:rsid w:val="001E28FD"/>
    <w:rsid w:val="001E2C48"/>
    <w:rsid w:val="001E39E6"/>
    <w:rsid w:val="001E3A19"/>
    <w:rsid w:val="001E5DED"/>
    <w:rsid w:val="001E61A7"/>
    <w:rsid w:val="001E7A3F"/>
    <w:rsid w:val="001E7D05"/>
    <w:rsid w:val="001E7DED"/>
    <w:rsid w:val="001E7DFD"/>
    <w:rsid w:val="001F3FB9"/>
    <w:rsid w:val="001F50F9"/>
    <w:rsid w:val="001F5EFA"/>
    <w:rsid w:val="0020227F"/>
    <w:rsid w:val="00204CA4"/>
    <w:rsid w:val="00206121"/>
    <w:rsid w:val="00206907"/>
    <w:rsid w:val="0020770F"/>
    <w:rsid w:val="00207CF6"/>
    <w:rsid w:val="00211214"/>
    <w:rsid w:val="0021386E"/>
    <w:rsid w:val="002166A5"/>
    <w:rsid w:val="002209BF"/>
    <w:rsid w:val="0022357D"/>
    <w:rsid w:val="002249EF"/>
    <w:rsid w:val="00226D0D"/>
    <w:rsid w:val="002308FE"/>
    <w:rsid w:val="002344F2"/>
    <w:rsid w:val="00234A25"/>
    <w:rsid w:val="00234D3E"/>
    <w:rsid w:val="00235196"/>
    <w:rsid w:val="00235A6F"/>
    <w:rsid w:val="00236BB9"/>
    <w:rsid w:val="00242B17"/>
    <w:rsid w:val="00245246"/>
    <w:rsid w:val="002462D2"/>
    <w:rsid w:val="00247BB5"/>
    <w:rsid w:val="002536F8"/>
    <w:rsid w:val="0025626B"/>
    <w:rsid w:val="002564AA"/>
    <w:rsid w:val="00264D1B"/>
    <w:rsid w:val="0027033D"/>
    <w:rsid w:val="00271285"/>
    <w:rsid w:val="002716C9"/>
    <w:rsid w:val="0027461A"/>
    <w:rsid w:val="00277C35"/>
    <w:rsid w:val="00277CF3"/>
    <w:rsid w:val="002842C6"/>
    <w:rsid w:val="002852EB"/>
    <w:rsid w:val="002859BC"/>
    <w:rsid w:val="00287F0A"/>
    <w:rsid w:val="0029101A"/>
    <w:rsid w:val="0029291A"/>
    <w:rsid w:val="00293C7B"/>
    <w:rsid w:val="002A004F"/>
    <w:rsid w:val="002A08A8"/>
    <w:rsid w:val="002A1BEF"/>
    <w:rsid w:val="002A1E2E"/>
    <w:rsid w:val="002A3D1B"/>
    <w:rsid w:val="002A4F2A"/>
    <w:rsid w:val="002B0D16"/>
    <w:rsid w:val="002B12D5"/>
    <w:rsid w:val="002C05FA"/>
    <w:rsid w:val="002C3FD3"/>
    <w:rsid w:val="002C7C8A"/>
    <w:rsid w:val="002D0105"/>
    <w:rsid w:val="002D069F"/>
    <w:rsid w:val="002D0F07"/>
    <w:rsid w:val="002D19AE"/>
    <w:rsid w:val="002D3C2D"/>
    <w:rsid w:val="002D5236"/>
    <w:rsid w:val="002D52C4"/>
    <w:rsid w:val="002E1D62"/>
    <w:rsid w:val="002E5A13"/>
    <w:rsid w:val="002E6F5C"/>
    <w:rsid w:val="002E7E7B"/>
    <w:rsid w:val="002F7B31"/>
    <w:rsid w:val="00300D04"/>
    <w:rsid w:val="003021CC"/>
    <w:rsid w:val="0030446C"/>
    <w:rsid w:val="00304ADF"/>
    <w:rsid w:val="003069EB"/>
    <w:rsid w:val="00307FCC"/>
    <w:rsid w:val="00312ACC"/>
    <w:rsid w:val="003138C2"/>
    <w:rsid w:val="00313FC3"/>
    <w:rsid w:val="00320C3F"/>
    <w:rsid w:val="00321C69"/>
    <w:rsid w:val="00323BD0"/>
    <w:rsid w:val="00323BF3"/>
    <w:rsid w:val="0033142D"/>
    <w:rsid w:val="00331A1C"/>
    <w:rsid w:val="003324F2"/>
    <w:rsid w:val="00332F77"/>
    <w:rsid w:val="0033458A"/>
    <w:rsid w:val="00335F64"/>
    <w:rsid w:val="003415EE"/>
    <w:rsid w:val="003438DD"/>
    <w:rsid w:val="00343987"/>
    <w:rsid w:val="00345FE1"/>
    <w:rsid w:val="00351FD7"/>
    <w:rsid w:val="00352FE0"/>
    <w:rsid w:val="003575B8"/>
    <w:rsid w:val="00365D92"/>
    <w:rsid w:val="00366F1C"/>
    <w:rsid w:val="00367FCF"/>
    <w:rsid w:val="0037091D"/>
    <w:rsid w:val="003720A6"/>
    <w:rsid w:val="00372B29"/>
    <w:rsid w:val="00373204"/>
    <w:rsid w:val="003756AA"/>
    <w:rsid w:val="00383A22"/>
    <w:rsid w:val="003852CB"/>
    <w:rsid w:val="00385EF4"/>
    <w:rsid w:val="00394797"/>
    <w:rsid w:val="003A152F"/>
    <w:rsid w:val="003A1C0F"/>
    <w:rsid w:val="003A2866"/>
    <w:rsid w:val="003A3167"/>
    <w:rsid w:val="003A52F3"/>
    <w:rsid w:val="003A5D5B"/>
    <w:rsid w:val="003B2231"/>
    <w:rsid w:val="003B28C6"/>
    <w:rsid w:val="003B3488"/>
    <w:rsid w:val="003B4496"/>
    <w:rsid w:val="003B5D57"/>
    <w:rsid w:val="003B72FB"/>
    <w:rsid w:val="003C2200"/>
    <w:rsid w:val="003C2AFD"/>
    <w:rsid w:val="003C3717"/>
    <w:rsid w:val="003C5400"/>
    <w:rsid w:val="003C5BF1"/>
    <w:rsid w:val="003C5ED3"/>
    <w:rsid w:val="003C62BD"/>
    <w:rsid w:val="003D283D"/>
    <w:rsid w:val="003D38E3"/>
    <w:rsid w:val="003D3D87"/>
    <w:rsid w:val="003D41CA"/>
    <w:rsid w:val="003D5432"/>
    <w:rsid w:val="003D59B9"/>
    <w:rsid w:val="003D5F30"/>
    <w:rsid w:val="003E0440"/>
    <w:rsid w:val="003E11A4"/>
    <w:rsid w:val="003E5026"/>
    <w:rsid w:val="003E718C"/>
    <w:rsid w:val="003E7DFA"/>
    <w:rsid w:val="003F3704"/>
    <w:rsid w:val="003F3FD0"/>
    <w:rsid w:val="003F7661"/>
    <w:rsid w:val="0040023D"/>
    <w:rsid w:val="00401A74"/>
    <w:rsid w:val="00403762"/>
    <w:rsid w:val="00406673"/>
    <w:rsid w:val="00407D94"/>
    <w:rsid w:val="00410D35"/>
    <w:rsid w:val="00411667"/>
    <w:rsid w:val="004119D3"/>
    <w:rsid w:val="00411D6C"/>
    <w:rsid w:val="00412BDC"/>
    <w:rsid w:val="00412F74"/>
    <w:rsid w:val="00420347"/>
    <w:rsid w:val="004224A8"/>
    <w:rsid w:val="004250AB"/>
    <w:rsid w:val="00426D2D"/>
    <w:rsid w:val="004306DE"/>
    <w:rsid w:val="0043143C"/>
    <w:rsid w:val="00433C2B"/>
    <w:rsid w:val="0043457F"/>
    <w:rsid w:val="00434DB4"/>
    <w:rsid w:val="00436312"/>
    <w:rsid w:val="004373B0"/>
    <w:rsid w:val="00440086"/>
    <w:rsid w:val="0044229D"/>
    <w:rsid w:val="00442B10"/>
    <w:rsid w:val="0044326C"/>
    <w:rsid w:val="0044338D"/>
    <w:rsid w:val="004450F1"/>
    <w:rsid w:val="00445B1D"/>
    <w:rsid w:val="00445C52"/>
    <w:rsid w:val="00446754"/>
    <w:rsid w:val="00447BF1"/>
    <w:rsid w:val="00452982"/>
    <w:rsid w:val="004529B1"/>
    <w:rsid w:val="0046178B"/>
    <w:rsid w:val="004617A7"/>
    <w:rsid w:val="00463B92"/>
    <w:rsid w:val="00464548"/>
    <w:rsid w:val="00464649"/>
    <w:rsid w:val="00464B7E"/>
    <w:rsid w:val="00464DC8"/>
    <w:rsid w:val="004650EF"/>
    <w:rsid w:val="00465741"/>
    <w:rsid w:val="00466159"/>
    <w:rsid w:val="004676C7"/>
    <w:rsid w:val="00474DA2"/>
    <w:rsid w:val="00474EA7"/>
    <w:rsid w:val="0047671E"/>
    <w:rsid w:val="00476E75"/>
    <w:rsid w:val="00485A21"/>
    <w:rsid w:val="0048747E"/>
    <w:rsid w:val="00490014"/>
    <w:rsid w:val="004910C6"/>
    <w:rsid w:val="00492F5A"/>
    <w:rsid w:val="0049327E"/>
    <w:rsid w:val="0049361E"/>
    <w:rsid w:val="004936EE"/>
    <w:rsid w:val="0049536A"/>
    <w:rsid w:val="00496AF1"/>
    <w:rsid w:val="0049785B"/>
    <w:rsid w:val="004A1591"/>
    <w:rsid w:val="004A46F0"/>
    <w:rsid w:val="004B1534"/>
    <w:rsid w:val="004C2135"/>
    <w:rsid w:val="004C398B"/>
    <w:rsid w:val="004C5663"/>
    <w:rsid w:val="004C5DDA"/>
    <w:rsid w:val="004C6896"/>
    <w:rsid w:val="004D0BB0"/>
    <w:rsid w:val="004D4014"/>
    <w:rsid w:val="004D484E"/>
    <w:rsid w:val="004D607D"/>
    <w:rsid w:val="004D6442"/>
    <w:rsid w:val="004D7CF8"/>
    <w:rsid w:val="004D7EB9"/>
    <w:rsid w:val="004E034F"/>
    <w:rsid w:val="004E3676"/>
    <w:rsid w:val="004E3A28"/>
    <w:rsid w:val="004E4D37"/>
    <w:rsid w:val="004E619E"/>
    <w:rsid w:val="004E71BF"/>
    <w:rsid w:val="004F0796"/>
    <w:rsid w:val="004F3936"/>
    <w:rsid w:val="004F6524"/>
    <w:rsid w:val="00501C95"/>
    <w:rsid w:val="00502D3F"/>
    <w:rsid w:val="00503977"/>
    <w:rsid w:val="0050500F"/>
    <w:rsid w:val="00505D36"/>
    <w:rsid w:val="00507541"/>
    <w:rsid w:val="00511ACC"/>
    <w:rsid w:val="005129DB"/>
    <w:rsid w:val="00512DD1"/>
    <w:rsid w:val="005139EB"/>
    <w:rsid w:val="00521237"/>
    <w:rsid w:val="00522F4E"/>
    <w:rsid w:val="005232DC"/>
    <w:rsid w:val="005246D4"/>
    <w:rsid w:val="00524E08"/>
    <w:rsid w:val="00525992"/>
    <w:rsid w:val="005260E7"/>
    <w:rsid w:val="0052659F"/>
    <w:rsid w:val="00526EC3"/>
    <w:rsid w:val="00527210"/>
    <w:rsid w:val="005304D0"/>
    <w:rsid w:val="005330A4"/>
    <w:rsid w:val="00534160"/>
    <w:rsid w:val="00536AA3"/>
    <w:rsid w:val="005372E3"/>
    <w:rsid w:val="00537C3D"/>
    <w:rsid w:val="00546727"/>
    <w:rsid w:val="005478E1"/>
    <w:rsid w:val="00547BEA"/>
    <w:rsid w:val="005504EB"/>
    <w:rsid w:val="00551593"/>
    <w:rsid w:val="00553B8B"/>
    <w:rsid w:val="00553BEA"/>
    <w:rsid w:val="00555CE7"/>
    <w:rsid w:val="00556E71"/>
    <w:rsid w:val="00560124"/>
    <w:rsid w:val="0056121C"/>
    <w:rsid w:val="00561BA2"/>
    <w:rsid w:val="005666C8"/>
    <w:rsid w:val="00566DE0"/>
    <w:rsid w:val="00567798"/>
    <w:rsid w:val="00571944"/>
    <w:rsid w:val="005747F7"/>
    <w:rsid w:val="00576CA4"/>
    <w:rsid w:val="00583569"/>
    <w:rsid w:val="00583D44"/>
    <w:rsid w:val="00590D98"/>
    <w:rsid w:val="00591A69"/>
    <w:rsid w:val="005921EA"/>
    <w:rsid w:val="005936BF"/>
    <w:rsid w:val="00594F50"/>
    <w:rsid w:val="00595294"/>
    <w:rsid w:val="00595455"/>
    <w:rsid w:val="0059587A"/>
    <w:rsid w:val="00596B8B"/>
    <w:rsid w:val="005A110E"/>
    <w:rsid w:val="005A54EE"/>
    <w:rsid w:val="005B02AE"/>
    <w:rsid w:val="005B244A"/>
    <w:rsid w:val="005B2484"/>
    <w:rsid w:val="005B2C2A"/>
    <w:rsid w:val="005B3A19"/>
    <w:rsid w:val="005B5367"/>
    <w:rsid w:val="005B6E28"/>
    <w:rsid w:val="005B75B8"/>
    <w:rsid w:val="005B7993"/>
    <w:rsid w:val="005C3775"/>
    <w:rsid w:val="005C5A97"/>
    <w:rsid w:val="005C7629"/>
    <w:rsid w:val="005D431A"/>
    <w:rsid w:val="005E16D1"/>
    <w:rsid w:val="005E27ED"/>
    <w:rsid w:val="005E4171"/>
    <w:rsid w:val="005E49CC"/>
    <w:rsid w:val="005E4D29"/>
    <w:rsid w:val="005E65D8"/>
    <w:rsid w:val="005E6F4D"/>
    <w:rsid w:val="005F07F0"/>
    <w:rsid w:val="005F0F5F"/>
    <w:rsid w:val="005F2738"/>
    <w:rsid w:val="005F374B"/>
    <w:rsid w:val="005F5B9D"/>
    <w:rsid w:val="005F77B3"/>
    <w:rsid w:val="00600FD2"/>
    <w:rsid w:val="00602BDB"/>
    <w:rsid w:val="0060392F"/>
    <w:rsid w:val="00605312"/>
    <w:rsid w:val="00605F1E"/>
    <w:rsid w:val="00612920"/>
    <w:rsid w:val="00614638"/>
    <w:rsid w:val="00616342"/>
    <w:rsid w:val="00616395"/>
    <w:rsid w:val="00617E12"/>
    <w:rsid w:val="00620113"/>
    <w:rsid w:val="006232AF"/>
    <w:rsid w:val="006243A1"/>
    <w:rsid w:val="00624762"/>
    <w:rsid w:val="00626909"/>
    <w:rsid w:val="006300BB"/>
    <w:rsid w:val="0063148C"/>
    <w:rsid w:val="00633225"/>
    <w:rsid w:val="006368E7"/>
    <w:rsid w:val="00644DDB"/>
    <w:rsid w:val="00644E54"/>
    <w:rsid w:val="00645DB7"/>
    <w:rsid w:val="00645EA5"/>
    <w:rsid w:val="00650B0B"/>
    <w:rsid w:val="006511D2"/>
    <w:rsid w:val="00651F5B"/>
    <w:rsid w:val="00663A31"/>
    <w:rsid w:val="006667FD"/>
    <w:rsid w:val="00666953"/>
    <w:rsid w:val="00672154"/>
    <w:rsid w:val="00673222"/>
    <w:rsid w:val="00674F25"/>
    <w:rsid w:val="0067584D"/>
    <w:rsid w:val="006758C1"/>
    <w:rsid w:val="0067600C"/>
    <w:rsid w:val="00677AC1"/>
    <w:rsid w:val="0068018D"/>
    <w:rsid w:val="00682977"/>
    <w:rsid w:val="00682BE6"/>
    <w:rsid w:val="0068336C"/>
    <w:rsid w:val="00684A7F"/>
    <w:rsid w:val="00687E42"/>
    <w:rsid w:val="006914A8"/>
    <w:rsid w:val="006933A8"/>
    <w:rsid w:val="00693DBA"/>
    <w:rsid w:val="00696083"/>
    <w:rsid w:val="006A0373"/>
    <w:rsid w:val="006A1E7E"/>
    <w:rsid w:val="006A4B50"/>
    <w:rsid w:val="006A5989"/>
    <w:rsid w:val="006B03BE"/>
    <w:rsid w:val="006B1090"/>
    <w:rsid w:val="006B1908"/>
    <w:rsid w:val="006B20A4"/>
    <w:rsid w:val="006B5E87"/>
    <w:rsid w:val="006B63B5"/>
    <w:rsid w:val="006B6C3F"/>
    <w:rsid w:val="006B7332"/>
    <w:rsid w:val="006C08A3"/>
    <w:rsid w:val="006C1D45"/>
    <w:rsid w:val="006C6667"/>
    <w:rsid w:val="006C6742"/>
    <w:rsid w:val="006D39DD"/>
    <w:rsid w:val="006D7248"/>
    <w:rsid w:val="006D767F"/>
    <w:rsid w:val="006E07AB"/>
    <w:rsid w:val="006E0F15"/>
    <w:rsid w:val="006E5A8D"/>
    <w:rsid w:val="006E6562"/>
    <w:rsid w:val="006F038D"/>
    <w:rsid w:val="006F0E6E"/>
    <w:rsid w:val="006F2AB5"/>
    <w:rsid w:val="006F6F9C"/>
    <w:rsid w:val="006F76E6"/>
    <w:rsid w:val="006F76F9"/>
    <w:rsid w:val="00700CC3"/>
    <w:rsid w:val="00704082"/>
    <w:rsid w:val="007044FB"/>
    <w:rsid w:val="00705774"/>
    <w:rsid w:val="00706962"/>
    <w:rsid w:val="0071078F"/>
    <w:rsid w:val="00711C85"/>
    <w:rsid w:val="007129B9"/>
    <w:rsid w:val="00713C55"/>
    <w:rsid w:val="0071473C"/>
    <w:rsid w:val="00714AC7"/>
    <w:rsid w:val="00714B4E"/>
    <w:rsid w:val="007155B5"/>
    <w:rsid w:val="00716561"/>
    <w:rsid w:val="00717EC0"/>
    <w:rsid w:val="007230C3"/>
    <w:rsid w:val="00723865"/>
    <w:rsid w:val="007266AE"/>
    <w:rsid w:val="00726ACB"/>
    <w:rsid w:val="0073382F"/>
    <w:rsid w:val="007441E1"/>
    <w:rsid w:val="00752CFE"/>
    <w:rsid w:val="00753122"/>
    <w:rsid w:val="00753D85"/>
    <w:rsid w:val="00754D11"/>
    <w:rsid w:val="00755A44"/>
    <w:rsid w:val="00760302"/>
    <w:rsid w:val="0076430F"/>
    <w:rsid w:val="0076636F"/>
    <w:rsid w:val="00776ADE"/>
    <w:rsid w:val="00777A2A"/>
    <w:rsid w:val="00780304"/>
    <w:rsid w:val="00786CCF"/>
    <w:rsid w:val="0079165E"/>
    <w:rsid w:val="00792AE8"/>
    <w:rsid w:val="00793FDB"/>
    <w:rsid w:val="00794D87"/>
    <w:rsid w:val="00796AFD"/>
    <w:rsid w:val="007A307D"/>
    <w:rsid w:val="007A5D53"/>
    <w:rsid w:val="007A70BB"/>
    <w:rsid w:val="007A74A2"/>
    <w:rsid w:val="007A759A"/>
    <w:rsid w:val="007B5493"/>
    <w:rsid w:val="007C10D8"/>
    <w:rsid w:val="007C7CF2"/>
    <w:rsid w:val="007D0FF5"/>
    <w:rsid w:val="007D343D"/>
    <w:rsid w:val="007E3C79"/>
    <w:rsid w:val="007E542C"/>
    <w:rsid w:val="007F0B3E"/>
    <w:rsid w:val="007F135A"/>
    <w:rsid w:val="007F542F"/>
    <w:rsid w:val="007F6E14"/>
    <w:rsid w:val="00800094"/>
    <w:rsid w:val="00805F9A"/>
    <w:rsid w:val="00806ABC"/>
    <w:rsid w:val="00813F70"/>
    <w:rsid w:val="0081678D"/>
    <w:rsid w:val="00816FBB"/>
    <w:rsid w:val="008176E6"/>
    <w:rsid w:val="00820E9D"/>
    <w:rsid w:val="00821714"/>
    <w:rsid w:val="00822040"/>
    <w:rsid w:val="00822E2E"/>
    <w:rsid w:val="0082416D"/>
    <w:rsid w:val="00824215"/>
    <w:rsid w:val="00827185"/>
    <w:rsid w:val="00830DB7"/>
    <w:rsid w:val="00833372"/>
    <w:rsid w:val="0083485B"/>
    <w:rsid w:val="00837C36"/>
    <w:rsid w:val="00842D2C"/>
    <w:rsid w:val="00852BBC"/>
    <w:rsid w:val="00855341"/>
    <w:rsid w:val="00857201"/>
    <w:rsid w:val="00857562"/>
    <w:rsid w:val="00857A74"/>
    <w:rsid w:val="00860388"/>
    <w:rsid w:val="008604EE"/>
    <w:rsid w:val="00860646"/>
    <w:rsid w:val="00863A19"/>
    <w:rsid w:val="0086423F"/>
    <w:rsid w:val="008658B2"/>
    <w:rsid w:val="00866300"/>
    <w:rsid w:val="00867C9E"/>
    <w:rsid w:val="00871098"/>
    <w:rsid w:val="00876863"/>
    <w:rsid w:val="008817E2"/>
    <w:rsid w:val="00884291"/>
    <w:rsid w:val="0088547C"/>
    <w:rsid w:val="00885763"/>
    <w:rsid w:val="008917E7"/>
    <w:rsid w:val="00893CFF"/>
    <w:rsid w:val="008978FC"/>
    <w:rsid w:val="008A03C6"/>
    <w:rsid w:val="008A1627"/>
    <w:rsid w:val="008A5973"/>
    <w:rsid w:val="008A5F9D"/>
    <w:rsid w:val="008B0AD3"/>
    <w:rsid w:val="008B1187"/>
    <w:rsid w:val="008B3A67"/>
    <w:rsid w:val="008B3BED"/>
    <w:rsid w:val="008C238E"/>
    <w:rsid w:val="008C2693"/>
    <w:rsid w:val="008C348F"/>
    <w:rsid w:val="008C687C"/>
    <w:rsid w:val="008D123B"/>
    <w:rsid w:val="008D48C2"/>
    <w:rsid w:val="008D49B7"/>
    <w:rsid w:val="008D4BBF"/>
    <w:rsid w:val="008D5F10"/>
    <w:rsid w:val="008D6A27"/>
    <w:rsid w:val="008D6A62"/>
    <w:rsid w:val="008E0280"/>
    <w:rsid w:val="008E1D6A"/>
    <w:rsid w:val="008E6D22"/>
    <w:rsid w:val="008E7511"/>
    <w:rsid w:val="008E7D12"/>
    <w:rsid w:val="008F057C"/>
    <w:rsid w:val="008F10D7"/>
    <w:rsid w:val="008F1DC3"/>
    <w:rsid w:val="008F54C1"/>
    <w:rsid w:val="008F5A44"/>
    <w:rsid w:val="008F638F"/>
    <w:rsid w:val="00900363"/>
    <w:rsid w:val="00900CC3"/>
    <w:rsid w:val="00901076"/>
    <w:rsid w:val="009014D3"/>
    <w:rsid w:val="00901ED0"/>
    <w:rsid w:val="00903379"/>
    <w:rsid w:val="009043F7"/>
    <w:rsid w:val="00906A5C"/>
    <w:rsid w:val="00913D94"/>
    <w:rsid w:val="0091405F"/>
    <w:rsid w:val="00914873"/>
    <w:rsid w:val="009177F8"/>
    <w:rsid w:val="0092298B"/>
    <w:rsid w:val="00925F83"/>
    <w:rsid w:val="0093082E"/>
    <w:rsid w:val="00932037"/>
    <w:rsid w:val="0093208B"/>
    <w:rsid w:val="009326BF"/>
    <w:rsid w:val="00936F4A"/>
    <w:rsid w:val="00937FE0"/>
    <w:rsid w:val="009408D3"/>
    <w:rsid w:val="009416D7"/>
    <w:rsid w:val="00942149"/>
    <w:rsid w:val="00943A86"/>
    <w:rsid w:val="0094454E"/>
    <w:rsid w:val="00946B21"/>
    <w:rsid w:val="00946B84"/>
    <w:rsid w:val="00947645"/>
    <w:rsid w:val="00950201"/>
    <w:rsid w:val="00950557"/>
    <w:rsid w:val="00961506"/>
    <w:rsid w:val="0096279B"/>
    <w:rsid w:val="00962BEE"/>
    <w:rsid w:val="00965329"/>
    <w:rsid w:val="00965911"/>
    <w:rsid w:val="009727EC"/>
    <w:rsid w:val="00976EE0"/>
    <w:rsid w:val="00982CE1"/>
    <w:rsid w:val="00985041"/>
    <w:rsid w:val="009857D7"/>
    <w:rsid w:val="00986B48"/>
    <w:rsid w:val="009871FE"/>
    <w:rsid w:val="0098766D"/>
    <w:rsid w:val="009879A1"/>
    <w:rsid w:val="0099382F"/>
    <w:rsid w:val="00994429"/>
    <w:rsid w:val="009952DC"/>
    <w:rsid w:val="00996444"/>
    <w:rsid w:val="009A0247"/>
    <w:rsid w:val="009A21A8"/>
    <w:rsid w:val="009A3C3F"/>
    <w:rsid w:val="009B0058"/>
    <w:rsid w:val="009B12CF"/>
    <w:rsid w:val="009B1493"/>
    <w:rsid w:val="009B4AEA"/>
    <w:rsid w:val="009C04F3"/>
    <w:rsid w:val="009C274A"/>
    <w:rsid w:val="009C2ADC"/>
    <w:rsid w:val="009D4A8A"/>
    <w:rsid w:val="009D53E0"/>
    <w:rsid w:val="009D679A"/>
    <w:rsid w:val="009D7DE5"/>
    <w:rsid w:val="009E12B9"/>
    <w:rsid w:val="009E36A0"/>
    <w:rsid w:val="009E37E1"/>
    <w:rsid w:val="009E7D71"/>
    <w:rsid w:val="009F084F"/>
    <w:rsid w:val="009F0889"/>
    <w:rsid w:val="009F155D"/>
    <w:rsid w:val="009F2045"/>
    <w:rsid w:val="009F228F"/>
    <w:rsid w:val="009F354C"/>
    <w:rsid w:val="009F656D"/>
    <w:rsid w:val="009F7B8F"/>
    <w:rsid w:val="00A0166C"/>
    <w:rsid w:val="00A02493"/>
    <w:rsid w:val="00A04575"/>
    <w:rsid w:val="00A12E83"/>
    <w:rsid w:val="00A13AF4"/>
    <w:rsid w:val="00A14152"/>
    <w:rsid w:val="00A14D97"/>
    <w:rsid w:val="00A2075F"/>
    <w:rsid w:val="00A23CB5"/>
    <w:rsid w:val="00A23F83"/>
    <w:rsid w:val="00A26858"/>
    <w:rsid w:val="00A3306F"/>
    <w:rsid w:val="00A331CA"/>
    <w:rsid w:val="00A346A8"/>
    <w:rsid w:val="00A35358"/>
    <w:rsid w:val="00A35854"/>
    <w:rsid w:val="00A36CA3"/>
    <w:rsid w:val="00A378EF"/>
    <w:rsid w:val="00A40B2A"/>
    <w:rsid w:val="00A41A24"/>
    <w:rsid w:val="00A4329D"/>
    <w:rsid w:val="00A433A2"/>
    <w:rsid w:val="00A43409"/>
    <w:rsid w:val="00A448A6"/>
    <w:rsid w:val="00A4762E"/>
    <w:rsid w:val="00A54DF8"/>
    <w:rsid w:val="00A606C8"/>
    <w:rsid w:val="00A6143B"/>
    <w:rsid w:val="00A65DA5"/>
    <w:rsid w:val="00A71672"/>
    <w:rsid w:val="00A727D1"/>
    <w:rsid w:val="00A73FDE"/>
    <w:rsid w:val="00A74120"/>
    <w:rsid w:val="00A77338"/>
    <w:rsid w:val="00A8256A"/>
    <w:rsid w:val="00A833C1"/>
    <w:rsid w:val="00A84FA1"/>
    <w:rsid w:val="00A85189"/>
    <w:rsid w:val="00A861E8"/>
    <w:rsid w:val="00A8661E"/>
    <w:rsid w:val="00A86EF6"/>
    <w:rsid w:val="00A87179"/>
    <w:rsid w:val="00A87A12"/>
    <w:rsid w:val="00A87ED3"/>
    <w:rsid w:val="00A913EA"/>
    <w:rsid w:val="00A91431"/>
    <w:rsid w:val="00A92380"/>
    <w:rsid w:val="00A932F6"/>
    <w:rsid w:val="00A9420A"/>
    <w:rsid w:val="00A95DF1"/>
    <w:rsid w:val="00A97931"/>
    <w:rsid w:val="00AA06CF"/>
    <w:rsid w:val="00AA0E7F"/>
    <w:rsid w:val="00AA1D46"/>
    <w:rsid w:val="00AA3D6E"/>
    <w:rsid w:val="00AA4360"/>
    <w:rsid w:val="00AA53EF"/>
    <w:rsid w:val="00AA716D"/>
    <w:rsid w:val="00AB46B6"/>
    <w:rsid w:val="00AC0C62"/>
    <w:rsid w:val="00AC2BAD"/>
    <w:rsid w:val="00AC46E0"/>
    <w:rsid w:val="00AD0C3C"/>
    <w:rsid w:val="00AD11E4"/>
    <w:rsid w:val="00AD1B63"/>
    <w:rsid w:val="00AD4908"/>
    <w:rsid w:val="00AD55C4"/>
    <w:rsid w:val="00AD5FE2"/>
    <w:rsid w:val="00AD71D8"/>
    <w:rsid w:val="00AD73EA"/>
    <w:rsid w:val="00AD7757"/>
    <w:rsid w:val="00AE0151"/>
    <w:rsid w:val="00AE053A"/>
    <w:rsid w:val="00AE2FAF"/>
    <w:rsid w:val="00AE3070"/>
    <w:rsid w:val="00AF04B8"/>
    <w:rsid w:val="00AF14D4"/>
    <w:rsid w:val="00AF1C82"/>
    <w:rsid w:val="00AF26E8"/>
    <w:rsid w:val="00AF60E9"/>
    <w:rsid w:val="00B00453"/>
    <w:rsid w:val="00B00C82"/>
    <w:rsid w:val="00B0124E"/>
    <w:rsid w:val="00B01CCA"/>
    <w:rsid w:val="00B024AD"/>
    <w:rsid w:val="00B031C7"/>
    <w:rsid w:val="00B037C3"/>
    <w:rsid w:val="00B05EE7"/>
    <w:rsid w:val="00B06D70"/>
    <w:rsid w:val="00B111E2"/>
    <w:rsid w:val="00B11C19"/>
    <w:rsid w:val="00B139DE"/>
    <w:rsid w:val="00B150E8"/>
    <w:rsid w:val="00B23A32"/>
    <w:rsid w:val="00B23F81"/>
    <w:rsid w:val="00B24277"/>
    <w:rsid w:val="00B26EF5"/>
    <w:rsid w:val="00B320C9"/>
    <w:rsid w:val="00B330AD"/>
    <w:rsid w:val="00B409CC"/>
    <w:rsid w:val="00B466A3"/>
    <w:rsid w:val="00B51F68"/>
    <w:rsid w:val="00B53134"/>
    <w:rsid w:val="00B535AA"/>
    <w:rsid w:val="00B559C0"/>
    <w:rsid w:val="00B567F2"/>
    <w:rsid w:val="00B56F47"/>
    <w:rsid w:val="00B5737A"/>
    <w:rsid w:val="00B57FA2"/>
    <w:rsid w:val="00B60F6E"/>
    <w:rsid w:val="00B63765"/>
    <w:rsid w:val="00B643AB"/>
    <w:rsid w:val="00B64980"/>
    <w:rsid w:val="00B723BA"/>
    <w:rsid w:val="00B73114"/>
    <w:rsid w:val="00B73508"/>
    <w:rsid w:val="00B744F7"/>
    <w:rsid w:val="00B77E72"/>
    <w:rsid w:val="00B8014E"/>
    <w:rsid w:val="00B82292"/>
    <w:rsid w:val="00B83459"/>
    <w:rsid w:val="00B9367C"/>
    <w:rsid w:val="00B9489C"/>
    <w:rsid w:val="00B96092"/>
    <w:rsid w:val="00B96662"/>
    <w:rsid w:val="00B968C2"/>
    <w:rsid w:val="00B97345"/>
    <w:rsid w:val="00BA00FB"/>
    <w:rsid w:val="00BA05DD"/>
    <w:rsid w:val="00BA0826"/>
    <w:rsid w:val="00BA0AB5"/>
    <w:rsid w:val="00BA5CA2"/>
    <w:rsid w:val="00BA6F1F"/>
    <w:rsid w:val="00BB3531"/>
    <w:rsid w:val="00BB39AC"/>
    <w:rsid w:val="00BB450B"/>
    <w:rsid w:val="00BB5314"/>
    <w:rsid w:val="00BC2640"/>
    <w:rsid w:val="00BC34A2"/>
    <w:rsid w:val="00BC38CC"/>
    <w:rsid w:val="00BC53F5"/>
    <w:rsid w:val="00BC649C"/>
    <w:rsid w:val="00BC6DBB"/>
    <w:rsid w:val="00BD040B"/>
    <w:rsid w:val="00BD09D6"/>
    <w:rsid w:val="00BD1FB0"/>
    <w:rsid w:val="00BD4EF7"/>
    <w:rsid w:val="00BE19A8"/>
    <w:rsid w:val="00BE1F25"/>
    <w:rsid w:val="00BE3402"/>
    <w:rsid w:val="00BE34A0"/>
    <w:rsid w:val="00BE34B8"/>
    <w:rsid w:val="00BE4D6B"/>
    <w:rsid w:val="00BE529C"/>
    <w:rsid w:val="00BF0C3C"/>
    <w:rsid w:val="00BF21BF"/>
    <w:rsid w:val="00BF3500"/>
    <w:rsid w:val="00BF3C0A"/>
    <w:rsid w:val="00BF4955"/>
    <w:rsid w:val="00BF6016"/>
    <w:rsid w:val="00BF63CA"/>
    <w:rsid w:val="00BF6B48"/>
    <w:rsid w:val="00C03E71"/>
    <w:rsid w:val="00C046B1"/>
    <w:rsid w:val="00C06BC0"/>
    <w:rsid w:val="00C1014C"/>
    <w:rsid w:val="00C1067F"/>
    <w:rsid w:val="00C12B1D"/>
    <w:rsid w:val="00C13194"/>
    <w:rsid w:val="00C1599C"/>
    <w:rsid w:val="00C170C6"/>
    <w:rsid w:val="00C21A1E"/>
    <w:rsid w:val="00C21D7D"/>
    <w:rsid w:val="00C220CA"/>
    <w:rsid w:val="00C220E8"/>
    <w:rsid w:val="00C23DB2"/>
    <w:rsid w:val="00C2484B"/>
    <w:rsid w:val="00C278BC"/>
    <w:rsid w:val="00C3014A"/>
    <w:rsid w:val="00C36F4F"/>
    <w:rsid w:val="00C40273"/>
    <w:rsid w:val="00C418D7"/>
    <w:rsid w:val="00C43715"/>
    <w:rsid w:val="00C4706F"/>
    <w:rsid w:val="00C47A8F"/>
    <w:rsid w:val="00C504E4"/>
    <w:rsid w:val="00C50D06"/>
    <w:rsid w:val="00C5284A"/>
    <w:rsid w:val="00C53479"/>
    <w:rsid w:val="00C55BA4"/>
    <w:rsid w:val="00C61D2D"/>
    <w:rsid w:val="00C63A3F"/>
    <w:rsid w:val="00C66718"/>
    <w:rsid w:val="00C73445"/>
    <w:rsid w:val="00C7525E"/>
    <w:rsid w:val="00C77892"/>
    <w:rsid w:val="00C77E7C"/>
    <w:rsid w:val="00C805B9"/>
    <w:rsid w:val="00C81722"/>
    <w:rsid w:val="00C828C4"/>
    <w:rsid w:val="00C832F8"/>
    <w:rsid w:val="00C841C5"/>
    <w:rsid w:val="00C841F6"/>
    <w:rsid w:val="00C84BF3"/>
    <w:rsid w:val="00C92A7C"/>
    <w:rsid w:val="00C95C43"/>
    <w:rsid w:val="00C97126"/>
    <w:rsid w:val="00CA2BC9"/>
    <w:rsid w:val="00CA2C97"/>
    <w:rsid w:val="00CA4693"/>
    <w:rsid w:val="00CA5A15"/>
    <w:rsid w:val="00CA7EF4"/>
    <w:rsid w:val="00CB0769"/>
    <w:rsid w:val="00CB5769"/>
    <w:rsid w:val="00CB62D2"/>
    <w:rsid w:val="00CB6391"/>
    <w:rsid w:val="00CB71E4"/>
    <w:rsid w:val="00CC1A5C"/>
    <w:rsid w:val="00CC1E88"/>
    <w:rsid w:val="00CC1F06"/>
    <w:rsid w:val="00CC4367"/>
    <w:rsid w:val="00CC45BA"/>
    <w:rsid w:val="00CC4CD3"/>
    <w:rsid w:val="00CC57F7"/>
    <w:rsid w:val="00CC5AF4"/>
    <w:rsid w:val="00CD3AA2"/>
    <w:rsid w:val="00CD5819"/>
    <w:rsid w:val="00CE1C8F"/>
    <w:rsid w:val="00CE1D49"/>
    <w:rsid w:val="00CE2258"/>
    <w:rsid w:val="00CE4693"/>
    <w:rsid w:val="00CE4C12"/>
    <w:rsid w:val="00CE4E8F"/>
    <w:rsid w:val="00CE5049"/>
    <w:rsid w:val="00CE73BE"/>
    <w:rsid w:val="00CE75C1"/>
    <w:rsid w:val="00CE7691"/>
    <w:rsid w:val="00CF0E1F"/>
    <w:rsid w:val="00CF3907"/>
    <w:rsid w:val="00CF42B2"/>
    <w:rsid w:val="00CF4C1A"/>
    <w:rsid w:val="00CF50AE"/>
    <w:rsid w:val="00D00972"/>
    <w:rsid w:val="00D059A0"/>
    <w:rsid w:val="00D064E9"/>
    <w:rsid w:val="00D0745C"/>
    <w:rsid w:val="00D10A22"/>
    <w:rsid w:val="00D1288F"/>
    <w:rsid w:val="00D12B27"/>
    <w:rsid w:val="00D141F9"/>
    <w:rsid w:val="00D17982"/>
    <w:rsid w:val="00D20342"/>
    <w:rsid w:val="00D21DCC"/>
    <w:rsid w:val="00D2372F"/>
    <w:rsid w:val="00D23E27"/>
    <w:rsid w:val="00D2440B"/>
    <w:rsid w:val="00D26C93"/>
    <w:rsid w:val="00D27700"/>
    <w:rsid w:val="00D2789D"/>
    <w:rsid w:val="00D31558"/>
    <w:rsid w:val="00D317DC"/>
    <w:rsid w:val="00D3191B"/>
    <w:rsid w:val="00D3207B"/>
    <w:rsid w:val="00D3312D"/>
    <w:rsid w:val="00D35CB6"/>
    <w:rsid w:val="00D37A7C"/>
    <w:rsid w:val="00D40653"/>
    <w:rsid w:val="00D41B1C"/>
    <w:rsid w:val="00D4577E"/>
    <w:rsid w:val="00D54879"/>
    <w:rsid w:val="00D60A55"/>
    <w:rsid w:val="00D6187D"/>
    <w:rsid w:val="00D63A67"/>
    <w:rsid w:val="00D67DBD"/>
    <w:rsid w:val="00D713BF"/>
    <w:rsid w:val="00D72AE9"/>
    <w:rsid w:val="00D74169"/>
    <w:rsid w:val="00D75D0E"/>
    <w:rsid w:val="00D767CC"/>
    <w:rsid w:val="00D76D1E"/>
    <w:rsid w:val="00D8179E"/>
    <w:rsid w:val="00D817F5"/>
    <w:rsid w:val="00D8338B"/>
    <w:rsid w:val="00D8544B"/>
    <w:rsid w:val="00D858CC"/>
    <w:rsid w:val="00D863B1"/>
    <w:rsid w:val="00D874A4"/>
    <w:rsid w:val="00D87B4E"/>
    <w:rsid w:val="00D94A53"/>
    <w:rsid w:val="00D94E72"/>
    <w:rsid w:val="00D95818"/>
    <w:rsid w:val="00D9611A"/>
    <w:rsid w:val="00D96721"/>
    <w:rsid w:val="00DA06F8"/>
    <w:rsid w:val="00DA21FA"/>
    <w:rsid w:val="00DA3C98"/>
    <w:rsid w:val="00DA4C4D"/>
    <w:rsid w:val="00DA6466"/>
    <w:rsid w:val="00DB0747"/>
    <w:rsid w:val="00DB0AB7"/>
    <w:rsid w:val="00DB1088"/>
    <w:rsid w:val="00DB132F"/>
    <w:rsid w:val="00DB3564"/>
    <w:rsid w:val="00DB3AA9"/>
    <w:rsid w:val="00DB4879"/>
    <w:rsid w:val="00DB6ED6"/>
    <w:rsid w:val="00DC06D2"/>
    <w:rsid w:val="00DC130A"/>
    <w:rsid w:val="00DC13CB"/>
    <w:rsid w:val="00DC1A1D"/>
    <w:rsid w:val="00DC2054"/>
    <w:rsid w:val="00DC21B2"/>
    <w:rsid w:val="00DC491D"/>
    <w:rsid w:val="00DC510F"/>
    <w:rsid w:val="00DC578A"/>
    <w:rsid w:val="00DD26FF"/>
    <w:rsid w:val="00DD27F6"/>
    <w:rsid w:val="00DD2D02"/>
    <w:rsid w:val="00DD2E4B"/>
    <w:rsid w:val="00DD39A3"/>
    <w:rsid w:val="00DD4733"/>
    <w:rsid w:val="00DD7D6E"/>
    <w:rsid w:val="00DE0F11"/>
    <w:rsid w:val="00DE12E2"/>
    <w:rsid w:val="00DE4B20"/>
    <w:rsid w:val="00DE5073"/>
    <w:rsid w:val="00DE5911"/>
    <w:rsid w:val="00DE70F2"/>
    <w:rsid w:val="00DE757E"/>
    <w:rsid w:val="00DF274C"/>
    <w:rsid w:val="00DF455E"/>
    <w:rsid w:val="00DF62AA"/>
    <w:rsid w:val="00DF6AB2"/>
    <w:rsid w:val="00DF7B39"/>
    <w:rsid w:val="00E0035C"/>
    <w:rsid w:val="00E00957"/>
    <w:rsid w:val="00E013F5"/>
    <w:rsid w:val="00E0262E"/>
    <w:rsid w:val="00E03223"/>
    <w:rsid w:val="00E04F17"/>
    <w:rsid w:val="00E10D10"/>
    <w:rsid w:val="00E11B7A"/>
    <w:rsid w:val="00E12359"/>
    <w:rsid w:val="00E12AE7"/>
    <w:rsid w:val="00E12C04"/>
    <w:rsid w:val="00E136E7"/>
    <w:rsid w:val="00E1649B"/>
    <w:rsid w:val="00E167F0"/>
    <w:rsid w:val="00E174ED"/>
    <w:rsid w:val="00E17E7E"/>
    <w:rsid w:val="00E20E58"/>
    <w:rsid w:val="00E213AB"/>
    <w:rsid w:val="00E2363C"/>
    <w:rsid w:val="00E2402B"/>
    <w:rsid w:val="00E27BCD"/>
    <w:rsid w:val="00E3018E"/>
    <w:rsid w:val="00E31F0E"/>
    <w:rsid w:val="00E321B0"/>
    <w:rsid w:val="00E35563"/>
    <w:rsid w:val="00E41BE7"/>
    <w:rsid w:val="00E42050"/>
    <w:rsid w:val="00E44CAB"/>
    <w:rsid w:val="00E4582D"/>
    <w:rsid w:val="00E46D05"/>
    <w:rsid w:val="00E46ECC"/>
    <w:rsid w:val="00E473E1"/>
    <w:rsid w:val="00E47598"/>
    <w:rsid w:val="00E5024B"/>
    <w:rsid w:val="00E5641A"/>
    <w:rsid w:val="00E564AA"/>
    <w:rsid w:val="00E56FE7"/>
    <w:rsid w:val="00E62CD1"/>
    <w:rsid w:val="00E63BF1"/>
    <w:rsid w:val="00E64E5A"/>
    <w:rsid w:val="00E70406"/>
    <w:rsid w:val="00E735DC"/>
    <w:rsid w:val="00E73729"/>
    <w:rsid w:val="00E74B65"/>
    <w:rsid w:val="00E76D49"/>
    <w:rsid w:val="00E76D70"/>
    <w:rsid w:val="00E85D1E"/>
    <w:rsid w:val="00E8671F"/>
    <w:rsid w:val="00E87780"/>
    <w:rsid w:val="00E9269F"/>
    <w:rsid w:val="00E94314"/>
    <w:rsid w:val="00E95C3F"/>
    <w:rsid w:val="00E96D7C"/>
    <w:rsid w:val="00EA03D9"/>
    <w:rsid w:val="00EA3203"/>
    <w:rsid w:val="00EB1757"/>
    <w:rsid w:val="00EB2534"/>
    <w:rsid w:val="00EB4AFF"/>
    <w:rsid w:val="00EB4BF3"/>
    <w:rsid w:val="00EB6061"/>
    <w:rsid w:val="00EB65D0"/>
    <w:rsid w:val="00EB6D97"/>
    <w:rsid w:val="00EC00A6"/>
    <w:rsid w:val="00EC07CD"/>
    <w:rsid w:val="00EC3F6B"/>
    <w:rsid w:val="00EC3F8A"/>
    <w:rsid w:val="00EC54E8"/>
    <w:rsid w:val="00EC7E75"/>
    <w:rsid w:val="00ED4BDE"/>
    <w:rsid w:val="00ED7E14"/>
    <w:rsid w:val="00EE115C"/>
    <w:rsid w:val="00EE1FEB"/>
    <w:rsid w:val="00EE2490"/>
    <w:rsid w:val="00EE2B28"/>
    <w:rsid w:val="00EE2E43"/>
    <w:rsid w:val="00EE3199"/>
    <w:rsid w:val="00EE43CC"/>
    <w:rsid w:val="00EE4A94"/>
    <w:rsid w:val="00EE7050"/>
    <w:rsid w:val="00EE772B"/>
    <w:rsid w:val="00EF113A"/>
    <w:rsid w:val="00EF223D"/>
    <w:rsid w:val="00EF22BD"/>
    <w:rsid w:val="00F01676"/>
    <w:rsid w:val="00F01C42"/>
    <w:rsid w:val="00F02502"/>
    <w:rsid w:val="00F10094"/>
    <w:rsid w:val="00F106D8"/>
    <w:rsid w:val="00F11BF8"/>
    <w:rsid w:val="00F12710"/>
    <w:rsid w:val="00F16572"/>
    <w:rsid w:val="00F205C6"/>
    <w:rsid w:val="00F213D2"/>
    <w:rsid w:val="00F23EAF"/>
    <w:rsid w:val="00F25552"/>
    <w:rsid w:val="00F26EA8"/>
    <w:rsid w:val="00F30466"/>
    <w:rsid w:val="00F30BEB"/>
    <w:rsid w:val="00F31269"/>
    <w:rsid w:val="00F33EF4"/>
    <w:rsid w:val="00F3402D"/>
    <w:rsid w:val="00F35A0C"/>
    <w:rsid w:val="00F36881"/>
    <w:rsid w:val="00F37792"/>
    <w:rsid w:val="00F4168F"/>
    <w:rsid w:val="00F4228D"/>
    <w:rsid w:val="00F424D8"/>
    <w:rsid w:val="00F44905"/>
    <w:rsid w:val="00F4578C"/>
    <w:rsid w:val="00F475BC"/>
    <w:rsid w:val="00F5178C"/>
    <w:rsid w:val="00F51D9C"/>
    <w:rsid w:val="00F52FFC"/>
    <w:rsid w:val="00F61FF1"/>
    <w:rsid w:val="00F642B1"/>
    <w:rsid w:val="00F64872"/>
    <w:rsid w:val="00F64DB3"/>
    <w:rsid w:val="00F72B09"/>
    <w:rsid w:val="00F74A21"/>
    <w:rsid w:val="00F8066E"/>
    <w:rsid w:val="00F81C47"/>
    <w:rsid w:val="00F8290D"/>
    <w:rsid w:val="00F82F6C"/>
    <w:rsid w:val="00F83648"/>
    <w:rsid w:val="00F84943"/>
    <w:rsid w:val="00F84986"/>
    <w:rsid w:val="00F84A62"/>
    <w:rsid w:val="00F95473"/>
    <w:rsid w:val="00F96B4D"/>
    <w:rsid w:val="00F96D98"/>
    <w:rsid w:val="00F9711B"/>
    <w:rsid w:val="00FA0D16"/>
    <w:rsid w:val="00FA3D28"/>
    <w:rsid w:val="00FA664E"/>
    <w:rsid w:val="00FA797C"/>
    <w:rsid w:val="00FA7E13"/>
    <w:rsid w:val="00FB0477"/>
    <w:rsid w:val="00FB2787"/>
    <w:rsid w:val="00FB2D1A"/>
    <w:rsid w:val="00FB3FE9"/>
    <w:rsid w:val="00FB6BCC"/>
    <w:rsid w:val="00FC2ED8"/>
    <w:rsid w:val="00FC391E"/>
    <w:rsid w:val="00FE070E"/>
    <w:rsid w:val="00FE24A8"/>
    <w:rsid w:val="00FE2EF0"/>
    <w:rsid w:val="00FE3856"/>
    <w:rsid w:val="00FE7B3D"/>
    <w:rsid w:val="00FF278D"/>
    <w:rsid w:val="00FF3C89"/>
    <w:rsid w:val="00FF4ED7"/>
    <w:rsid w:val="00FF5840"/>
    <w:rsid w:val="00FF5937"/>
    <w:rsid w:val="00FF6B36"/>
    <w:rsid w:val="00FF7F3C"/>
    <w:rsid w:val="115FD4B6"/>
    <w:rsid w:val="25F5561F"/>
    <w:rsid w:val="2DCE9F99"/>
    <w:rsid w:val="2FDF6F22"/>
    <w:rsid w:val="33F6B871"/>
    <w:rsid w:val="37D0A994"/>
    <w:rsid w:val="39AFEED6"/>
    <w:rsid w:val="3FF94E66"/>
    <w:rsid w:val="3FF95296"/>
    <w:rsid w:val="3FFF3EC9"/>
    <w:rsid w:val="4DED8E25"/>
    <w:rsid w:val="4FBBDCD5"/>
    <w:rsid w:val="4FCFC100"/>
    <w:rsid w:val="5BEF3EB9"/>
    <w:rsid w:val="5D0FE372"/>
    <w:rsid w:val="5EEF56D3"/>
    <w:rsid w:val="5FDDF09B"/>
    <w:rsid w:val="5FFA4CD4"/>
    <w:rsid w:val="679FE033"/>
    <w:rsid w:val="699BA103"/>
    <w:rsid w:val="6F14B36E"/>
    <w:rsid w:val="73C642B3"/>
    <w:rsid w:val="73DE00A0"/>
    <w:rsid w:val="75362128"/>
    <w:rsid w:val="75A3842A"/>
    <w:rsid w:val="77BF81A8"/>
    <w:rsid w:val="79799CC8"/>
    <w:rsid w:val="7BFBCE0F"/>
    <w:rsid w:val="7DBBB249"/>
    <w:rsid w:val="7DED996B"/>
    <w:rsid w:val="7EFCF09F"/>
    <w:rsid w:val="7FAF2F1E"/>
    <w:rsid w:val="7FAF6DC4"/>
    <w:rsid w:val="7FFD5411"/>
    <w:rsid w:val="7FFFE323"/>
    <w:rsid w:val="9FA6EFF4"/>
    <w:rsid w:val="AFFFDF14"/>
    <w:rsid w:val="B5FF0D5E"/>
    <w:rsid w:val="BBBA9907"/>
    <w:rsid w:val="BBBB191C"/>
    <w:rsid w:val="BECCA448"/>
    <w:rsid w:val="BFFB92B5"/>
    <w:rsid w:val="BFFD2BCD"/>
    <w:rsid w:val="CAFF8E03"/>
    <w:rsid w:val="CF97B0F0"/>
    <w:rsid w:val="D4FF0784"/>
    <w:rsid w:val="D6FFEB8D"/>
    <w:rsid w:val="DB5DDDAA"/>
    <w:rsid w:val="DBBCAC40"/>
    <w:rsid w:val="DBEDE08B"/>
    <w:rsid w:val="DCFFE877"/>
    <w:rsid w:val="DFBDACE4"/>
    <w:rsid w:val="DFF3BCF2"/>
    <w:rsid w:val="E75C08F7"/>
    <w:rsid w:val="EDED17E1"/>
    <w:rsid w:val="EFBE0E19"/>
    <w:rsid w:val="EFE7F071"/>
    <w:rsid w:val="F3FEF826"/>
    <w:rsid w:val="F5FF3E52"/>
    <w:rsid w:val="F6BBF72D"/>
    <w:rsid w:val="F92B12CF"/>
    <w:rsid w:val="FC7F8915"/>
    <w:rsid w:val="FCFC1691"/>
    <w:rsid w:val="FE5CED5D"/>
    <w:rsid w:val="FE7F85FE"/>
    <w:rsid w:val="FF1743FA"/>
    <w:rsid w:val="FF7D3625"/>
    <w:rsid w:val="FFBBBD92"/>
    <w:rsid w:val="FFDFBC75"/>
    <w:rsid w:val="FFFD370F"/>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ocked="1"/>
    <w:lsdException w:qFormat="1" w:unhideWhenUsed="0" w:uiPriority="99" w:semiHidden="0" w:name="heading 3" w:locked="1"/>
    <w:lsdException w:qFormat="1" w:uiPriority="9" w:name="heading 4" w:locked="1"/>
    <w:lsdException w:qFormat="1" w:uiPriority="9" w:name="heading 5" w:locked="1"/>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nhideWhenUsed="0" w:uiPriority="99" w:semiHidden="0" w:name="toc 1" w:locked="1"/>
    <w:lsdException w:unhideWhenUsed="0" w:uiPriority="99" w:semiHidden="0" w:name="toc 2" w:locked="1"/>
    <w:lsdException w:unhideWhenUsed="0" w:uiPriority="99" w:semiHidden="0"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99" w:name="footnote text" w:locked="1"/>
    <w:lsdException w:uiPriority="99" w:name="annotation text" w:locked="1"/>
    <w:lsdException w:unhideWhenUsed="0" w:uiPriority="99" w:semiHidden="0" w:name="header"/>
    <w:lsdException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uiPriority="1" w:name="Default Paragraph Font"/>
    <w:lsdException w:unhideWhenUsed="0" w:uiPriority="99" w:name="Body Text"/>
    <w:lsdException w:unhideWhenUsed="0" w:uiPriority="99" w:name="Body Text Indent"/>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name="Hyperlink" w:locked="1"/>
    <w:lsdException w:uiPriority="99" w:name="FollowedHyperlink" w:locked="1"/>
    <w:lsdException w:qFormat="1" w:unhideWhenUsed="0" w:uiPriority="22" w:semiHidden="0" w:name="Strong" w:locked="1"/>
    <w:lsdException w:qFormat="1" w:unhideWhenUsed="0" w:uiPriority="20" w:semiHidden="0" w:name="Emphasis" w:locked="1"/>
    <w:lsdException w:uiPriority="99" w:name="Document Map" w:locked="1"/>
    <w:lsdException w:unhideWhenUsed="0" w:uiPriority="99" w:semiHidden="0" w:name="Plain Text"/>
    <w:lsdException w:uiPriority="99" w:name="E-mail Signature" w:locked="1"/>
    <w:lsdException w:unhideWhenUsed="0" w:uiPriority="99" w:semiHidden="0" w:name="Normal (Web)"/>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nhideWhenUsed="0" w:uiPriority="99" w:semiHidden="0" w:name="HTML Preformatted"/>
    <w:lsdException w:uiPriority="99" w:name="HTML Sample" w:locked="1"/>
    <w:lsdException w:uiPriority="99" w:name="HTML Typewriter" w:locked="1"/>
    <w:lsdException w:uiPriority="99" w:name="HTML Variable" w:locked="1"/>
    <w:lsdException w:uiPriority="99"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uiPriority="99" w:name="Balloon Text" w:locked="1"/>
    <w:lsdException w:unhideWhenUsed="0" w:uiPriority="59" w:semiHidden="0" w:name="Table Grid" w:locked="1"/>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99"/>
    <w:pPr>
      <w:keepNext/>
      <w:keepLines/>
      <w:spacing w:before="340" w:after="330" w:line="578" w:lineRule="auto"/>
      <w:outlineLvl w:val="0"/>
    </w:pPr>
    <w:rPr>
      <w:b/>
      <w:bCs/>
      <w:kern w:val="44"/>
      <w:sz w:val="44"/>
      <w:szCs w:val="44"/>
    </w:rPr>
  </w:style>
  <w:style w:type="paragraph" w:styleId="3">
    <w:name w:val="heading 2"/>
    <w:basedOn w:val="1"/>
    <w:next w:val="1"/>
    <w:link w:val="21"/>
    <w:qFormat/>
    <w:locked/>
    <w:uiPriority w:val="99"/>
    <w:pPr>
      <w:keepNext/>
      <w:keepLines/>
      <w:spacing w:line="312" w:lineRule="auto"/>
      <w:jc w:val="left"/>
      <w:outlineLvl w:val="1"/>
    </w:pPr>
    <w:rPr>
      <w:rFonts w:ascii="Arial" w:hAnsi="Arial"/>
      <w:b/>
      <w:bCs/>
      <w:sz w:val="28"/>
      <w:szCs w:val="32"/>
    </w:rPr>
  </w:style>
  <w:style w:type="paragraph" w:styleId="4">
    <w:name w:val="heading 3"/>
    <w:basedOn w:val="1"/>
    <w:next w:val="1"/>
    <w:link w:val="22"/>
    <w:qFormat/>
    <w:locked/>
    <w:uiPriority w:val="99"/>
    <w:pPr>
      <w:keepNext/>
      <w:keepLines/>
      <w:spacing w:line="312" w:lineRule="auto"/>
      <w:jc w:val="left"/>
      <w:outlineLvl w:val="2"/>
    </w:pPr>
    <w:rPr>
      <w:b/>
      <w:bCs/>
      <w:sz w:val="24"/>
      <w:szCs w:val="32"/>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5">
    <w:name w:val="Body Text"/>
    <w:basedOn w:val="1"/>
    <w:link w:val="27"/>
    <w:semiHidden/>
    <w:uiPriority w:val="99"/>
    <w:pPr>
      <w:jc w:val="center"/>
    </w:pPr>
    <w:rPr>
      <w:rFonts w:eastAsia="方正大标宋简体"/>
      <w:sz w:val="76"/>
    </w:rPr>
  </w:style>
  <w:style w:type="paragraph" w:styleId="6">
    <w:name w:val="Body Text Indent"/>
    <w:basedOn w:val="1"/>
    <w:link w:val="29"/>
    <w:semiHidden/>
    <w:uiPriority w:val="99"/>
    <w:pPr>
      <w:spacing w:line="360" w:lineRule="exact"/>
      <w:ind w:left="538" w:hanging="538" w:hangingChars="192"/>
    </w:pPr>
    <w:rPr>
      <w:sz w:val="28"/>
    </w:rPr>
  </w:style>
  <w:style w:type="paragraph" w:styleId="7">
    <w:name w:val="toc 3"/>
    <w:basedOn w:val="1"/>
    <w:next w:val="1"/>
    <w:autoRedefine/>
    <w:locked/>
    <w:uiPriority w:val="99"/>
    <w:pPr>
      <w:spacing w:line="312" w:lineRule="auto"/>
      <w:ind w:left="840" w:leftChars="400"/>
      <w:jc w:val="left"/>
    </w:pPr>
    <w:rPr>
      <w:sz w:val="24"/>
    </w:rPr>
  </w:style>
  <w:style w:type="paragraph" w:styleId="8">
    <w:name w:val="Plain Text"/>
    <w:basedOn w:val="1"/>
    <w:link w:val="31"/>
    <w:uiPriority w:val="99"/>
    <w:rPr>
      <w:rFonts w:ascii="宋体" w:hAnsi="Courier New" w:cs="Courier New"/>
      <w:szCs w:val="21"/>
    </w:rPr>
  </w:style>
  <w:style w:type="paragraph" w:styleId="9">
    <w:name w:val="Date"/>
    <w:basedOn w:val="1"/>
    <w:next w:val="1"/>
    <w:link w:val="35"/>
    <w:uiPriority w:val="99"/>
    <w:pPr>
      <w:ind w:left="100" w:leftChars="2500"/>
    </w:pPr>
    <w:rPr>
      <w:rFonts w:ascii="仿宋_GB2312" w:eastAsia="仿宋_GB2312"/>
      <w:sz w:val="30"/>
    </w:rPr>
  </w:style>
  <w:style w:type="paragraph" w:styleId="10">
    <w:name w:val="footer"/>
    <w:basedOn w:val="1"/>
    <w:link w:val="24"/>
    <w:uiPriority w:val="99"/>
    <w:pPr>
      <w:tabs>
        <w:tab w:val="center" w:pos="4153"/>
        <w:tab w:val="right" w:pos="8306"/>
      </w:tabs>
      <w:snapToGrid w:val="0"/>
      <w:jc w:val="left"/>
    </w:pPr>
    <w:rPr>
      <w:sz w:val="18"/>
      <w:szCs w:val="18"/>
    </w:rPr>
  </w:style>
  <w:style w:type="paragraph" w:styleId="11">
    <w:name w:val="header"/>
    <w:basedOn w:val="1"/>
    <w:link w:val="23"/>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locked/>
    <w:uiPriority w:val="99"/>
    <w:pPr>
      <w:spacing w:line="312" w:lineRule="auto"/>
      <w:jc w:val="left"/>
    </w:pPr>
    <w:rPr>
      <w:sz w:val="24"/>
    </w:rPr>
  </w:style>
  <w:style w:type="paragraph" w:styleId="13">
    <w:name w:val="toc 2"/>
    <w:basedOn w:val="1"/>
    <w:next w:val="1"/>
    <w:autoRedefine/>
    <w:locked/>
    <w:uiPriority w:val="99"/>
    <w:pPr>
      <w:spacing w:line="312" w:lineRule="auto"/>
      <w:ind w:left="420" w:leftChars="200"/>
      <w:jc w:val="left"/>
    </w:pPr>
    <w:rPr>
      <w:sz w:val="24"/>
    </w:rPr>
  </w:style>
  <w:style w:type="paragraph" w:styleId="14">
    <w:name w:val="HTML Preformatted"/>
    <w:basedOn w:val="1"/>
    <w:link w:val="33"/>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5">
    <w:name w:val="Normal (Web)"/>
    <w:basedOn w:val="1"/>
    <w:uiPriority w:val="99"/>
    <w:pPr>
      <w:widowControl/>
      <w:spacing w:before="100" w:beforeAutospacing="1" w:after="100" w:afterAutospacing="1"/>
      <w:jc w:val="left"/>
    </w:pPr>
    <w:rPr>
      <w:rFonts w:ascii="宋体" w:hAnsi="宋体"/>
      <w:kern w:val="0"/>
      <w:sz w:val="24"/>
    </w:rPr>
  </w:style>
  <w:style w:type="character" w:styleId="18">
    <w:name w:val="page number"/>
    <w:uiPriority w:val="99"/>
    <w:rPr>
      <w:rFonts w:cs="Times New Roman"/>
    </w:rPr>
  </w:style>
  <w:style w:type="character" w:styleId="19">
    <w:name w:val="Emphasis"/>
    <w:basedOn w:val="17"/>
    <w:qFormat/>
    <w:locked/>
    <w:uiPriority w:val="20"/>
    <w:rPr>
      <w:i/>
    </w:rPr>
  </w:style>
  <w:style w:type="character" w:customStyle="1" w:styleId="20">
    <w:name w:val="标题 1 Char"/>
    <w:link w:val="2"/>
    <w:locked/>
    <w:uiPriority w:val="99"/>
    <w:rPr>
      <w:rFonts w:ascii="Times New Roman" w:hAnsi="Times New Roman" w:eastAsia="宋体" w:cs="Times New Roman"/>
      <w:b/>
      <w:bCs/>
      <w:kern w:val="44"/>
      <w:sz w:val="44"/>
      <w:szCs w:val="44"/>
    </w:rPr>
  </w:style>
  <w:style w:type="character" w:customStyle="1" w:styleId="21">
    <w:name w:val="标题 2 Char"/>
    <w:link w:val="3"/>
    <w:semiHidden/>
    <w:locked/>
    <w:uiPriority w:val="99"/>
    <w:rPr>
      <w:rFonts w:ascii="Cambria" w:hAnsi="Cambria" w:eastAsia="宋体" w:cs="Times New Roman"/>
      <w:b/>
      <w:bCs/>
      <w:sz w:val="32"/>
      <w:szCs w:val="32"/>
    </w:rPr>
  </w:style>
  <w:style w:type="character" w:customStyle="1" w:styleId="22">
    <w:name w:val="标题 3 Char"/>
    <w:link w:val="4"/>
    <w:semiHidden/>
    <w:locked/>
    <w:uiPriority w:val="99"/>
    <w:rPr>
      <w:rFonts w:ascii="Times New Roman" w:hAnsi="Times New Roman" w:cs="Times New Roman"/>
      <w:b/>
      <w:bCs/>
      <w:sz w:val="32"/>
      <w:szCs w:val="32"/>
    </w:rPr>
  </w:style>
  <w:style w:type="character" w:customStyle="1" w:styleId="23">
    <w:name w:val="页眉 Char"/>
    <w:link w:val="11"/>
    <w:semiHidden/>
    <w:locked/>
    <w:uiPriority w:val="99"/>
    <w:rPr>
      <w:rFonts w:cs="Times New Roman"/>
      <w:sz w:val="18"/>
      <w:szCs w:val="18"/>
    </w:rPr>
  </w:style>
  <w:style w:type="character" w:customStyle="1" w:styleId="24">
    <w:name w:val="页脚 Char"/>
    <w:link w:val="10"/>
    <w:locked/>
    <w:uiPriority w:val="99"/>
    <w:rPr>
      <w:rFonts w:cs="Times New Roman"/>
      <w:sz w:val="18"/>
      <w:szCs w:val="18"/>
    </w:rPr>
  </w:style>
  <w:style w:type="paragraph" w:styleId="25">
    <w:name w:val="List Paragraph"/>
    <w:basedOn w:val="1"/>
    <w:qFormat/>
    <w:uiPriority w:val="99"/>
    <w:pPr>
      <w:ind w:firstLine="420" w:firstLineChars="200"/>
    </w:pPr>
  </w:style>
  <w:style w:type="character" w:customStyle="1" w:styleId="26">
    <w:name w:val="Subtle Emphasis"/>
    <w:qFormat/>
    <w:uiPriority w:val="99"/>
    <w:rPr>
      <w:rFonts w:cs="Times New Roman"/>
      <w:i/>
      <w:iCs/>
      <w:color w:val="808080"/>
    </w:rPr>
  </w:style>
  <w:style w:type="character" w:customStyle="1" w:styleId="27">
    <w:name w:val="正文文本 Char"/>
    <w:link w:val="5"/>
    <w:semiHidden/>
    <w:locked/>
    <w:uiPriority w:val="99"/>
    <w:rPr>
      <w:rFonts w:ascii="Times New Roman" w:hAnsi="Times New Roman" w:cs="Times New Roman"/>
      <w:sz w:val="24"/>
      <w:szCs w:val="24"/>
    </w:rPr>
  </w:style>
  <w:style w:type="character" w:customStyle="1" w:styleId="28">
    <w:name w:val="Body Text Indent Char"/>
    <w:semiHidden/>
    <w:locked/>
    <w:uiPriority w:val="99"/>
    <w:rPr>
      <w:rFonts w:ascii="Times New Roman" w:hAnsi="Times New Roman" w:cs="Times New Roman"/>
      <w:sz w:val="24"/>
      <w:szCs w:val="24"/>
    </w:rPr>
  </w:style>
  <w:style w:type="character" w:customStyle="1" w:styleId="29">
    <w:name w:val="正文文本缩进 Char"/>
    <w:link w:val="6"/>
    <w:semiHidden/>
    <w:locked/>
    <w:uiPriority w:val="99"/>
    <w:rPr>
      <w:rFonts w:eastAsia="宋体" w:cs="Times New Roman"/>
      <w:kern w:val="2"/>
      <w:sz w:val="24"/>
      <w:szCs w:val="24"/>
      <w:lang w:val="en-US" w:eastAsia="zh-CN" w:bidi="ar-SA"/>
    </w:rPr>
  </w:style>
  <w:style w:type="character" w:customStyle="1" w:styleId="30">
    <w:name w:val="ptdoc121"/>
    <w:uiPriority w:val="99"/>
    <w:rPr>
      <w:rFonts w:cs="Times New Roman"/>
      <w:sz w:val="24"/>
      <w:szCs w:val="24"/>
    </w:rPr>
  </w:style>
  <w:style w:type="character" w:customStyle="1" w:styleId="31">
    <w:name w:val="纯文本 Char"/>
    <w:link w:val="8"/>
    <w:semiHidden/>
    <w:locked/>
    <w:uiPriority w:val="99"/>
    <w:rPr>
      <w:rFonts w:ascii="宋体" w:hAnsi="Courier New" w:cs="Courier New"/>
      <w:sz w:val="21"/>
      <w:szCs w:val="21"/>
    </w:rPr>
  </w:style>
  <w:style w:type="paragraph" w:customStyle="1" w:styleId="32">
    <w:name w:val="样式8"/>
    <w:basedOn w:val="3"/>
    <w:autoRedefine/>
    <w:uiPriority w:val="99"/>
    <w:pPr>
      <w:spacing w:before="260" w:after="260" w:line="400" w:lineRule="exact"/>
      <w:jc w:val="both"/>
    </w:pPr>
    <w:rPr>
      <w:rFonts w:ascii="黑体" w:hAnsi="黑体" w:eastAsia="黑体"/>
      <w:b w:val="0"/>
    </w:rPr>
  </w:style>
  <w:style w:type="character" w:customStyle="1" w:styleId="33">
    <w:name w:val="HTML 预设格式 Char"/>
    <w:link w:val="14"/>
    <w:locked/>
    <w:uiPriority w:val="99"/>
    <w:rPr>
      <w:rFonts w:ascii="Courier New" w:hAnsi="Courier New" w:cs="Courier New"/>
      <w:sz w:val="20"/>
      <w:szCs w:val="20"/>
    </w:rPr>
  </w:style>
  <w:style w:type="paragraph" w:customStyle="1" w:styleId="34">
    <w:name w:val="Char"/>
    <w:basedOn w:val="1"/>
    <w:uiPriority w:val="99"/>
    <w:pPr>
      <w:widowControl/>
      <w:spacing w:after="160" w:line="240" w:lineRule="exact"/>
      <w:jc w:val="left"/>
    </w:pPr>
    <w:rPr>
      <w:rFonts w:ascii="Arial" w:hAnsi="Arial" w:cs="Verdana"/>
      <w:b/>
      <w:kern w:val="0"/>
      <w:sz w:val="24"/>
      <w:lang w:eastAsia="en-US"/>
    </w:rPr>
  </w:style>
  <w:style w:type="character" w:customStyle="1" w:styleId="35">
    <w:name w:val="日期 Char"/>
    <w:link w:val="9"/>
    <w:semiHidden/>
    <w:locked/>
    <w:uiPriority w:val="99"/>
    <w:rPr>
      <w:rFonts w:ascii="Times New Roman" w:hAnsi="Times New Roman" w:cs="Times New Roman"/>
      <w:sz w:val="24"/>
      <w:szCs w:val="24"/>
    </w:rPr>
  </w:style>
  <w:style w:type="character" w:customStyle="1" w:styleId="36">
    <w:name w:val="fontstyle01"/>
    <w:uiPriority w:val="0"/>
    <w:rPr>
      <w:rFonts w:hint="eastAsia" w:ascii="仿宋_GB2312" w:eastAsia="仿宋_GB2312"/>
      <w:color w:val="000000"/>
      <w:sz w:val="32"/>
      <w:szCs w:val="32"/>
    </w:rPr>
  </w:style>
  <w:style w:type="character" w:customStyle="1" w:styleId="37">
    <w:name w:val="15"/>
    <w:basedOn w:val="17"/>
    <w:uiPriority w:val="0"/>
    <w:rPr>
      <w:rFonts w:hint="default" w:ascii="Calibri" w:hAnsi="Calibri"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559259DC-6861-4170-AFC7-3DFC226353FB}">
  <ds:schemaRefs/>
</ds:datastoreItem>
</file>

<file path=docProps/app.xml><?xml version="1.0" encoding="utf-8"?>
<Properties xmlns="http://schemas.openxmlformats.org/officeDocument/2006/extended-properties" xmlns:vt="http://schemas.openxmlformats.org/officeDocument/2006/docPropsVTypes">
  <Template>Normal</Template>
  <Company>Lenovo (Beijing) Limited</Company>
  <Pages>13</Pages>
  <Words>190</Words>
  <Characters>1086</Characters>
  <Lines>1</Lines>
  <Paragraphs>1</Paragraphs>
  <TotalTime>0</TotalTime>
  <ScaleCrop>false</ScaleCrop>
  <LinksUpToDate>false</LinksUpToDate>
  <CharactersWithSpaces>1274</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2018-02-01T08:40:00Z</dcterms:created>
  <dc:creator>wangsong</dc:creator>
  <cp:lastModifiedBy>koko</cp:lastModifiedBy>
  <cp:lastPrinted>2015-03-17T09:13:00Z</cp:lastPrinted>
  <dcterms:modified xsi:type="dcterms:W3CDTF">2025-12-13T21:28:42Z</dcterms:modified>
  <dc:title>关于印发《天津职业技术师范大学本科生毕业设计（论文）工作管理办法》的通知津职师大教发〔2015〕3号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4AF4946D16D8280DC0573D69A56FCDA4_42</vt:lpwstr>
  </property>
</Properties>
</file>