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3A430">
      <w:pPr>
        <w:jc w:val="center"/>
        <w:rPr>
          <w:rFonts w:ascii="华文行楷" w:eastAsia="华文行楷"/>
          <w:b/>
          <w:bCs/>
          <w:sz w:val="44"/>
          <w:szCs w:val="44"/>
        </w:rPr>
      </w:pPr>
      <w:r>
        <w:rPr>
          <w:rFonts w:hint="eastAsia" w:ascii="华文行楷" w:eastAsia="华文行楷"/>
          <w:b/>
          <w:bCs/>
          <w:sz w:val="44"/>
          <w:szCs w:val="44"/>
        </w:rPr>
        <w:t>洛阳理工学院</w:t>
      </w:r>
    </w:p>
    <w:p w14:paraId="355D3020">
      <w:pPr>
        <w:jc w:val="center"/>
        <w:rPr>
          <w:rFonts w:hint="eastAsia" w:eastAsia="黑体"/>
          <w:b/>
          <w:bCs/>
          <w:sz w:val="36"/>
          <w:szCs w:val="36"/>
        </w:rPr>
      </w:pPr>
      <w:r>
        <w:rPr>
          <w:rFonts w:hint="eastAsia" w:eastAsia="黑体"/>
          <w:b/>
          <w:bCs/>
          <w:sz w:val="36"/>
          <w:szCs w:val="36"/>
        </w:rPr>
        <w:t>毕业设计（论文）开题报告</w:t>
      </w:r>
    </w:p>
    <w:p w14:paraId="09C67154">
      <w:pPr>
        <w:jc w:val="both"/>
        <w:rPr>
          <w:rFonts w:hint="eastAsia" w:ascii="宋体" w:hAnsi="宋体" w:eastAsia="宋体" w:cs="宋体"/>
          <w:color w:val="auto"/>
          <w:sz w:val="24"/>
          <w:szCs w:val="24"/>
        </w:rPr>
      </w:pPr>
      <w:r>
        <w:rPr>
          <w:rFonts w:hint="eastAsia" w:ascii="宋体" w:hAnsi="宋体" w:eastAsia="宋体" w:cs="宋体"/>
          <w:color w:val="auto"/>
          <w:sz w:val="24"/>
          <w:szCs w:val="24"/>
        </w:rPr>
        <w:t>院（部）：</w:t>
      </w:r>
      <w:r>
        <w:rPr>
          <w:rFonts w:hint="eastAsia" w:ascii="宋体" w:hAnsi="宋体" w:eastAsia="宋体" w:cs="宋体"/>
          <w:color w:val="auto"/>
          <w:kern w:val="0"/>
          <w:sz w:val="24"/>
          <w:szCs w:val="24"/>
          <w:lang w:bidi="ar"/>
        </w:rPr>
        <w:t>计算机学院/软件学院</w:t>
      </w:r>
      <w:r>
        <w:rPr>
          <w:rFonts w:hint="eastAsia" w:ascii="宋体" w:hAnsi="宋体" w:cs="宋体"/>
          <w:color w:val="auto"/>
          <w:kern w:val="0"/>
          <w:sz w:val="24"/>
          <w:szCs w:val="24"/>
          <w:lang w:val="en-US" w:eastAsia="zh-CN" w:bidi="ar"/>
        </w:rPr>
        <w:t xml:space="preserve">     </w:t>
      </w:r>
      <w:r>
        <w:rPr>
          <w:rFonts w:hint="eastAsia" w:ascii="宋体" w:hAnsi="宋体" w:eastAsia="宋体" w:cs="宋体"/>
          <w:sz w:val="24"/>
          <w:szCs w:val="24"/>
          <w:lang w:val="en-US" w:eastAsia="zh-CN"/>
        </w:rPr>
        <w:t>专业</w:t>
      </w:r>
      <w:r>
        <w:rPr>
          <w:rFonts w:hint="eastAsia" w:ascii="宋体" w:hAnsi="宋体" w:cs="宋体"/>
          <w:sz w:val="24"/>
          <w:szCs w:val="24"/>
          <w:lang w:val="en-US" w:eastAsia="zh-CN"/>
        </w:rPr>
        <w:t>班级</w:t>
      </w:r>
      <w:r>
        <w:rPr>
          <w:rFonts w:hint="eastAsia" w:ascii="宋体" w:hAnsi="宋体" w:eastAsia="宋体" w:cs="宋体"/>
          <w:sz w:val="24"/>
          <w:szCs w:val="24"/>
        </w:rPr>
        <w:t>：数据科学与大数据技术B210421</w:t>
      </w:r>
    </w:p>
    <w:tbl>
      <w:tblPr>
        <w:tblStyle w:val="5"/>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4"/>
        <w:gridCol w:w="2871"/>
        <w:gridCol w:w="807"/>
        <w:gridCol w:w="1317"/>
        <w:gridCol w:w="1236"/>
        <w:gridCol w:w="1085"/>
      </w:tblGrid>
      <w:tr w14:paraId="54A29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04" w:type="dxa"/>
            <w:vAlign w:val="center"/>
          </w:tcPr>
          <w:p w14:paraId="3F03CF17">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课题名称</w:t>
            </w:r>
          </w:p>
        </w:tc>
        <w:tc>
          <w:tcPr>
            <w:tcW w:w="7316" w:type="dxa"/>
            <w:gridSpan w:val="5"/>
            <w:vAlign w:val="center"/>
          </w:tcPr>
          <w:p w14:paraId="440B5340">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sz w:val="24"/>
                <w:szCs w:val="24"/>
              </w:rPr>
            </w:pPr>
            <w:r>
              <w:rPr>
                <w:rFonts w:hint="eastAsia" w:ascii="宋体" w:hAnsi="宋体" w:eastAsia="宋体" w:cs="宋体"/>
                <w:color w:val="auto"/>
                <w:kern w:val="0"/>
                <w:sz w:val="24"/>
                <w:szCs w:val="24"/>
                <w:lang w:bidi="ar"/>
              </w:rPr>
              <w:t>基于Python的</w:t>
            </w:r>
            <w:r>
              <w:rPr>
                <w:rFonts w:hint="eastAsia" w:ascii="宋体" w:hAnsi="宋体" w:cs="宋体"/>
                <w:color w:val="auto"/>
                <w:kern w:val="0"/>
                <w:sz w:val="24"/>
                <w:szCs w:val="24"/>
                <w:lang w:val="en-US" w:eastAsia="zh-CN" w:bidi="ar"/>
              </w:rPr>
              <w:t>音乐</w:t>
            </w:r>
            <w:r>
              <w:rPr>
                <w:rFonts w:hint="eastAsia" w:ascii="宋体" w:hAnsi="宋体" w:eastAsia="宋体" w:cs="宋体"/>
                <w:color w:val="auto"/>
                <w:kern w:val="0"/>
                <w:sz w:val="24"/>
                <w:szCs w:val="24"/>
                <w:lang w:bidi="ar"/>
              </w:rPr>
              <w:t>推荐系统设计与实现</w:t>
            </w:r>
          </w:p>
        </w:tc>
      </w:tr>
      <w:tr w14:paraId="6D865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204" w:type="dxa"/>
            <w:shd w:val="clear" w:color="auto" w:fill="auto"/>
            <w:vAlign w:val="center"/>
          </w:tcPr>
          <w:p w14:paraId="26B1F37B">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学生姓名</w:t>
            </w:r>
          </w:p>
        </w:tc>
        <w:tc>
          <w:tcPr>
            <w:tcW w:w="2871" w:type="dxa"/>
            <w:shd w:val="clear" w:color="auto" w:fill="auto"/>
            <w:vAlign w:val="center"/>
          </w:tcPr>
          <w:p w14:paraId="0ACE1009">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kern w:val="2"/>
                <w:sz w:val="24"/>
                <w:szCs w:val="24"/>
                <w:lang w:val="en-US" w:eastAsia="zh-CN" w:bidi="ar-SA"/>
              </w:rPr>
            </w:pPr>
          </w:p>
        </w:tc>
        <w:tc>
          <w:tcPr>
            <w:tcW w:w="807" w:type="dxa"/>
            <w:shd w:val="clear" w:color="auto" w:fill="auto"/>
            <w:vAlign w:val="center"/>
          </w:tcPr>
          <w:p w14:paraId="1B6BBB37">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kern w:val="0"/>
                <w:sz w:val="24"/>
                <w:szCs w:val="24"/>
                <w:lang w:bidi="ar"/>
              </w:rPr>
            </w:pPr>
            <w:r>
              <w:rPr>
                <w:rFonts w:hint="eastAsia" w:ascii="宋体" w:hAnsi="宋体" w:eastAsia="宋体" w:cs="宋体"/>
                <w:color w:val="auto"/>
                <w:sz w:val="24"/>
                <w:szCs w:val="24"/>
              </w:rPr>
              <w:t>学号</w:t>
            </w:r>
          </w:p>
        </w:tc>
        <w:tc>
          <w:tcPr>
            <w:tcW w:w="3638" w:type="dxa"/>
            <w:gridSpan w:val="3"/>
            <w:shd w:val="clear" w:color="auto" w:fill="auto"/>
            <w:vAlign w:val="center"/>
          </w:tcPr>
          <w:p w14:paraId="18813055">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kern w:val="0"/>
                <w:sz w:val="24"/>
                <w:szCs w:val="24"/>
                <w:lang w:bidi="ar"/>
              </w:rPr>
            </w:pPr>
          </w:p>
        </w:tc>
      </w:tr>
      <w:tr w14:paraId="6780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04" w:type="dxa"/>
            <w:vAlign w:val="center"/>
          </w:tcPr>
          <w:p w14:paraId="39A33855">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指导教师</w:t>
            </w:r>
          </w:p>
        </w:tc>
        <w:tc>
          <w:tcPr>
            <w:tcW w:w="2871" w:type="dxa"/>
            <w:vAlign w:val="center"/>
          </w:tcPr>
          <w:p w14:paraId="51234387">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sz w:val="24"/>
                <w:szCs w:val="24"/>
              </w:rPr>
            </w:pPr>
          </w:p>
        </w:tc>
        <w:tc>
          <w:tcPr>
            <w:tcW w:w="807" w:type="dxa"/>
            <w:vAlign w:val="center"/>
          </w:tcPr>
          <w:p w14:paraId="5471C96B">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职称</w:t>
            </w:r>
          </w:p>
        </w:tc>
        <w:tc>
          <w:tcPr>
            <w:tcW w:w="1317" w:type="dxa"/>
            <w:vAlign w:val="center"/>
          </w:tcPr>
          <w:p w14:paraId="1CF7632D">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副教授</w:t>
            </w:r>
            <w:r>
              <w:rPr>
                <w:rFonts w:hint="eastAsia" w:ascii="宋体" w:hAnsi="宋体" w:cs="宋体"/>
                <w:color w:val="auto"/>
                <w:sz w:val="24"/>
                <w:szCs w:val="24"/>
                <w:lang w:val="en-US" w:eastAsia="zh-CN"/>
              </w:rPr>
              <w:t xml:space="preserve"> </w:t>
            </w:r>
          </w:p>
        </w:tc>
        <w:tc>
          <w:tcPr>
            <w:tcW w:w="1236" w:type="dxa"/>
            <w:vAlign w:val="center"/>
          </w:tcPr>
          <w:p w14:paraId="3EE34424">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学位</w:t>
            </w:r>
          </w:p>
        </w:tc>
        <w:tc>
          <w:tcPr>
            <w:tcW w:w="1085" w:type="dxa"/>
            <w:vAlign w:val="center"/>
          </w:tcPr>
          <w:p w14:paraId="00DE24C6">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硕士</w:t>
            </w:r>
            <w:r>
              <w:rPr>
                <w:rFonts w:hint="eastAsia" w:ascii="宋体" w:hAnsi="宋体" w:cs="宋体"/>
                <w:color w:val="auto"/>
                <w:sz w:val="24"/>
                <w:szCs w:val="24"/>
                <w:lang w:val="en-US" w:eastAsia="zh-CN"/>
              </w:rPr>
              <w:t xml:space="preserve"> </w:t>
            </w:r>
          </w:p>
        </w:tc>
      </w:tr>
      <w:tr w14:paraId="6F46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204" w:type="dxa"/>
            <w:vAlign w:val="center"/>
          </w:tcPr>
          <w:p w14:paraId="74B439BF">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课题来源</w:t>
            </w:r>
          </w:p>
        </w:tc>
        <w:tc>
          <w:tcPr>
            <w:tcW w:w="2871" w:type="dxa"/>
            <w:vAlign w:val="center"/>
          </w:tcPr>
          <w:p w14:paraId="1BC07D89">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color w:val="auto"/>
                <w:sz w:val="24"/>
                <w:szCs w:val="24"/>
                <w:lang w:val="en-US" w:eastAsia="zh-CN"/>
              </w:rPr>
            </w:pPr>
            <w:r>
              <w:rPr>
                <w:rFonts w:hint="eastAsia" w:ascii="宋体" w:hAnsi="宋体" w:eastAsia="宋体" w:cs="宋体"/>
                <w:i w:val="0"/>
                <w:iCs w:val="0"/>
                <w:caps w:val="0"/>
                <w:color w:val="auto"/>
                <w:spacing w:val="0"/>
                <w:sz w:val="24"/>
                <w:szCs w:val="24"/>
                <w:shd w:val="clear" w:color="auto" w:fill="FFFFFF"/>
              </w:rPr>
              <w:t>实验、实习、工程实践和社会调查等社会实践 ☑</w:t>
            </w:r>
            <w:r>
              <w:rPr>
                <w:rFonts w:hint="eastAsia" w:ascii="宋体" w:hAnsi="宋体" w:eastAsia="宋体" w:cs="宋体"/>
                <w:b/>
                <w:color w:val="auto"/>
                <w:sz w:val="24"/>
                <w:szCs w:val="24"/>
                <w:lang w:val="en-US" w:eastAsia="zh-CN"/>
              </w:rPr>
              <w:t xml:space="preserve">  </w:t>
            </w:r>
          </w:p>
          <w:p w14:paraId="2E556E1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color w:val="auto"/>
                <w:sz w:val="24"/>
                <w:szCs w:val="24"/>
              </w:rPr>
            </w:pPr>
            <w:r>
              <w:rPr>
                <w:rFonts w:hint="eastAsia" w:ascii="宋体" w:hAnsi="宋体" w:eastAsia="宋体" w:cs="宋体"/>
                <w:i w:val="0"/>
                <w:iCs w:val="0"/>
                <w:caps w:val="0"/>
                <w:color w:val="auto"/>
                <w:spacing w:val="0"/>
                <w:sz w:val="24"/>
                <w:szCs w:val="24"/>
                <w:shd w:val="clear" w:color="auto" w:fill="FFFFFF"/>
              </w:rPr>
              <w:t>其他 ☐</w:t>
            </w:r>
          </w:p>
        </w:tc>
        <w:tc>
          <w:tcPr>
            <w:tcW w:w="807" w:type="dxa"/>
            <w:vAlign w:val="center"/>
          </w:tcPr>
          <w:p w14:paraId="4317D2D5">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课题类型</w:t>
            </w:r>
          </w:p>
        </w:tc>
        <w:tc>
          <w:tcPr>
            <w:tcW w:w="3638" w:type="dxa"/>
            <w:gridSpan w:val="3"/>
            <w:vAlign w:val="center"/>
          </w:tcPr>
          <w:p w14:paraId="0BF2ACF9">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color w:val="auto"/>
                <w:sz w:val="24"/>
                <w:szCs w:val="24"/>
                <w:lang w:val="en-US" w:eastAsia="zh-CN"/>
              </w:rPr>
            </w:pPr>
            <w:r>
              <w:rPr>
                <w:rFonts w:hint="eastAsia" w:ascii="宋体" w:hAnsi="宋体" w:eastAsia="宋体" w:cs="宋体"/>
                <w:i w:val="0"/>
                <w:iCs w:val="0"/>
                <w:caps w:val="0"/>
                <w:color w:val="auto"/>
                <w:spacing w:val="0"/>
                <w:sz w:val="24"/>
                <w:szCs w:val="24"/>
                <w:shd w:val="clear" w:color="auto" w:fill="FFFFFF"/>
              </w:rPr>
              <w:t>毕业设计 ☑</w:t>
            </w:r>
            <w:r>
              <w:rPr>
                <w:rFonts w:hint="eastAsia" w:ascii="宋体" w:hAnsi="宋体" w:eastAsia="宋体" w:cs="宋体"/>
                <w:b/>
                <w:color w:val="auto"/>
                <w:sz w:val="24"/>
                <w:szCs w:val="24"/>
                <w:lang w:val="en-US" w:eastAsia="zh-CN"/>
              </w:rPr>
              <w:t xml:space="preserve">  </w:t>
            </w:r>
          </w:p>
          <w:p w14:paraId="22C981D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color w:val="auto"/>
                <w:sz w:val="24"/>
                <w:szCs w:val="24"/>
              </w:rPr>
            </w:pPr>
            <w:r>
              <w:rPr>
                <w:rFonts w:hint="eastAsia" w:ascii="宋体" w:hAnsi="宋体" w:eastAsia="宋体" w:cs="宋体"/>
                <w:i w:val="0"/>
                <w:iCs w:val="0"/>
                <w:caps w:val="0"/>
                <w:color w:val="auto"/>
                <w:spacing w:val="0"/>
                <w:sz w:val="24"/>
                <w:szCs w:val="24"/>
                <w:shd w:val="clear" w:color="auto" w:fill="FFFFFF"/>
              </w:rPr>
              <w:t>毕业论文 ☐</w:t>
            </w:r>
          </w:p>
        </w:tc>
      </w:tr>
      <w:tr w14:paraId="34006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0" w:type="dxa"/>
            <w:gridSpan w:val="6"/>
            <w:tcBorders>
              <w:bottom w:val="single" w:color="auto" w:sz="4" w:space="0"/>
            </w:tcBorders>
          </w:tcPr>
          <w:p w14:paraId="1D5B3B6A">
            <w:pPr>
              <w:rPr>
                <w:rFonts w:hint="eastAsia" w:ascii="宋体" w:hAnsi="宋体" w:eastAsia="宋体" w:cs="宋体"/>
                <w:color w:val="auto"/>
                <w:sz w:val="24"/>
                <w:szCs w:val="24"/>
              </w:rPr>
            </w:pPr>
            <w:r>
              <w:rPr>
                <w:rFonts w:hint="eastAsia" w:ascii="宋体" w:hAnsi="宋体" w:eastAsia="宋体" w:cs="宋体"/>
                <w:color w:val="auto"/>
                <w:sz w:val="24"/>
                <w:szCs w:val="24"/>
              </w:rPr>
              <w:t>1. 综述本课题国内外研究动态，说明选题的依据和意义</w:t>
            </w:r>
          </w:p>
          <w:p w14:paraId="4DE0FF9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21世纪，随着科学技术的飞速发展，数字化和信息化成为了一个新的发展趋势，信息化的管理方式成为了各个行业的追求的目标，而信息化的管理方式更是成为了人们追求的目标。目前，我国高等院校工程技术和电子管理学已经将信息化技术作为必修课。</w:t>
            </w:r>
          </w:p>
          <w:p w14:paraId="0D00A8A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在科技飞速发展的今天，</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推荐管理体系已全面更新，管理体系的更新，不但能让用户享受到更为高品质的服务，同时也能提升</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推荐管理的工作效率。通过管理上的便利，使管理上也更加有序。然而，当前大多仍采用大规模的人工管理方式，这种管理方式耗费了较多的人力物力，而且很难维持。而本系统要采用一种易于使用、处理速度快、计算准确且适应的服务需求的经营模式。这种新型的经营管理体系将有助于今后的发展，改进当前的经营状况，提升用户的工作效率，同时为</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推荐管理创造更在的效率。</w:t>
            </w:r>
          </w:p>
          <w:p w14:paraId="021834E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随着信息技术的迅猛发展和大数据时代的到来，音乐推荐系统作为一种重要的个性化服务工具，受到了广泛关注。国内的研究现状主要集中在基于用户行为分析、内容分析和混合推荐等多个方面。许多学者通过对用户历史行为数据的挖掘，采用协同过滤算法来实现个性化推荐。基于用户评分的协同过滤方法已被广泛应用于音乐推荐中，能够有效提高推荐的准确性和用户满意度。内容推荐方法也逐渐受到重视，通过分析音乐的音频特征、歌词内容等信息，结合用户的偏好进行推荐，形成了内容与用户需求的有效匹配。深度学习技术的引入为音乐推荐系统的研究带来了新的机遇。许多研究者尝试利用神经网络模型，如卷积神经网络（CNN）和循环神经网络（RNN），对音乐数据进行特征提取和建模，以提升推荐系统的性能。混合推荐方法的提出，结合了协同过滤和内容推荐的优点，进一步提高了推荐的准确性和多样性。国内在音乐推荐系统的研究中，已经形成了一定的理论基础和应用实践，但仍存在一些挑战，如数据稀疏性、冷启动问题等，亟需进一步探索和解决。随着技术的不断进步，音乐推荐系统有望实现更加智能化和个性化的发展。</w:t>
            </w:r>
          </w:p>
          <w:p w14:paraId="655D6E2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国外学者在这一领域的探索已经取得了显著的进展，主要集中在算法优化、用户体验和数据处理等方面。许多研究者致力于改进推荐算法，以提高推荐的准确性和个性化。Netflix和Spotify等流媒体平台采用了基于协同过滤和内容推荐相结合的混合推荐系统。协同过滤通过分析用户的历史行为和偏好，寻找相似用户，从而推荐他们喜欢的音乐；而内容推荐则基于音乐的特征，如风格、节奏和歌词等，进行推荐。这种混合方法有效地提升了用户满意度，得到了广泛的应用。用户体验的提升也是国外研究的一个重要方向。研究者们通过用户行为分析，深入了解用户的需求和偏好，进而优化推荐系统的界面和交互设计。某些研究提出了基于深度学习的用户画像构建方法，通过对用户的社交媒体数据和听歌习惯进行分析，生成更为精准的用户画像，从而实现个性化推荐。这种方法不仅提高了推荐的相关性，还增强了用户的参与感和满意度。数据处理技术的进步也为音乐推荐系统的发展提供了强有力的支持。随着大数据技术的不断成熟，国外研究者们开始探索如何利用大规模数据集进行音乐推荐。利用Apache Spark等分布式计算框架，研究者能够高效地处理海量音乐数据，进行实时推荐。这种技术的应用，不仅提高了推荐系统的响应速度，也为实时个性化推荐提供了可能。国外在基于Python的音乐推荐系统设计与实现方面的研究不断深入，涵盖了算法优化、用户体验提升和数据处理技术等多个维度，为未来的研究提供了丰富的参考和借鉴</w:t>
            </w:r>
            <w:r>
              <w:rPr>
                <w:rFonts w:hint="eastAsia" w:ascii="宋体" w:hAnsi="宋体" w:eastAsia="宋体" w:cs="宋体"/>
                <w:color w:val="auto"/>
                <w:sz w:val="24"/>
                <w:szCs w:val="24"/>
                <w:lang w:val="en-US" w:eastAsia="zh-CN"/>
              </w:rPr>
              <w:t>。</w:t>
            </w:r>
          </w:p>
          <w:p w14:paraId="3C06D7C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 基于Python的</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推荐系统的设计，</w:t>
            </w:r>
            <w:r>
              <w:rPr>
                <w:rFonts w:hint="eastAsia" w:ascii="宋体" w:hAnsi="宋体" w:cs="宋体"/>
                <w:color w:val="auto"/>
                <w:sz w:val="24"/>
                <w:szCs w:val="24"/>
                <w:lang w:val="en-US" w:eastAsia="zh-CN"/>
              </w:rPr>
              <w:t>选题依据如下</w:t>
            </w:r>
            <w:r>
              <w:rPr>
                <w:rFonts w:hint="eastAsia" w:ascii="宋体" w:hAnsi="宋体" w:eastAsia="宋体" w:cs="宋体"/>
                <w:color w:val="auto"/>
                <w:sz w:val="24"/>
                <w:szCs w:val="24"/>
                <w:lang w:val="en-US" w:eastAsia="zh-CN"/>
              </w:rPr>
              <w:t>：</w:t>
            </w:r>
          </w:p>
          <w:p w14:paraId="5F7AB6C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当今信息技术飞速发展的时代，音乐作为一种重要的文化和艺术形式，已经深深融入了人们的日常生活。随着数字音乐平台的崛起，用户面临着海量音乐资源的选择，如何在众多音乐中找到符合个人口味的作品，成为了一个亟待解决的问题。设计和实现一个基于Python的音乐推荐系统，具有重要的现实意义和应用价值。音乐推荐系统能够有效提升用户体验。通过分析用户的历史听歌记录、偏好和行为特征，推荐系统可以为用户提供个性化的音乐推荐，帮助他们发现新歌和新艺人，增强用户的黏性和满意度。研究表明，个性化推荐不仅能够提高用户的使用频率，还能促进平台的用户增长和留存。Python作为一种功能强大且易于学习的编程语言，拥有丰富的库和框架，适合进行数据分析和机器学习。利用Python进行音乐推荐系统的开发，不仅能够提高开发效率，还能借助其强大的数据处理能力，深入挖掘用户的音乐偏好和行为模式，从而实现更精准的推荐。随着人工智能和大数据技术的不断进步，音乐推荐系统的研究也在不断深化。通过引入深度学习、协同过滤等先进算法，可以进一步提升推荐的准确性和智能化水平。这不仅为用户提供了更优质的音乐体验，也为音乐产业的发展带来了新的机遇。基于Python的音乐推荐系统设计与实现，不仅符合当前音乐消费趋势，也为相关领域的研究提供了新的视角和思路，具有重要的学术价值和实际应用前景</w:t>
            </w:r>
            <w:r>
              <w:rPr>
                <w:rFonts w:hint="eastAsia" w:ascii="宋体" w:hAnsi="宋体" w:eastAsia="宋体" w:cs="宋体"/>
                <w:color w:val="auto"/>
                <w:sz w:val="24"/>
                <w:szCs w:val="24"/>
                <w:lang w:val="en-US" w:eastAsia="zh-CN"/>
              </w:rPr>
              <w:t>。</w:t>
            </w:r>
          </w:p>
          <w:p w14:paraId="5874EAE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选题意义</w:t>
            </w:r>
          </w:p>
          <w:p w14:paraId="67A2E45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互联网技术的推动下，数字音乐产业蓬勃发展。全球数字音乐市场规模持续扩张，像Spotify、QQ音乐、网易云音乐等平台坐拥数亿用户，每日产生海量音乐行为数据[1]。但音乐资源的极大丰富也让用户面临选择困境，难以快速找到心仪音乐。传统音乐推荐方式，如热门榜单、歌手推荐，基于大众普遍喜好，无法满足用户个性化需求，对于追求小众音乐的用户参考价值不大。</w:t>
            </w:r>
          </w:p>
          <w:p w14:paraId="42A6CCD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音乐推荐系统由此诞生。从用户体验角度，它能依据用户历史听歌记录、收藏偏好、播放时长等多维度数据，构建精准用户音乐偏好模型。借助深度学习算法强大的学习与数据分析能力，挖掘用户潜在音乐喜好，推荐契合个性化需求的音乐。这既节省用户筛选时间，又助力用户发现未接触却喜爱的音乐，提升用户体验与平台粘性。</w:t>
            </w:r>
          </w:p>
          <w:p w14:paraId="58BA19E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从音乐产业发展层面看，精准音乐推荐系统利于音乐传播推广。音乐创作者和唱片公司可借此将作品精准推给目标受众，提高曝光度与播放量，培养粉丝群体，提升音乐人知名度，也为小众、独立音乐带来更多机会，丰富音乐市场多样性，推动产业繁荣。同时，为音乐平台提供数据支持，优化运营策略，提高广告投放精准度，增加商业收益。</w:t>
            </w:r>
          </w:p>
        </w:tc>
      </w:tr>
      <w:tr w14:paraId="4197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0" w:type="dxa"/>
            <w:gridSpan w:val="6"/>
            <w:tcBorders>
              <w:bottom w:val="single" w:color="auto" w:sz="4" w:space="0"/>
            </w:tcBorders>
            <w:vAlign w:val="top"/>
          </w:tcPr>
          <w:p w14:paraId="455744D3">
            <w:pPr>
              <w:rPr>
                <w:rFonts w:hint="eastAsia" w:ascii="宋体" w:hAnsi="宋体" w:eastAsia="宋体" w:cs="宋体"/>
                <w:color w:val="auto"/>
                <w:sz w:val="24"/>
                <w:szCs w:val="24"/>
              </w:rPr>
            </w:pPr>
            <w:r>
              <w:rPr>
                <w:rFonts w:hint="eastAsia" w:ascii="宋体" w:hAnsi="宋体" w:eastAsia="宋体" w:cs="宋体"/>
                <w:color w:val="auto"/>
                <w:sz w:val="24"/>
                <w:szCs w:val="24"/>
              </w:rPr>
              <w:t>2. 研究的基本内容，拟解决的主要问题</w:t>
            </w:r>
          </w:p>
          <w:p w14:paraId="66ECC894">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基于Python的</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推荐系统，目的是根据不同用户的</w:t>
            </w:r>
            <w:r>
              <w:rPr>
                <w:rFonts w:hint="eastAsia" w:ascii="宋体" w:hAnsi="宋体" w:cs="宋体"/>
                <w:color w:val="auto"/>
                <w:sz w:val="24"/>
                <w:szCs w:val="24"/>
                <w:lang w:val="en-US" w:eastAsia="zh-CN"/>
              </w:rPr>
              <w:t>喜好</w:t>
            </w:r>
            <w:r>
              <w:rPr>
                <w:rFonts w:hint="eastAsia" w:ascii="宋体" w:hAnsi="宋体" w:eastAsia="宋体" w:cs="宋体"/>
                <w:color w:val="auto"/>
                <w:sz w:val="24"/>
                <w:szCs w:val="24"/>
                <w:lang w:val="en-US" w:eastAsia="zh-CN"/>
              </w:rPr>
              <w:t>好，为每一位用户推荐不同的美味食物。该系统共涉及</w:t>
            </w:r>
            <w:r>
              <w:rPr>
                <w:rFonts w:hint="eastAsia" w:ascii="宋体" w:hAnsi="宋体" w:cs="宋体"/>
                <w:color w:val="auto"/>
                <w:sz w:val="24"/>
                <w:szCs w:val="24"/>
                <w:lang w:val="en-US" w:eastAsia="zh-CN"/>
              </w:rPr>
              <w:t>两</w:t>
            </w:r>
            <w:r>
              <w:rPr>
                <w:rFonts w:hint="eastAsia" w:ascii="宋体" w:hAnsi="宋体" w:eastAsia="宋体" w:cs="宋体"/>
                <w:color w:val="auto"/>
                <w:sz w:val="24"/>
                <w:szCs w:val="24"/>
                <w:lang w:val="en-US" w:eastAsia="zh-CN"/>
              </w:rPr>
              <w:t>个角色，大概设计功能如下：</w:t>
            </w:r>
          </w:p>
          <w:p w14:paraId="5E08BE4C">
            <w:pPr>
              <w:ind w:firstLine="420" w:firstLineChars="200"/>
            </w:pPr>
            <w:r>
              <w:rPr>
                <w:rFonts w:hint="eastAsia"/>
              </w:rPr>
              <w:t>用户模块功能包括：</w:t>
            </w:r>
          </w:p>
          <w:p w14:paraId="1F6FCA3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1）首页模块：展示音乐动态最新动态、即将举行的演唱会预告及热门歌单信息，提供系统导航栏。</w:t>
            </w:r>
          </w:p>
          <w:p w14:paraId="7A2762E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2）歌单信息查询：支持通过姓名、乐队、位置等关键词查询歌单信息，结果以表格或图表展示，可查看详细演唱会表现分析。</w:t>
            </w:r>
          </w:p>
          <w:p w14:paraId="706AC5F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3）注册登录：用户注册需验证用户名唯一性、密码强度和邮箱格式，登录后享受个性化服务，如收藏歌手和数据，设置展示偏好，提供找回密码功能。</w:t>
            </w:r>
          </w:p>
          <w:p w14:paraId="5D829C2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4）看板模块：展示乐队和歌手排名，提供数据对比功能，数据实时更新，确保用户获取最新歌曲统计信息。</w:t>
            </w:r>
          </w:p>
          <w:p w14:paraId="4665884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管理员模块功能包括：</w:t>
            </w:r>
          </w:p>
          <w:p w14:paraId="7690804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1）用户管理：查看、编辑用户信息，封禁违规用户，统计用户活跃度，为系统优化提供参考。</w:t>
            </w:r>
          </w:p>
          <w:p w14:paraId="02BFBB7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2）歌单信息管理：添加、删除歌单信息，进行数据校验，定期从网易云音乐爬取最新数据，记录更新日志，清洗和预处理数据。</w:t>
            </w:r>
          </w:p>
          <w:p w14:paraId="603275D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3）公告管理：发布系统公告，如维护通知、功能更新说明、重要信息，对已发布的公告进行编辑和删除，公告按发布时间倒序排列展示。</w:t>
            </w:r>
          </w:p>
          <w:p w14:paraId="4880D52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p>
        </w:tc>
      </w:tr>
      <w:tr w14:paraId="18288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0" w:type="dxa"/>
            <w:gridSpan w:val="6"/>
            <w:tcBorders>
              <w:bottom w:val="single" w:color="auto" w:sz="4" w:space="0"/>
            </w:tcBorders>
          </w:tcPr>
          <w:p w14:paraId="2B7785F0">
            <w:pPr>
              <w:numPr>
                <w:ilvl w:val="0"/>
                <w:numId w:val="1"/>
              </w:numPr>
              <w:rPr>
                <w:rFonts w:hint="eastAsia" w:ascii="宋体" w:hAnsi="宋体" w:eastAsia="宋体" w:cs="宋体"/>
                <w:color w:val="auto"/>
                <w:sz w:val="24"/>
                <w:szCs w:val="24"/>
              </w:rPr>
            </w:pPr>
            <w:r>
              <w:rPr>
                <w:rFonts w:hint="eastAsia" w:ascii="宋体" w:hAnsi="宋体" w:eastAsia="宋体" w:cs="宋体"/>
                <w:color w:val="auto"/>
                <w:sz w:val="24"/>
                <w:szCs w:val="24"/>
              </w:rPr>
              <w:t>研究步骤、方法及措施</w:t>
            </w:r>
          </w:p>
          <w:p w14:paraId="574EDAD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1、设计思路</w:t>
            </w:r>
          </w:p>
          <w:p w14:paraId="44A443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通过查阅、搜集中国知网软件、Python技术和推荐系统相关数据，对</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推荐进行系统需求分析。通过前期功能图纸设计以及调研，实现</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推荐，</w:t>
            </w:r>
            <w:r>
              <w:rPr>
                <w:rFonts w:hint="eastAsia" w:ascii="宋体" w:hAnsi="宋体" w:cs="宋体"/>
                <w:color w:val="auto"/>
                <w:sz w:val="24"/>
                <w:szCs w:val="24"/>
                <w:lang w:val="en-US" w:eastAsia="zh-CN"/>
              </w:rPr>
              <w:t>音乐在线</w:t>
            </w:r>
            <w:r>
              <w:rPr>
                <w:rFonts w:hint="eastAsia" w:ascii="宋体" w:hAnsi="宋体" w:eastAsia="宋体" w:cs="宋体"/>
                <w:color w:val="auto"/>
                <w:sz w:val="24"/>
                <w:szCs w:val="24"/>
                <w:lang w:val="en-US" w:eastAsia="zh-CN"/>
              </w:rPr>
              <w:t>展示等功能。通过对上章节描述的功能测试，能实现</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推荐以及管理功能，应用于</w:t>
            </w:r>
            <w:r>
              <w:rPr>
                <w:rFonts w:hint="eastAsia" w:ascii="宋体" w:hAnsi="宋体" w:cs="宋体"/>
                <w:color w:val="auto"/>
                <w:sz w:val="24"/>
                <w:szCs w:val="24"/>
                <w:lang w:val="en-US" w:eastAsia="zh-CN"/>
              </w:rPr>
              <w:t>音乐排行榜</w:t>
            </w:r>
            <w:r>
              <w:rPr>
                <w:rFonts w:hint="eastAsia" w:ascii="宋体" w:hAnsi="宋体" w:eastAsia="宋体" w:cs="宋体"/>
                <w:color w:val="auto"/>
                <w:sz w:val="24"/>
                <w:szCs w:val="24"/>
                <w:lang w:val="en-US" w:eastAsia="zh-CN"/>
              </w:rPr>
              <w:t>或者</w:t>
            </w:r>
            <w:r>
              <w:rPr>
                <w:rFonts w:hint="eastAsia" w:ascii="宋体" w:hAnsi="宋体" w:cs="宋体"/>
                <w:color w:val="auto"/>
                <w:sz w:val="24"/>
                <w:szCs w:val="24"/>
                <w:lang w:val="en-US" w:eastAsia="zh-CN"/>
              </w:rPr>
              <w:t>经典音乐</w:t>
            </w:r>
            <w:r>
              <w:rPr>
                <w:rFonts w:hint="eastAsia" w:ascii="宋体" w:hAnsi="宋体" w:eastAsia="宋体" w:cs="宋体"/>
                <w:color w:val="auto"/>
                <w:sz w:val="24"/>
                <w:szCs w:val="24"/>
                <w:lang w:val="en-US" w:eastAsia="zh-CN"/>
              </w:rPr>
              <w:t>传承实际的环境中，具有较好的应用性。</w:t>
            </w:r>
          </w:p>
          <w:p w14:paraId="35BDC23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2、设计方法</w:t>
            </w:r>
          </w:p>
          <w:p w14:paraId="326E533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系统设计采用文献研究、案例分析、问卷调查、实验研究等方法，完成系统各功能设计。具体如下：</w:t>
            </w:r>
          </w:p>
          <w:p w14:paraId="67144A2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文献研究：了解国内外相关研究现状和成果，为系统设计提供理论支持。</w:t>
            </w:r>
          </w:p>
          <w:p w14:paraId="3A0E68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案例分析：借鉴现有</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系统的成功经验和不足之处，为系统设计提供参考。</w:t>
            </w:r>
          </w:p>
          <w:p w14:paraId="7BA0220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问卷调查：收集用户对系统的需求和意见，为系统设计和优化提供依据。</w:t>
            </w:r>
          </w:p>
          <w:p w14:paraId="2C129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实验研究：通过实际开发、测试和部署系统，验证系统的性能和功能是否满足用户需求。</w:t>
            </w:r>
          </w:p>
          <w:p w14:paraId="46B4024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3.算法简述</w:t>
            </w:r>
          </w:p>
          <w:p w14:paraId="39A9A67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协同过滤是</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推荐系统中应用最为广泛的技术之一。它基于用户的行为数据，找到与目标用户兴趣相似的用户群体（邻居用户），然后根据邻居用户对</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的评价，为目标用户推荐他们可能感兴趣的</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。分为基于用户的协同过滤和基于物品的协同过滤。基于用户的协同过滤通过计算用户之间的相似度，如余弦相似度、皮尔逊相关系数等，找到邻居用户。基于物品的协同过滤则是计算物品（</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）之间的相似度，根据用户对相似</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的偏好进行推荐。例如，若用户 A 和用户 B 都喜欢</w:t>
            </w:r>
            <w:r>
              <w:rPr>
                <w:rFonts w:hint="eastAsia" w:ascii="宋体" w:hAnsi="宋体" w:cs="宋体"/>
                <w:color w:val="auto"/>
                <w:sz w:val="24"/>
                <w:szCs w:val="24"/>
                <w:lang w:val="en-US" w:eastAsia="zh-CN"/>
              </w:rPr>
              <w:t>粤语歌</w:t>
            </w:r>
            <w:r>
              <w:rPr>
                <w:rFonts w:hint="eastAsia" w:ascii="宋体" w:hAnsi="宋体" w:eastAsia="宋体" w:cs="宋体"/>
                <w:color w:val="auto"/>
                <w:sz w:val="24"/>
                <w:szCs w:val="24"/>
                <w:lang w:val="en-US" w:eastAsia="zh-CN"/>
              </w:rPr>
              <w:t>且对某几</w:t>
            </w:r>
            <w:r>
              <w:rPr>
                <w:rFonts w:hint="eastAsia" w:ascii="宋体" w:hAnsi="宋体" w:cs="宋体"/>
                <w:color w:val="auto"/>
                <w:sz w:val="24"/>
                <w:szCs w:val="24"/>
                <w:lang w:val="en-US" w:eastAsia="zh-CN"/>
              </w:rPr>
              <w:t>首粤语歌</w:t>
            </w:r>
            <w:r>
              <w:rPr>
                <w:rFonts w:hint="eastAsia" w:ascii="宋体" w:hAnsi="宋体" w:eastAsia="宋体" w:cs="宋体"/>
                <w:color w:val="auto"/>
                <w:sz w:val="24"/>
                <w:szCs w:val="24"/>
                <w:lang w:val="en-US" w:eastAsia="zh-CN"/>
              </w:rPr>
              <w:t>评价较高，那么基于用户的协同过滤会将用户 A 喜欢的其</w:t>
            </w:r>
            <w:r>
              <w:rPr>
                <w:rFonts w:hint="eastAsia" w:ascii="宋体" w:hAnsi="宋体" w:cs="宋体"/>
                <w:color w:val="auto"/>
                <w:sz w:val="24"/>
                <w:szCs w:val="24"/>
                <w:lang w:val="en-US" w:eastAsia="zh-CN"/>
              </w:rPr>
              <w:t>他粤语歌</w:t>
            </w:r>
            <w:r>
              <w:rPr>
                <w:rFonts w:hint="eastAsia" w:ascii="宋体" w:hAnsi="宋体" w:eastAsia="宋体" w:cs="宋体"/>
                <w:color w:val="auto"/>
                <w:sz w:val="24"/>
                <w:szCs w:val="24"/>
                <w:lang w:val="en-US" w:eastAsia="zh-CN"/>
              </w:rPr>
              <w:t>推荐给用户 B。协同过滤算法的优点是不需要对</w:t>
            </w:r>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进行复杂的特征提取，能够利用用户的集体智慧进行推荐，但也存在数据稀疏性和冷启动问题。</w:t>
            </w:r>
          </w:p>
          <w:p w14:paraId="7F1AC0E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通过以上研究方法，可以全面、深入地了解</w:t>
            </w:r>
            <w:bookmarkStart w:id="0" w:name="_GoBack"/>
            <w:bookmarkEnd w:id="0"/>
            <w:r>
              <w:rPr>
                <w:rFonts w:hint="eastAsia" w:ascii="宋体" w:hAnsi="宋体" w:cs="宋体"/>
                <w:color w:val="auto"/>
                <w:sz w:val="24"/>
                <w:szCs w:val="24"/>
                <w:lang w:val="en-US" w:eastAsia="zh-CN"/>
              </w:rPr>
              <w:t>音乐</w:t>
            </w:r>
            <w:r>
              <w:rPr>
                <w:rFonts w:hint="eastAsia" w:ascii="宋体" w:hAnsi="宋体" w:eastAsia="宋体" w:cs="宋体"/>
                <w:color w:val="auto"/>
                <w:sz w:val="24"/>
                <w:szCs w:val="24"/>
                <w:lang w:val="en-US" w:eastAsia="zh-CN"/>
              </w:rPr>
              <w:t>推荐系统的需求和特点，设计出符合用户需求、功能完善、性能稳定的系统。</w:t>
            </w:r>
          </w:p>
        </w:tc>
      </w:tr>
      <w:tr w14:paraId="74ECE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0" w:type="dxa"/>
            <w:gridSpan w:val="6"/>
            <w:tcBorders>
              <w:bottom w:val="single" w:color="auto" w:sz="4" w:space="0"/>
            </w:tcBorders>
          </w:tcPr>
          <w:p w14:paraId="4F4974C0">
            <w:pPr>
              <w:rPr>
                <w:rFonts w:hint="eastAsia" w:ascii="宋体" w:hAnsi="宋体" w:eastAsia="宋体" w:cs="宋体"/>
                <w:color w:val="auto"/>
                <w:sz w:val="24"/>
                <w:szCs w:val="24"/>
              </w:rPr>
            </w:pPr>
            <w:r>
              <w:rPr>
                <w:rFonts w:hint="eastAsia" w:ascii="宋体" w:hAnsi="宋体" w:eastAsia="宋体" w:cs="宋体"/>
                <w:color w:val="auto"/>
                <w:sz w:val="24"/>
                <w:szCs w:val="24"/>
              </w:rPr>
              <w:t>4. 研究工作进度</w:t>
            </w:r>
          </w:p>
          <w:p w14:paraId="70768F3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第1-2周 开题报告撰写；</w:t>
            </w:r>
          </w:p>
          <w:p w14:paraId="661A6F1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第3-8周 系统设计及完善；</w:t>
            </w:r>
          </w:p>
          <w:p w14:paraId="0DC51A2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第8-10周 论文撰写、修订；</w:t>
            </w:r>
          </w:p>
          <w:p w14:paraId="3E2A63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第11周 答辩。</w:t>
            </w:r>
          </w:p>
        </w:tc>
      </w:tr>
      <w:tr w14:paraId="2E96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8520" w:type="dxa"/>
            <w:gridSpan w:val="6"/>
            <w:tcBorders>
              <w:bottom w:val="single" w:color="auto" w:sz="4" w:space="0"/>
            </w:tcBorders>
          </w:tcPr>
          <w:p w14:paraId="4A423711">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5. 主要参考文献</w:t>
            </w:r>
          </w:p>
          <w:p w14:paraId="4A570F3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lang w:val="en-US" w:eastAsia="zh-CN"/>
              </w:rPr>
              <w:tab/>
            </w:r>
            <w:r>
              <w:rPr>
                <w:rFonts w:hint="eastAsia" w:ascii="宋体" w:hAnsi="宋体" w:eastAsia="宋体" w:cs="宋体"/>
                <w:color w:val="auto"/>
                <w:sz w:val="24"/>
                <w:szCs w:val="24"/>
                <w:lang w:val="en-US" w:eastAsia="zh-CN"/>
              </w:rPr>
              <w:t>郝先臣，张德干，尹国成，赵海.用于电子商务中的数据挖掘技术研究[J].小型微型计算机系统，2001,07:785-788.</w:t>
            </w:r>
          </w:p>
          <w:p w14:paraId="2A01DE5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lang w:val="en-US" w:eastAsia="zh-CN"/>
              </w:rPr>
              <w:tab/>
            </w:r>
            <w:r>
              <w:rPr>
                <w:rFonts w:hint="eastAsia" w:ascii="宋体" w:hAnsi="宋体" w:eastAsia="宋体" w:cs="宋体"/>
                <w:color w:val="auto"/>
                <w:sz w:val="24"/>
                <w:szCs w:val="24"/>
                <w:lang w:val="en-US" w:eastAsia="zh-CN"/>
              </w:rPr>
              <w:t>郭瑾. 基于Python的招聘数据爬取与数据可视化分析研究[J]. 轻工科技, 2024, 40 (02): 94-96+99.</w:t>
            </w:r>
          </w:p>
          <w:p w14:paraId="02CA2D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lang w:val="en-US" w:eastAsia="zh-CN"/>
              </w:rPr>
              <w:tab/>
            </w:r>
            <w:r>
              <w:rPr>
                <w:rFonts w:hint="eastAsia" w:ascii="宋体" w:hAnsi="宋体" w:eastAsia="宋体" w:cs="宋体"/>
                <w:color w:val="auto"/>
                <w:sz w:val="24"/>
                <w:szCs w:val="24"/>
                <w:lang w:val="en-US" w:eastAsia="zh-CN"/>
              </w:rPr>
              <w:t>石磊. 运用Python技术开展员工违规经商办企业审计探索与实践[J]. 中国内部审计, 2024, (03): 64-69.</w:t>
            </w:r>
          </w:p>
          <w:p w14:paraId="07C7961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lang w:val="en-US" w:eastAsia="zh-CN"/>
              </w:rPr>
              <w:tab/>
            </w:r>
            <w:r>
              <w:rPr>
                <w:rFonts w:hint="eastAsia" w:ascii="宋体" w:hAnsi="宋体" w:eastAsia="宋体" w:cs="宋体"/>
                <w:color w:val="auto"/>
                <w:sz w:val="24"/>
                <w:szCs w:val="24"/>
                <w:lang w:val="en-US" w:eastAsia="zh-CN"/>
              </w:rPr>
              <w:t>吴汤婷, 梁乔, 赵宝贵. 基于Python的RINEX数据转换软件设计与实现[J]. 测绘工程, 2024, 33 (02): 33-40.</w:t>
            </w:r>
          </w:p>
          <w:p w14:paraId="4492228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lang w:val="en-US" w:eastAsia="zh-CN"/>
              </w:rPr>
              <w:tab/>
            </w:r>
            <w:r>
              <w:rPr>
                <w:rFonts w:hint="eastAsia" w:ascii="宋体" w:hAnsi="宋体" w:eastAsia="宋体" w:cs="宋体"/>
                <w:color w:val="auto"/>
                <w:sz w:val="24"/>
                <w:szCs w:val="24"/>
                <w:lang w:val="en-US" w:eastAsia="zh-CN"/>
              </w:rPr>
              <w:t>胡王平, 周裕康, 孙荣坤, 张志新. 基于Python的振动监测与故障诊断系统开发[J]. 现代机械, 2024, (01): 11-15.</w:t>
            </w:r>
          </w:p>
          <w:p w14:paraId="7DD3C90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lang w:val="en-US" w:eastAsia="zh-CN"/>
              </w:rPr>
              <w:tab/>
            </w:r>
            <w:r>
              <w:rPr>
                <w:rFonts w:hint="eastAsia" w:ascii="宋体" w:hAnsi="宋体" w:eastAsia="宋体" w:cs="宋体"/>
                <w:color w:val="auto"/>
                <w:sz w:val="24"/>
                <w:szCs w:val="24"/>
                <w:lang w:val="en-US" w:eastAsia="zh-CN"/>
              </w:rPr>
              <w:t>宋健, 孟凯强, 沈舒文, 雷根平, 韦永红, 石少楠, 惠建萍, 王捷虹, 许鹏, 张云. 基于Python构建机器学习探究中药治疗胃癌通路决策树的规律性[J]. 世界中西医结合杂志, 2024, 19 (02): 225-232.</w:t>
            </w:r>
          </w:p>
          <w:p w14:paraId="7009256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lang w:val="en-US" w:eastAsia="zh-CN"/>
              </w:rPr>
              <w:tab/>
            </w:r>
            <w:r>
              <w:rPr>
                <w:rFonts w:hint="eastAsia" w:ascii="宋体" w:hAnsi="宋体" w:eastAsia="宋体" w:cs="宋体"/>
                <w:color w:val="auto"/>
                <w:sz w:val="24"/>
                <w:szCs w:val="24"/>
                <w:lang w:val="en-US" w:eastAsia="zh-CN"/>
              </w:rPr>
              <w:t>张懿. 面向电气类专业的基于Python与人工智能的教学改革研究[J]. 中国教育技术装备, 2024, (04): 62-64+73.</w:t>
            </w:r>
          </w:p>
          <w:p w14:paraId="54A9DD42">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[7]</w:t>
            </w:r>
            <w:r>
              <w:rPr>
                <w:rFonts w:hint="eastAsia" w:ascii="宋体" w:hAnsi="宋体" w:eastAsia="宋体" w:cs="宋体"/>
                <w:color w:val="auto"/>
                <w:sz w:val="24"/>
                <w:szCs w:val="24"/>
                <w:lang w:val="en-US" w:eastAsia="zh-CN"/>
              </w:rPr>
              <w:tab/>
            </w:r>
            <w:r>
              <w:rPr>
                <w:rFonts w:hint="eastAsia" w:ascii="宋体" w:hAnsi="宋体" w:eastAsia="宋体" w:cs="宋体"/>
                <w:color w:val="auto"/>
                <w:sz w:val="24"/>
                <w:szCs w:val="24"/>
                <w:lang w:val="en-US" w:eastAsia="zh-CN"/>
              </w:rPr>
              <w:t>Yangfan Jiang, Sarah L. Bugby, John E. Lees. PMST: A custom Python-based Monte Carlo Simulation Tool for research and system development in portable pinhole gamma cameras[J]. Nuclear Inst. and Methods in Physics Research, A, 2024, 1061 169161-.</w:t>
            </w:r>
          </w:p>
          <w:p w14:paraId="4C7B2D6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[8]</w:t>
            </w:r>
            <w:r>
              <w:rPr>
                <w:rFonts w:hint="eastAsia" w:ascii="宋体" w:hAnsi="宋体" w:eastAsia="宋体" w:cs="宋体"/>
                <w:color w:val="auto"/>
                <w:sz w:val="24"/>
                <w:szCs w:val="24"/>
                <w:lang w:val="en-US" w:eastAsia="zh-CN"/>
              </w:rPr>
              <w:tab/>
            </w:r>
            <w:r>
              <w:rPr>
                <w:rFonts w:hint="eastAsia" w:ascii="宋体" w:hAnsi="宋体" w:eastAsia="宋体" w:cs="宋体"/>
                <w:color w:val="auto"/>
                <w:sz w:val="24"/>
                <w:szCs w:val="24"/>
                <w:lang w:val="en-US" w:eastAsia="zh-CN"/>
              </w:rPr>
              <w:t>方昱. 基于Python的平均流量自动计算报送系统的设计与实现[J]. 陕西水利, 2024, (02): 145-147.</w:t>
            </w:r>
          </w:p>
          <w:p w14:paraId="310BBFA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[9]</w:t>
            </w:r>
            <w:r>
              <w:rPr>
                <w:rFonts w:hint="eastAsia" w:ascii="宋体" w:hAnsi="宋体" w:eastAsia="宋体" w:cs="宋体"/>
                <w:color w:val="auto"/>
                <w:sz w:val="24"/>
                <w:szCs w:val="24"/>
                <w:lang w:val="en-US" w:eastAsia="zh-CN"/>
              </w:rPr>
              <w:tab/>
            </w:r>
            <w:r>
              <w:rPr>
                <w:rFonts w:hint="eastAsia" w:ascii="宋体" w:hAnsi="宋体" w:eastAsia="宋体" w:cs="宋体"/>
                <w:color w:val="auto"/>
                <w:sz w:val="24"/>
                <w:szCs w:val="24"/>
                <w:lang w:val="en-US" w:eastAsia="zh-CN"/>
              </w:rPr>
              <w:t>宋李霞. Python编程语言在审计风险评估中的应用研究[J]. 企业改革与管理, 2024, (03): 121-123.</w:t>
            </w:r>
          </w:p>
          <w:p w14:paraId="18837E8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[10]钱春玲, 符金凤, 李万成. 运用Python技术创新高校水电费管理专项审计模式研究——以GX高校为例[J]. 中国内部审计, 2024, (02): 44-48.</w:t>
            </w:r>
          </w:p>
          <w:p w14:paraId="38586E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[11]陈泽帆, 郭苗梓, 李满, 孙思达. 基于Python语言的成本管理系统设计与开发[J]. 锻造与冲压, 2024, (04): 26-30.</w:t>
            </w:r>
          </w:p>
          <w:p w14:paraId="3F64125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[12]田文涛. Python技术在计算机软件中的应用[J]. 集成电路应用, 2024, 41 (02): 344-346.</w:t>
            </w:r>
          </w:p>
          <w:p w14:paraId="7FBFABC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[13]林文婧. Python和PyEcharts的数据可视化技术应用[J]. 集成电路应用, 2024, 41 (02): 204-205.</w:t>
            </w:r>
          </w:p>
          <w:p w14:paraId="4AD859D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[14]Gharari Shervan, Keshavarz Kasra, Knoben Wouter J.M., Tang Gouqiang, Clark Martyn P.. EASYMORE: A Python package to streamline the remapping of variables for Earth System models[J]. SoftwareX, 2023, 24</w:t>
            </w:r>
          </w:p>
          <w:p w14:paraId="0B51F7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[15]Guo Zizheng, Guo Fei, Zhang Yu, He Jun, Li Guangming, Yang Yufei, Zhang Xiaobo. A python system for regional landslide susceptibility assessment by integrating machine learning models and its application[J]. Heliyon, 2023, 9 (11): e21542-e21542.</w:t>
            </w:r>
          </w:p>
        </w:tc>
      </w:tr>
      <w:tr w14:paraId="1F86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0" w:type="dxa"/>
            <w:gridSpan w:val="6"/>
            <w:tcBorders>
              <w:bottom w:val="single" w:color="auto" w:sz="4" w:space="0"/>
            </w:tcBorders>
          </w:tcPr>
          <w:p w14:paraId="47CE254A">
            <w:pPr>
              <w:rPr>
                <w:rFonts w:hint="eastAsia" w:ascii="宋体" w:hAnsi="宋体" w:eastAsia="宋体" w:cs="宋体"/>
                <w:color w:val="auto"/>
                <w:sz w:val="24"/>
                <w:szCs w:val="24"/>
              </w:rPr>
            </w:pPr>
            <w:r>
              <w:rPr>
                <w:rFonts w:hint="eastAsia" w:ascii="宋体" w:hAnsi="宋体" w:eastAsia="宋体" w:cs="宋体"/>
                <w:color w:val="auto"/>
                <w:sz w:val="24"/>
                <w:szCs w:val="24"/>
              </w:rPr>
              <w:t>6.答辩内容</w:t>
            </w:r>
          </w:p>
          <w:p w14:paraId="6A59D24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p>
        </w:tc>
      </w:tr>
      <w:tr w14:paraId="7750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0" w:type="dxa"/>
            <w:gridSpan w:val="6"/>
            <w:tcBorders>
              <w:bottom w:val="single" w:color="auto" w:sz="4" w:space="0"/>
            </w:tcBorders>
          </w:tcPr>
          <w:p w14:paraId="4551B1E7">
            <w:pPr>
              <w:numPr>
                <w:ilvl w:val="0"/>
                <w:numId w:val="2"/>
              </w:numPr>
              <w:rPr>
                <w:rFonts w:hint="eastAsia" w:ascii="宋体" w:hAnsi="宋体" w:eastAsia="宋体" w:cs="宋体"/>
                <w:color w:val="auto"/>
                <w:sz w:val="24"/>
                <w:szCs w:val="24"/>
              </w:rPr>
            </w:pPr>
            <w:r>
              <w:rPr>
                <w:rFonts w:hint="eastAsia" w:ascii="宋体" w:hAnsi="宋体" w:eastAsia="宋体" w:cs="宋体"/>
                <w:color w:val="auto"/>
                <w:sz w:val="24"/>
                <w:szCs w:val="24"/>
              </w:rPr>
              <w:t>指导教师意见</w:t>
            </w:r>
          </w:p>
          <w:p w14:paraId="6D25C7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2025年3月3日</w:t>
            </w:r>
          </w:p>
          <w:p w14:paraId="735AFD22">
            <w:pPr>
              <w:widowControl/>
              <w:wordWrap w:val="0"/>
              <w:ind w:firstLine="480" w:firstLineChars="200"/>
              <w:jc w:val="right"/>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指导教师</w:t>
            </w:r>
            <w:r>
              <w:rPr>
                <w:rFonts w:hint="eastAsia" w:ascii="宋体" w:hAnsi="宋体" w:cs="宋体"/>
                <w:color w:val="auto"/>
                <w:sz w:val="24"/>
                <w:szCs w:val="24"/>
                <w:lang w:val="en-US" w:eastAsia="zh-CN"/>
              </w:rPr>
              <w:t>签字</w:t>
            </w:r>
            <w:r>
              <w:rPr>
                <w:rFonts w:hint="eastAsia" w:ascii="宋体" w:hAnsi="宋体" w:eastAsia="宋体" w:cs="宋体"/>
                <w:color w:val="auto"/>
                <w:sz w:val="24"/>
                <w:szCs w:val="24"/>
              </w:rPr>
              <w:t>：</w:t>
            </w:r>
            <w:r>
              <w:rPr>
                <w:rFonts w:hint="eastAsia" w:ascii="宋体" w:hAnsi="宋体" w:eastAsia="宋体" w:cs="宋体"/>
                <w:color w:val="auto"/>
                <w:sz w:val="24"/>
                <w:szCs w:val="24"/>
              </w:rPr>
              <w:pict>
                <v:shape id="_x0000_i1025" o:spt="75" type="#_x0000_t75" style="height:24pt;width:69.6pt;" filled="f" o:preferrelative="t" stroked="f" coordsize="21600,21600">
                  <v:path/>
                  <v:fill on="f" focussize="0,0"/>
                  <v:stroke on="f" joinstyle="miter"/>
                  <v:imagedata r:id="rId4" o:title=""/>
                  <o:lock v:ext="edit" aspectratio="t"/>
                  <w10:wrap type="none"/>
                  <w10:anchorlock/>
                </v:shape>
              </w:pic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rPr>
              <w:pict>
                <v:shape id="_x0000_i1026" o:spt="75" type="#_x0000_t75" style="height:24pt;width:69.6pt;" filled="f" o:preferrelative="t" stroked="f" coordsize="21600,21600">
                  <v:path/>
                  <v:fill on="f" focussize="0,0"/>
                  <v:stroke on="f" joinstyle="miter"/>
                  <v:imagedata r:id="rId5" o:title=""/>
                  <o:lock v:ext="edit" aspectratio="t"/>
                  <w10:wrap type="none"/>
                  <w10:anchorlock/>
                </v:shape>
              </w:pict>
            </w:r>
            <w:r>
              <w:rPr>
                <w:rFonts w:hint="eastAsia" w:ascii="宋体" w:hAnsi="宋体" w:eastAsia="宋体" w:cs="宋体"/>
                <w:color w:val="auto"/>
                <w:kern w:val="0"/>
                <w:sz w:val="24"/>
                <w:szCs w:val="24"/>
                <w:lang w:val="en-US" w:eastAsia="zh-CN" w:bidi="ar"/>
              </w:rPr>
              <w:t xml:space="preserve">                                   </w:t>
            </w:r>
            <w:r>
              <w:rPr>
                <w:rFonts w:hint="eastAsia" w:ascii="宋体" w:hAnsi="宋体" w:eastAsia="宋体" w:cs="宋体"/>
                <w:color w:val="auto"/>
                <w:kern w:val="0"/>
                <w:sz w:val="24"/>
                <w:szCs w:val="24"/>
                <w:lang w:bidi="ar"/>
              </w:rPr>
              <w:t>2025年3月3日</w:t>
            </w:r>
          </w:p>
        </w:tc>
      </w:tr>
      <w:tr w14:paraId="48A94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0" w:type="dxa"/>
            <w:gridSpan w:val="6"/>
            <w:tcBorders>
              <w:bottom w:val="single" w:color="auto" w:sz="4" w:space="0"/>
            </w:tcBorders>
          </w:tcPr>
          <w:p w14:paraId="22EB239D">
            <w:pPr>
              <w:numPr>
                <w:ilvl w:val="0"/>
                <w:numId w:val="3"/>
              </w:numPr>
              <w:rPr>
                <w:rFonts w:hint="eastAsia" w:ascii="宋体" w:hAnsi="宋体" w:eastAsia="宋体" w:cs="宋体"/>
                <w:color w:val="auto"/>
                <w:sz w:val="24"/>
                <w:szCs w:val="24"/>
              </w:rPr>
            </w:pPr>
            <w:r>
              <w:rPr>
                <w:rFonts w:hint="eastAsia" w:ascii="宋体" w:hAnsi="宋体" w:eastAsia="宋体" w:cs="宋体"/>
                <w:color w:val="auto"/>
                <w:sz w:val="24"/>
                <w:szCs w:val="24"/>
              </w:rPr>
              <w:t>专业负责人意见</w:t>
            </w:r>
          </w:p>
          <w:p w14:paraId="379443B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2025年3月3日</w:t>
            </w:r>
          </w:p>
          <w:p w14:paraId="20E44533">
            <w:pPr>
              <w:keepNext w:val="0"/>
              <w:keepLines w:val="0"/>
              <w:pageBreakBefore w:val="0"/>
              <w:widowControl w:val="0"/>
              <w:kinsoku/>
              <w:wordWrap/>
              <w:overflowPunct/>
              <w:topLinePunct w:val="0"/>
              <w:autoSpaceDE/>
              <w:autoSpaceDN/>
              <w:bidi w:val="0"/>
              <w:adjustRightInd/>
              <w:snapToGrid/>
              <w:spacing w:after="0" w:line="240" w:lineRule="auto"/>
              <w:jc w:val="righ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专业负责人签字：</w:t>
            </w:r>
            <w:r>
              <w:rPr>
                <w:rFonts w:hint="eastAsia" w:ascii="宋体" w:hAnsi="宋体" w:eastAsia="宋体" w:cs="宋体"/>
                <w:color w:val="auto"/>
                <w:sz w:val="24"/>
                <w:szCs w:val="24"/>
              </w:rPr>
              <w:pict>
                <v:shape id="_x0000_i1027" o:spt="75" type="#_x0000_t75" style="height:24pt;width:69.6pt;" filled="f" o:preferrelative="t" stroked="f" coordsize="21600,21600">
                  <v:path/>
                  <v:fill on="f" focussize="0,0"/>
                  <v:stroke on="f" joinstyle="miter"/>
                  <v:imagedata r:id="rId6" o:title=""/>
                  <o:lock v:ext="edit" aspectratio="t"/>
                  <w10:wrap type="none"/>
                  <w10:anchorlock/>
                </v:shape>
              </w:pict>
            </w:r>
          </w:p>
          <w:p w14:paraId="6163FFDF">
            <w:pPr>
              <w:keepNext w:val="0"/>
              <w:keepLines w:val="0"/>
              <w:pageBreakBefore w:val="0"/>
              <w:widowControl w:val="0"/>
              <w:kinsoku/>
              <w:wordWrap/>
              <w:overflowPunct/>
              <w:topLinePunct w:val="0"/>
              <w:autoSpaceDE/>
              <w:autoSpaceDN/>
              <w:bidi w:val="0"/>
              <w:adjustRightInd/>
              <w:snapToGrid/>
              <w:spacing w:line="240" w:lineRule="auto"/>
              <w:jc w:val="right"/>
              <w:textAlignment w:val="auto"/>
              <w:rPr>
                <w:rFonts w:hint="eastAsia" w:ascii="宋体" w:hAnsi="宋体" w:eastAsia="宋体" w:cs="宋体"/>
                <w:color w:val="auto"/>
                <w:sz w:val="24"/>
                <w:szCs w:val="24"/>
              </w:rPr>
            </w:pPr>
            <w:r>
              <w:rPr>
                <w:rFonts w:hint="eastAsia" w:ascii="宋体" w:hAnsi="宋体" w:eastAsia="宋体" w:cs="宋体"/>
                <w:color w:val="auto"/>
                <w:kern w:val="0"/>
                <w:sz w:val="24"/>
                <w:szCs w:val="24"/>
                <w:lang w:val="en-US" w:eastAsia="zh-CN" w:bidi="ar"/>
              </w:rPr>
              <w:t xml:space="preserve">                                      </w:t>
            </w:r>
            <w:r>
              <w:rPr>
                <w:rFonts w:hint="eastAsia" w:ascii="宋体" w:hAnsi="宋体" w:eastAsia="宋体" w:cs="宋体"/>
                <w:color w:val="auto"/>
                <w:kern w:val="0"/>
                <w:sz w:val="24"/>
                <w:szCs w:val="24"/>
                <w:lang w:bidi="ar"/>
              </w:rPr>
              <w:t>2025年3月3日</w:t>
            </w:r>
          </w:p>
        </w:tc>
      </w:tr>
    </w:tbl>
    <w:p w14:paraId="4617A4D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D752B"/>
    <w:multiLevelType w:val="singleLevel"/>
    <w:tmpl w:val="826D752B"/>
    <w:lvl w:ilvl="0" w:tentative="0">
      <w:start w:val="7"/>
      <w:numFmt w:val="decimal"/>
      <w:lvlText w:val="%1."/>
      <w:lvlJc w:val="left"/>
      <w:pPr>
        <w:tabs>
          <w:tab w:val="left" w:pos="312"/>
        </w:tabs>
      </w:pPr>
    </w:lvl>
  </w:abstractNum>
  <w:abstractNum w:abstractNumId="1">
    <w:nsid w:val="9B049CDC"/>
    <w:multiLevelType w:val="singleLevel"/>
    <w:tmpl w:val="9B049CDC"/>
    <w:lvl w:ilvl="0" w:tentative="0">
      <w:start w:val="8"/>
      <w:numFmt w:val="decimal"/>
      <w:lvlText w:val="%1."/>
      <w:lvlJc w:val="left"/>
      <w:pPr>
        <w:tabs>
          <w:tab w:val="left" w:pos="312"/>
        </w:tabs>
      </w:pPr>
    </w:lvl>
  </w:abstractNum>
  <w:abstractNum w:abstractNumId="2">
    <w:nsid w:val="A19D0AED"/>
    <w:multiLevelType w:val="singleLevel"/>
    <w:tmpl w:val="A19D0AED"/>
    <w:lvl w:ilvl="0" w:tentative="0">
      <w:start w:val="3"/>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I4ZDk3MGY3MWIzYzdkNDFhOTIzN2E0MGZiZDU4ODYifQ=="/>
  </w:docVars>
  <w:rsids>
    <w:rsidRoot w:val="008803B5"/>
    <w:rsid w:val="000064E2"/>
    <w:rsid w:val="00016552"/>
    <w:rsid w:val="00022461"/>
    <w:rsid w:val="000361F7"/>
    <w:rsid w:val="00061383"/>
    <w:rsid w:val="000C0474"/>
    <w:rsid w:val="000D1614"/>
    <w:rsid w:val="00140872"/>
    <w:rsid w:val="00147F60"/>
    <w:rsid w:val="00150614"/>
    <w:rsid w:val="001E7DD6"/>
    <w:rsid w:val="0023081F"/>
    <w:rsid w:val="00293B67"/>
    <w:rsid w:val="002B7BE4"/>
    <w:rsid w:val="003511C6"/>
    <w:rsid w:val="00352DF0"/>
    <w:rsid w:val="003E142F"/>
    <w:rsid w:val="0040312D"/>
    <w:rsid w:val="00414333"/>
    <w:rsid w:val="00454A21"/>
    <w:rsid w:val="0045560C"/>
    <w:rsid w:val="00463AA9"/>
    <w:rsid w:val="004D4646"/>
    <w:rsid w:val="004E097F"/>
    <w:rsid w:val="004E2155"/>
    <w:rsid w:val="004F59D8"/>
    <w:rsid w:val="00551CCA"/>
    <w:rsid w:val="005520BA"/>
    <w:rsid w:val="005734EF"/>
    <w:rsid w:val="005B7B4A"/>
    <w:rsid w:val="006223A0"/>
    <w:rsid w:val="00644046"/>
    <w:rsid w:val="00651477"/>
    <w:rsid w:val="0068140C"/>
    <w:rsid w:val="00684A23"/>
    <w:rsid w:val="006B5C94"/>
    <w:rsid w:val="006D056B"/>
    <w:rsid w:val="006D4258"/>
    <w:rsid w:val="00783AB6"/>
    <w:rsid w:val="007958E0"/>
    <w:rsid w:val="007E403F"/>
    <w:rsid w:val="008042F2"/>
    <w:rsid w:val="00835693"/>
    <w:rsid w:val="008803B5"/>
    <w:rsid w:val="008C12E2"/>
    <w:rsid w:val="008C3E85"/>
    <w:rsid w:val="008C5A59"/>
    <w:rsid w:val="0090442D"/>
    <w:rsid w:val="00975773"/>
    <w:rsid w:val="00987B88"/>
    <w:rsid w:val="009C26BB"/>
    <w:rsid w:val="009D2054"/>
    <w:rsid w:val="009D552B"/>
    <w:rsid w:val="00A06647"/>
    <w:rsid w:val="00A62879"/>
    <w:rsid w:val="00A84929"/>
    <w:rsid w:val="00AE21BA"/>
    <w:rsid w:val="00AE60FA"/>
    <w:rsid w:val="00B3197F"/>
    <w:rsid w:val="00B44A1E"/>
    <w:rsid w:val="00B5080C"/>
    <w:rsid w:val="00B61CF4"/>
    <w:rsid w:val="00B73DDD"/>
    <w:rsid w:val="00B83A07"/>
    <w:rsid w:val="00B95CD1"/>
    <w:rsid w:val="00C00668"/>
    <w:rsid w:val="00C60004"/>
    <w:rsid w:val="00C753A9"/>
    <w:rsid w:val="00CC3D0A"/>
    <w:rsid w:val="00D737A9"/>
    <w:rsid w:val="00D82390"/>
    <w:rsid w:val="00DC2CD5"/>
    <w:rsid w:val="00DE5289"/>
    <w:rsid w:val="00E03D4A"/>
    <w:rsid w:val="00E30ABF"/>
    <w:rsid w:val="00ED4EC7"/>
    <w:rsid w:val="00FC32DA"/>
    <w:rsid w:val="00FD346A"/>
    <w:rsid w:val="01612B3A"/>
    <w:rsid w:val="01A06E9D"/>
    <w:rsid w:val="01AB39D7"/>
    <w:rsid w:val="01D91C81"/>
    <w:rsid w:val="022F7F52"/>
    <w:rsid w:val="02754821"/>
    <w:rsid w:val="03113C7C"/>
    <w:rsid w:val="03A27647"/>
    <w:rsid w:val="03A81B97"/>
    <w:rsid w:val="04F83979"/>
    <w:rsid w:val="052E5261"/>
    <w:rsid w:val="064919A9"/>
    <w:rsid w:val="066F17CB"/>
    <w:rsid w:val="06CE7AFE"/>
    <w:rsid w:val="07005DE8"/>
    <w:rsid w:val="07D64D6B"/>
    <w:rsid w:val="07F27D26"/>
    <w:rsid w:val="092A645D"/>
    <w:rsid w:val="0A1421D6"/>
    <w:rsid w:val="0A713A6A"/>
    <w:rsid w:val="0AA746A1"/>
    <w:rsid w:val="0AAC05B5"/>
    <w:rsid w:val="0B656F58"/>
    <w:rsid w:val="0B8F6E26"/>
    <w:rsid w:val="0BD36837"/>
    <w:rsid w:val="0C083FBC"/>
    <w:rsid w:val="0D500C1F"/>
    <w:rsid w:val="0DE207DA"/>
    <w:rsid w:val="0E2A1FD8"/>
    <w:rsid w:val="0E3B6F88"/>
    <w:rsid w:val="0E633C68"/>
    <w:rsid w:val="0F1D55AE"/>
    <w:rsid w:val="0FD87DCD"/>
    <w:rsid w:val="0FE17884"/>
    <w:rsid w:val="106146BC"/>
    <w:rsid w:val="110B6806"/>
    <w:rsid w:val="11286567"/>
    <w:rsid w:val="11A96E92"/>
    <w:rsid w:val="11AB3640"/>
    <w:rsid w:val="12F4476C"/>
    <w:rsid w:val="12F53A9F"/>
    <w:rsid w:val="137151D4"/>
    <w:rsid w:val="13B73132"/>
    <w:rsid w:val="13D21F31"/>
    <w:rsid w:val="13F14D92"/>
    <w:rsid w:val="14797AC2"/>
    <w:rsid w:val="14944C05"/>
    <w:rsid w:val="14972381"/>
    <w:rsid w:val="14F93C50"/>
    <w:rsid w:val="15413E37"/>
    <w:rsid w:val="15D32DFD"/>
    <w:rsid w:val="1657158B"/>
    <w:rsid w:val="16AE05C0"/>
    <w:rsid w:val="16B55F7F"/>
    <w:rsid w:val="16D43D77"/>
    <w:rsid w:val="17425ECB"/>
    <w:rsid w:val="174B1930"/>
    <w:rsid w:val="177E5132"/>
    <w:rsid w:val="18AA5A6A"/>
    <w:rsid w:val="18E74B30"/>
    <w:rsid w:val="1906767F"/>
    <w:rsid w:val="192A37C4"/>
    <w:rsid w:val="19446680"/>
    <w:rsid w:val="194A5C14"/>
    <w:rsid w:val="195318E0"/>
    <w:rsid w:val="1A7E25B8"/>
    <w:rsid w:val="1ABD5F72"/>
    <w:rsid w:val="1B177D78"/>
    <w:rsid w:val="1C0B047A"/>
    <w:rsid w:val="1CF279B6"/>
    <w:rsid w:val="1CF70E0F"/>
    <w:rsid w:val="1D3A7D4E"/>
    <w:rsid w:val="1D49735C"/>
    <w:rsid w:val="1DBA4968"/>
    <w:rsid w:val="1DF7617E"/>
    <w:rsid w:val="20571DE4"/>
    <w:rsid w:val="20B654FF"/>
    <w:rsid w:val="225E69DA"/>
    <w:rsid w:val="227C3DF5"/>
    <w:rsid w:val="229F45CD"/>
    <w:rsid w:val="22B266E1"/>
    <w:rsid w:val="22FB5813"/>
    <w:rsid w:val="23A93537"/>
    <w:rsid w:val="25855109"/>
    <w:rsid w:val="25986858"/>
    <w:rsid w:val="26491687"/>
    <w:rsid w:val="26FF0591"/>
    <w:rsid w:val="27311DF5"/>
    <w:rsid w:val="27B5694E"/>
    <w:rsid w:val="28133D83"/>
    <w:rsid w:val="287A42D4"/>
    <w:rsid w:val="295A383A"/>
    <w:rsid w:val="29AD79EA"/>
    <w:rsid w:val="29BF7C37"/>
    <w:rsid w:val="2A701253"/>
    <w:rsid w:val="2B0C6623"/>
    <w:rsid w:val="2B433B59"/>
    <w:rsid w:val="2B565596"/>
    <w:rsid w:val="2C114B9C"/>
    <w:rsid w:val="2D144313"/>
    <w:rsid w:val="2D593D8A"/>
    <w:rsid w:val="2D9078A0"/>
    <w:rsid w:val="2EBC05C2"/>
    <w:rsid w:val="2F5138B6"/>
    <w:rsid w:val="2FFE57D3"/>
    <w:rsid w:val="3026118D"/>
    <w:rsid w:val="311C26ED"/>
    <w:rsid w:val="31422BCE"/>
    <w:rsid w:val="3322799D"/>
    <w:rsid w:val="33DB773D"/>
    <w:rsid w:val="35F06AE2"/>
    <w:rsid w:val="36002B04"/>
    <w:rsid w:val="363927F2"/>
    <w:rsid w:val="363D1D2F"/>
    <w:rsid w:val="364F34AE"/>
    <w:rsid w:val="367125DA"/>
    <w:rsid w:val="36D730CC"/>
    <w:rsid w:val="36EA5A89"/>
    <w:rsid w:val="36F43125"/>
    <w:rsid w:val="37133075"/>
    <w:rsid w:val="3A3350A9"/>
    <w:rsid w:val="3C6314A3"/>
    <w:rsid w:val="3CC7191E"/>
    <w:rsid w:val="3D6C5426"/>
    <w:rsid w:val="3D850897"/>
    <w:rsid w:val="3E16468B"/>
    <w:rsid w:val="3E664B99"/>
    <w:rsid w:val="3F422D66"/>
    <w:rsid w:val="3FA0445F"/>
    <w:rsid w:val="40322DDA"/>
    <w:rsid w:val="40803862"/>
    <w:rsid w:val="413C6F18"/>
    <w:rsid w:val="416456DD"/>
    <w:rsid w:val="41C36EF6"/>
    <w:rsid w:val="423D37BD"/>
    <w:rsid w:val="43AB14F1"/>
    <w:rsid w:val="43ED2B9C"/>
    <w:rsid w:val="43FB425E"/>
    <w:rsid w:val="4499344A"/>
    <w:rsid w:val="46055D79"/>
    <w:rsid w:val="46222493"/>
    <w:rsid w:val="47E1596F"/>
    <w:rsid w:val="488937B4"/>
    <w:rsid w:val="48DD765B"/>
    <w:rsid w:val="491B3FCF"/>
    <w:rsid w:val="49603E81"/>
    <w:rsid w:val="4A6007E0"/>
    <w:rsid w:val="4AA40331"/>
    <w:rsid w:val="4ABB3895"/>
    <w:rsid w:val="4B595D97"/>
    <w:rsid w:val="4BE62961"/>
    <w:rsid w:val="4C7F717C"/>
    <w:rsid w:val="4CC068A1"/>
    <w:rsid w:val="4D6850D8"/>
    <w:rsid w:val="4D871C08"/>
    <w:rsid w:val="4DAB5F7A"/>
    <w:rsid w:val="4DC136F4"/>
    <w:rsid w:val="4E245543"/>
    <w:rsid w:val="4E817349"/>
    <w:rsid w:val="4EC929E5"/>
    <w:rsid w:val="4ED56D85"/>
    <w:rsid w:val="4EF90953"/>
    <w:rsid w:val="4F705D9D"/>
    <w:rsid w:val="4F8F4199"/>
    <w:rsid w:val="4F9C73F0"/>
    <w:rsid w:val="50EC0D83"/>
    <w:rsid w:val="51050202"/>
    <w:rsid w:val="5134782E"/>
    <w:rsid w:val="51365E73"/>
    <w:rsid w:val="515F39F0"/>
    <w:rsid w:val="520D7613"/>
    <w:rsid w:val="52C96A5B"/>
    <w:rsid w:val="53360094"/>
    <w:rsid w:val="53C44A9A"/>
    <w:rsid w:val="53D11F49"/>
    <w:rsid w:val="542645AC"/>
    <w:rsid w:val="55121645"/>
    <w:rsid w:val="55524F2D"/>
    <w:rsid w:val="55A85E3A"/>
    <w:rsid w:val="55D8269D"/>
    <w:rsid w:val="572C6FF7"/>
    <w:rsid w:val="577B6E0D"/>
    <w:rsid w:val="579D6A99"/>
    <w:rsid w:val="57C2283E"/>
    <w:rsid w:val="581239C6"/>
    <w:rsid w:val="585B64A7"/>
    <w:rsid w:val="58E10B58"/>
    <w:rsid w:val="59833F49"/>
    <w:rsid w:val="5A6230D9"/>
    <w:rsid w:val="5B2E4971"/>
    <w:rsid w:val="5B4000A6"/>
    <w:rsid w:val="5BF3437D"/>
    <w:rsid w:val="5D062402"/>
    <w:rsid w:val="5D8C41EE"/>
    <w:rsid w:val="5DD86FFE"/>
    <w:rsid w:val="5E5D0BCB"/>
    <w:rsid w:val="5F336520"/>
    <w:rsid w:val="5FBB7123"/>
    <w:rsid w:val="602773EA"/>
    <w:rsid w:val="619D11D4"/>
    <w:rsid w:val="62190F97"/>
    <w:rsid w:val="622421BC"/>
    <w:rsid w:val="622623D7"/>
    <w:rsid w:val="62291FAB"/>
    <w:rsid w:val="623835E6"/>
    <w:rsid w:val="624C0DB0"/>
    <w:rsid w:val="62D2114E"/>
    <w:rsid w:val="62FB430A"/>
    <w:rsid w:val="630F3E4F"/>
    <w:rsid w:val="639C7DDE"/>
    <w:rsid w:val="63C94F54"/>
    <w:rsid w:val="63CC234F"/>
    <w:rsid w:val="640E06C7"/>
    <w:rsid w:val="64355451"/>
    <w:rsid w:val="65743398"/>
    <w:rsid w:val="65970C6A"/>
    <w:rsid w:val="65DF280D"/>
    <w:rsid w:val="65E935D1"/>
    <w:rsid w:val="66DA3BEB"/>
    <w:rsid w:val="683E6338"/>
    <w:rsid w:val="689C7703"/>
    <w:rsid w:val="690E710A"/>
    <w:rsid w:val="691746E0"/>
    <w:rsid w:val="69F34AD9"/>
    <w:rsid w:val="6A66701D"/>
    <w:rsid w:val="6B9145AA"/>
    <w:rsid w:val="6B933182"/>
    <w:rsid w:val="6BF209C2"/>
    <w:rsid w:val="6C6F55DC"/>
    <w:rsid w:val="6CBB7F3F"/>
    <w:rsid w:val="6D1D4117"/>
    <w:rsid w:val="6D6A3304"/>
    <w:rsid w:val="6DB95AEF"/>
    <w:rsid w:val="6E215835"/>
    <w:rsid w:val="6E3523AF"/>
    <w:rsid w:val="6E717589"/>
    <w:rsid w:val="6F036A60"/>
    <w:rsid w:val="6FB47CF7"/>
    <w:rsid w:val="6FBA2D44"/>
    <w:rsid w:val="6FC454A1"/>
    <w:rsid w:val="6FD9744B"/>
    <w:rsid w:val="70454DF3"/>
    <w:rsid w:val="70646BCD"/>
    <w:rsid w:val="71CE44FA"/>
    <w:rsid w:val="71DA2CC0"/>
    <w:rsid w:val="71E45039"/>
    <w:rsid w:val="71EC70FE"/>
    <w:rsid w:val="73B2642D"/>
    <w:rsid w:val="73C0408D"/>
    <w:rsid w:val="746B5D4F"/>
    <w:rsid w:val="748774C3"/>
    <w:rsid w:val="760555E7"/>
    <w:rsid w:val="76C12519"/>
    <w:rsid w:val="770E2604"/>
    <w:rsid w:val="7874148A"/>
    <w:rsid w:val="78C31B1A"/>
    <w:rsid w:val="78FF2A0C"/>
    <w:rsid w:val="798D6FE6"/>
    <w:rsid w:val="79A54579"/>
    <w:rsid w:val="79FB4BC1"/>
    <w:rsid w:val="7B4676A7"/>
    <w:rsid w:val="7B60349F"/>
    <w:rsid w:val="7BDC4834"/>
    <w:rsid w:val="7CDF61A1"/>
    <w:rsid w:val="7CE42791"/>
    <w:rsid w:val="7CE7687A"/>
    <w:rsid w:val="7D4D2B6D"/>
    <w:rsid w:val="7D645CFF"/>
    <w:rsid w:val="7F4D213E"/>
    <w:rsid w:val="7F7C3F89"/>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iPriority="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iPriority="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iPriority="0" w:name="Strong"/>
    <w:lsdException w:qFormat="1" w:uiPriority="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link w:val="8"/>
    <w:qFormat/>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qFormat/>
    <w:uiPriority w:val="0"/>
    <w:rPr>
      <w:kern w:val="2"/>
      <w:sz w:val="18"/>
      <w:szCs w:val="18"/>
    </w:rPr>
  </w:style>
  <w:style w:type="character" w:customStyle="1" w:styleId="8">
    <w:name w:val="页脚 Char"/>
    <w:link w:val="3"/>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www.xunchi.com</Company>
  <Pages>5</Pages>
  <Words>4750</Words>
  <Characters>5037</Characters>
  <Lines>6</Lines>
  <Paragraphs>1</Paragraphs>
  <TotalTime>0</TotalTime>
  <ScaleCrop>false</ScaleCrop>
  <LinksUpToDate>false</LinksUpToDate>
  <CharactersWithSpaces>5216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2023-10-17T11:55:00Z</dcterms:created>
  <dc:creator>微软用户</dc:creator>
  <cp:lastModifiedBy>含笑</cp:lastModifiedBy>
  <dcterms:modified xsi:type="dcterms:W3CDTF">2025-03-28T09:58:37Z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FBD5142213C94D41B2F1D3D7EC5399CA_12</vt:lpwstr>
  </property>
  <property fmtid="{D5CDD505-2E9C-101B-9397-08002B2CF9AE}" pid="5" name="KSOProductBuildVer">
    <vt:lpwstr>2052-12.1.0.20305</vt:lpwstr>
  </property>
  <property fmtid="{D5CDD505-2E9C-101B-9397-08002B2CF9AE}" pid="6" name="KSOTemplateDocerSaveRecord">
    <vt:lpwstr>eyJoZGlkIjoiMjZhNGE2Njg0N2NkMDZiZjk5ZDcwZTYwNDBhOTg5YTIiLCJ1c2VySWQiOiIzMDY4MzEzMTMifQ==</vt:lpwstr>
  </property>
</Properties>
</file>