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484CC">
      <w:pPr>
        <w:jc w:val="center"/>
        <w:rPr>
          <w:rFonts w:hint="eastAsia"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郑州科技学院毕业设计（论文）开题报告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099"/>
        <w:gridCol w:w="828"/>
        <w:gridCol w:w="1800"/>
        <w:gridCol w:w="780"/>
        <w:gridCol w:w="3231"/>
      </w:tblGrid>
      <w:tr w14:paraId="3F37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9178" w:type="dxa"/>
            <w:gridSpan w:val="6"/>
            <w:noWrap w:val="0"/>
            <w:vAlign w:val="center"/>
          </w:tcPr>
          <w:p w14:paraId="1B853A8A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</w:rPr>
              <w:t>题目名称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u w:val="none"/>
                <w:lang w:val="en-US" w:eastAsia="zh-CN"/>
              </w:rPr>
              <w:t>小学生英语学习平台的设计与实现</w:t>
            </w:r>
            <w:r>
              <w:rPr>
                <w:rFonts w:hint="eastAsia" w:ascii="宋体"/>
                <w:color w:val="auto"/>
                <w:szCs w:val="21"/>
                <w:lang w:val="en-US" w:eastAsia="zh-CN"/>
              </w:rPr>
              <w:t xml:space="preserve"> </w:t>
            </w:r>
          </w:p>
        </w:tc>
      </w:tr>
      <w:tr w14:paraId="01BC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440" w:type="dxa"/>
            <w:noWrap w:val="0"/>
            <w:vAlign w:val="center"/>
          </w:tcPr>
          <w:p w14:paraId="1FC0C96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099" w:type="dxa"/>
            <w:noWrap w:val="0"/>
            <w:vAlign w:val="center"/>
          </w:tcPr>
          <w:p w14:paraId="4254D3FA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刘清泉</w:t>
            </w:r>
          </w:p>
        </w:tc>
        <w:tc>
          <w:tcPr>
            <w:tcW w:w="828" w:type="dxa"/>
            <w:noWrap w:val="0"/>
            <w:vAlign w:val="center"/>
          </w:tcPr>
          <w:p w14:paraId="1C92103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800" w:type="dxa"/>
            <w:noWrap w:val="0"/>
            <w:vAlign w:val="center"/>
          </w:tcPr>
          <w:p w14:paraId="41FBA840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202142502079</w:t>
            </w:r>
          </w:p>
        </w:tc>
        <w:tc>
          <w:tcPr>
            <w:tcW w:w="780" w:type="dxa"/>
            <w:noWrap w:val="0"/>
            <w:vAlign w:val="center"/>
          </w:tcPr>
          <w:p w14:paraId="214CF56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3231" w:type="dxa"/>
            <w:noWrap w:val="0"/>
            <w:vAlign w:val="center"/>
          </w:tcPr>
          <w:p w14:paraId="110708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计算机科学与技术2021级双学位班</w:t>
            </w:r>
          </w:p>
        </w:tc>
      </w:tr>
      <w:tr w14:paraId="140C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4" w:hRule="atLeast"/>
          <w:jc w:val="center"/>
        </w:trPr>
        <w:tc>
          <w:tcPr>
            <w:tcW w:w="1440" w:type="dxa"/>
            <w:noWrap w:val="0"/>
            <w:vAlign w:val="center"/>
          </w:tcPr>
          <w:p w14:paraId="7BDE74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主要内容</w:t>
            </w:r>
          </w:p>
          <w:p w14:paraId="7D44FC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及要求</w:t>
            </w:r>
          </w:p>
        </w:tc>
        <w:tc>
          <w:tcPr>
            <w:tcW w:w="7738" w:type="dxa"/>
            <w:gridSpan w:val="5"/>
            <w:noWrap w:val="0"/>
            <w:vAlign w:val="top"/>
          </w:tcPr>
          <w:p w14:paraId="4C05F623">
            <w:pPr>
              <w:spacing w:line="360" w:lineRule="auto"/>
              <w:rPr>
                <w:rFonts w:hint="eastAsia" w:ascii="仿宋_GB2312" w:eastAsia="仿宋_GB2312"/>
                <w:b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sz w:val="21"/>
                <w:szCs w:val="21"/>
              </w:rPr>
              <w:t>主要内容</w:t>
            </w:r>
          </w:p>
          <w:p w14:paraId="142AD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1.管理员管理：登录管理、资源分类管理、资源管理、学习交流管理、作业管理、课程管理、题目管理、试卷管理、公告管理、用户信息管理。</w:t>
            </w:r>
          </w:p>
          <w:p w14:paraId="0FC8A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2.用户管理：用户注册管理、资源学习管理、学习交流管理、作业管理、课程管理、试卷管理、公告管理、个人信息管理。</w:t>
            </w:r>
          </w:p>
          <w:p w14:paraId="78D82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用户通过登录注册管理功能安全地注册和登录后，可以访问资源学习管理模块，浏览和下载丰富的教学资源，满足个性化学习需求。同时，用户还可以参与互动交流管理，不仅能发帖讨论、回复评论，促进同学间的互动，还能通过作业管理模块提交和查看作业，从而提高学习效率。课程管理功能支持学生选择感兴趣的课程，教师则通过题目管理与试卷管理模块创建和发布考试内容，确保教学的有序进行。此外，公告管理模块让用户及时了解平台的动态，而用户管理模块则帮助管理员维护系统的安全与稳定，为用户创造一个安全、丰富、高效的学习环境。</w:t>
            </w:r>
          </w:p>
          <w:p w14:paraId="251E3936">
            <w:pPr>
              <w:spacing w:line="360" w:lineRule="auto"/>
              <w:rPr>
                <w:rFonts w:ascii="PingFang-SC-Regular" w:hAnsi="PingFang-SC-Regular" w:eastAsia="PingFang-SC-Regular" w:cs="PingFang-SC-Regular"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sz w:val="21"/>
                <w:szCs w:val="21"/>
              </w:rPr>
              <w:t>基本要求</w:t>
            </w:r>
          </w:p>
          <w:p w14:paraId="7F5D6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稳定性与可靠性：</w:t>
            </w: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由于网络中的客户越来越多，对网络的可靠性要求也越来越高。系统上线后，用户量增长会带来新问题，如系统是否能处理大量用户同时在线访问而不出错，是否会影响消费者利益。</w:t>
            </w:r>
          </w:p>
          <w:p w14:paraId="1AF65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可扩展性：系统架构设计应具备良好的扩展性，便于后续根据业务发展需求，快速添加新功能模块</w:t>
            </w: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。</w:t>
            </w:r>
          </w:p>
          <w:p w14:paraId="63E622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功能性要求：系统应</w:t>
            </w: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包含</w:t>
            </w:r>
            <w:bookmarkStart w:id="0" w:name="_GoBack"/>
            <w:bookmarkEnd w:id="0"/>
            <w:r>
              <w:rPr>
                <w:rFonts w:hint="eastAsia"/>
              </w:rPr>
              <w:t>资源学习管理、互动交流管理、作业管理、课程管理、题目管理、试卷管理、公告管理</w:t>
            </w: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等</w:t>
            </w: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功能</w:t>
            </w: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。</w:t>
            </w:r>
          </w:p>
          <w:p w14:paraId="351E1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用户体验：采用简洁直观的布局，色彩搭配协调，图标清晰易懂，操作按钮易于点击和识别，为用户提供舒适便捷的视觉感受和交互操作。</w:t>
            </w:r>
          </w:p>
        </w:tc>
      </w:tr>
      <w:tr w14:paraId="6B3F3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7" w:hRule="atLeast"/>
          <w:jc w:val="center"/>
        </w:trPr>
        <w:tc>
          <w:tcPr>
            <w:tcW w:w="1440" w:type="dxa"/>
            <w:noWrap w:val="0"/>
            <w:vAlign w:val="center"/>
          </w:tcPr>
          <w:p w14:paraId="68820E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采取的主要技术路线或方法</w:t>
            </w:r>
          </w:p>
        </w:tc>
        <w:tc>
          <w:tcPr>
            <w:tcW w:w="7738" w:type="dxa"/>
            <w:gridSpan w:val="5"/>
            <w:noWrap w:val="0"/>
            <w:vAlign w:val="top"/>
          </w:tcPr>
          <w:p w14:paraId="37F6D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选用 Java 作为核心开发语言，因其具有跨平台性、面向对象特性、丰富的类库和强大的性能，能满足平台复杂业务逻辑的开发需求，确保系统稳定高效运行。</w:t>
            </w:r>
          </w:p>
          <w:p w14:paraId="302F1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采用关系型数据库存储数据，根据平台的业务需求设计合理的数据库表结构。</w:t>
            </w:r>
          </w:p>
          <w:p w14:paraId="37B52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采用JSP框架构建动态单页面应用，便于管理和维护；</w:t>
            </w:r>
          </w:p>
        </w:tc>
      </w:tr>
      <w:tr w14:paraId="4C68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1440" w:type="dxa"/>
            <w:noWrap w:val="0"/>
            <w:vAlign w:val="center"/>
          </w:tcPr>
          <w:p w14:paraId="2CDD43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主要参考文献（不少于10篇）</w:t>
            </w:r>
          </w:p>
        </w:tc>
        <w:tc>
          <w:tcPr>
            <w:tcW w:w="7738" w:type="dxa"/>
            <w:gridSpan w:val="5"/>
            <w:noWrap w:val="0"/>
            <w:vAlign w:val="top"/>
          </w:tcPr>
          <w:p w14:paraId="41702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[1]吴春生.基于Web2.0技术的网络教学平台系统设计与实现[D].电子科技大学,2022.</w:t>
            </w:r>
          </w:p>
          <w:p w14:paraId="33D3E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[2]张建学.基于WEB的过程化教学系统设计与实现[D].电子科技大学,2023.</w:t>
            </w:r>
          </w:p>
          <w:p w14:paraId="5A5D4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[3]王丽静.巴二小英语教学互动管理系统设计与实现[D].大连理工大学,2019.</w:t>
            </w:r>
          </w:p>
          <w:p w14:paraId="42DD2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[4]李振华.基于网络的高校教学案例资源管理系统设计与实现[J].武警学院学报,2020,26(02):94-96.</w:t>
            </w:r>
          </w:p>
          <w:p w14:paraId="3ADE4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[5]Gao E ,Radpavar I ,Clark J E , et al.Application of a user experience design approach for an EHR-based clinical decision support system.[J].JAMIA open,2024,7(1):ooae019-ooae019.</w:t>
            </w:r>
          </w:p>
          <w:p w14:paraId="75C84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[6]Liu X ,Liang J .Discussion on the Application of Blockchain in the Integrated Construction of Meteorological Network Training Platform[J].The Frontiers of Society, Science and Technology,2024,6(2):</w:t>
            </w:r>
          </w:p>
          <w:p w14:paraId="44FAE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[7]吴丽英.基于B/S架构的教学资源管理系统设计与实现[D].河北科技大学,2022.</w:t>
            </w:r>
          </w:p>
          <w:p w14:paraId="223EB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[8]刘金涛.基于Web的职业学校校园网课程学习管理系统设计与实现[D].中国海洋大学,2020.</w:t>
            </w:r>
          </w:p>
          <w:p w14:paraId="523E8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[9] 薛宏波. B/S应用系统设计与实现. 清华大学出版社, 2021.</w:t>
            </w:r>
          </w:p>
          <w:p w14:paraId="5F4FA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[10] 郑光伟, 李刚. SSM框架企业级开发实战. 清华大学出版社, 2019.</w:t>
            </w:r>
          </w:p>
          <w:p w14:paraId="6066E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[11] Chaffer, J., &amp; Swedberg, K. Learning jQuery: Better Interaction Design and Web Development with Simple JavaScript Techniques. Packt Publishing, 2022.</w:t>
            </w:r>
          </w:p>
          <w:p w14:paraId="674E5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[12] Schildt, H. MyBatis Quick Start Guide: A Practical Approach to Implementing MyBatis in Your Application. Packt Publishing, 2023.</w:t>
            </w:r>
          </w:p>
          <w:p w14:paraId="3E42D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[13] 王新伟, 李红飞. "基于 MYSQL 的关系型数据库设计." 兰州商学院学报, vol. 38, no. 2, 2020, pp. 60-63.</w:t>
            </w:r>
          </w:p>
          <w:p w14:paraId="50EE6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[14] Brett Porter, Vincent Massol, Jason van Zyl, Robert Munteanu. "Better Builds with Maven." O'Reilly Media, 2023.</w:t>
            </w:r>
          </w:p>
          <w:p w14:paraId="1A1E9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[15] 贾广宇. "MVC设计模式下Web开发框架的研究与应用." 大连海事大学, 2019.</w:t>
            </w:r>
          </w:p>
          <w:p w14:paraId="2EAEC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[16] 蔡明志, 杨泽杰, 胡光宇. 软件工程与UML建模实训教程. 高等教育出版社, 2019.</w:t>
            </w:r>
          </w:p>
          <w:p w14:paraId="69E20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[17] 李正言.计算机软件测试方法的研究[J].自动化用,2024,65(02):199-201.DOI:10.19769.</w:t>
            </w:r>
          </w:p>
        </w:tc>
      </w:tr>
      <w:tr w14:paraId="327E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8" w:hRule="atLeast"/>
          <w:jc w:val="center"/>
        </w:trPr>
        <w:tc>
          <w:tcPr>
            <w:tcW w:w="1440" w:type="dxa"/>
            <w:tcBorders>
              <w:bottom w:val="single" w:color="auto" w:sz="4" w:space="0"/>
            </w:tcBorders>
            <w:noWrap w:val="0"/>
            <w:vAlign w:val="center"/>
          </w:tcPr>
          <w:p w14:paraId="02EB2C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时间安排</w:t>
            </w:r>
          </w:p>
        </w:tc>
        <w:tc>
          <w:tcPr>
            <w:tcW w:w="7738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48130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1、前期准备：熟悉使用Java和My</w:t>
            </w: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SQL</w:t>
            </w:r>
          </w:p>
          <w:p w14:paraId="333B3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2、第1-2周：查阅下载文献，需求分析，完成开题报告、文献综述</w:t>
            </w:r>
          </w:p>
          <w:p w14:paraId="7F10B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3、第3-4周：进行整体设计，明确系统目标与各模块功能</w:t>
            </w:r>
          </w:p>
          <w:p w14:paraId="74B41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4、第5-11周：进行程序设计与数据库建立</w:t>
            </w:r>
          </w:p>
          <w:p w14:paraId="062E0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5、第12-13周：撰写毕业论文并定稿</w:t>
            </w:r>
          </w:p>
        </w:tc>
      </w:tr>
      <w:tr w14:paraId="42A7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5" w:hRule="atLeast"/>
          <w:jc w:val="center"/>
        </w:trPr>
        <w:tc>
          <w:tcPr>
            <w:tcW w:w="1440" w:type="dxa"/>
            <w:tcBorders>
              <w:bottom w:val="single" w:color="auto" w:sz="4" w:space="0"/>
            </w:tcBorders>
            <w:noWrap w:val="0"/>
            <w:vAlign w:val="center"/>
          </w:tcPr>
          <w:p w14:paraId="20534D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预期成果</w:t>
            </w:r>
          </w:p>
        </w:tc>
        <w:tc>
          <w:tcPr>
            <w:tcW w:w="7738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0F6C8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完成一个功能完善、性能优良、安全可靠的</w:t>
            </w:r>
            <w:r>
              <w:rPr>
                <w:rFonts w:hint="eastAsia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小学生英语学习平台</w:t>
            </w: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。</w:t>
            </w:r>
          </w:p>
          <w:p w14:paraId="48FF0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default" w:ascii="宋体" w:hAnsi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成功运用Java语言及其相关技术框架构建出稳定、可扩展、易维护的平台技术架构，积累在复杂业务系统开发中运用Java技术的实践经验，为后续平台升级与功能拓展奠定坚实技术基础。</w:t>
            </w:r>
          </w:p>
        </w:tc>
      </w:tr>
      <w:tr w14:paraId="1E61A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1" w:hRule="atLeast"/>
          <w:jc w:val="center"/>
        </w:trPr>
        <w:tc>
          <w:tcPr>
            <w:tcW w:w="1440" w:type="dxa"/>
            <w:noWrap w:val="0"/>
            <w:vAlign w:val="center"/>
          </w:tcPr>
          <w:p w14:paraId="1AB5F3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  <w:p w14:paraId="5C3D49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意见</w:t>
            </w:r>
          </w:p>
        </w:tc>
        <w:tc>
          <w:tcPr>
            <w:tcW w:w="7738" w:type="dxa"/>
            <w:gridSpan w:val="5"/>
            <w:noWrap w:val="0"/>
            <w:vAlign w:val="top"/>
          </w:tcPr>
          <w:p w14:paraId="6718390C">
            <w:pPr>
              <w:rPr>
                <w:rFonts w:hint="eastAsia"/>
              </w:rPr>
            </w:pPr>
          </w:p>
          <w:p w14:paraId="55104DC4">
            <w:pPr>
              <w:rPr>
                <w:rFonts w:hint="eastAsia"/>
              </w:rPr>
            </w:pPr>
          </w:p>
          <w:p w14:paraId="655DA5C3">
            <w:pPr>
              <w:rPr>
                <w:rFonts w:hint="eastAsia"/>
              </w:rPr>
            </w:pPr>
          </w:p>
          <w:p w14:paraId="1F18116B">
            <w:pPr>
              <w:rPr>
                <w:rFonts w:hint="eastAsia"/>
              </w:rPr>
            </w:pPr>
          </w:p>
          <w:p w14:paraId="46721B21">
            <w:pPr>
              <w:ind w:firstLine="5460" w:firstLineChars="2600"/>
              <w:rPr>
                <w:rFonts w:hint="eastAsia"/>
              </w:rPr>
            </w:pPr>
            <w:r>
              <w:rPr>
                <w:rFonts w:hint="eastAsia"/>
              </w:rPr>
              <w:t>签 名：</w:t>
            </w:r>
          </w:p>
          <w:p w14:paraId="35BC2004">
            <w:pPr>
              <w:ind w:firstLine="5250" w:firstLineChars="25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2024</w:t>
            </w:r>
            <w:r>
              <w:rPr>
                <w:rFonts w:hint="eastAsia"/>
              </w:rPr>
              <w:t xml:space="preserve">年  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/>
              </w:rPr>
              <w:t xml:space="preserve"> 月 </w:t>
            </w:r>
            <w:r>
              <w:rPr>
                <w:rFonts w:hint="eastAsia"/>
                <w:lang w:val="en-US" w:eastAsia="zh-CN"/>
              </w:rPr>
              <w:t>19</w:t>
            </w:r>
            <w:r>
              <w:rPr>
                <w:rFonts w:hint="eastAsia"/>
              </w:rPr>
              <w:t xml:space="preserve">  日</w:t>
            </w:r>
          </w:p>
        </w:tc>
      </w:tr>
      <w:tr w14:paraId="3B42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1440" w:type="dxa"/>
            <w:noWrap w:val="0"/>
            <w:vAlign w:val="center"/>
          </w:tcPr>
          <w:p w14:paraId="641CD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7738" w:type="dxa"/>
            <w:gridSpan w:val="5"/>
            <w:noWrap w:val="0"/>
            <w:vAlign w:val="top"/>
          </w:tcPr>
          <w:p w14:paraId="7785FE72">
            <w:pPr>
              <w:rPr>
                <w:rFonts w:hint="eastAsia"/>
              </w:rPr>
            </w:pPr>
          </w:p>
        </w:tc>
      </w:tr>
    </w:tbl>
    <w:p w14:paraId="1DD5CE73">
      <w:pPr>
        <w:rPr>
          <w:sz w:val="2"/>
          <w:szCs w:val="2"/>
        </w:rPr>
      </w:pPr>
    </w:p>
    <w:sectPr>
      <w:pgSz w:w="11906" w:h="16838"/>
      <w:pgMar w:top="1587" w:right="1417" w:bottom="198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dlNzQ4MTE4ZWVjNWE4ODdkOWI2NDQzYjNmMjExOGIifQ=="/>
  </w:docVars>
  <w:rsids>
    <w:rsidRoot w:val="7FE64825"/>
    <w:rsid w:val="037A11E6"/>
    <w:rsid w:val="067A30DF"/>
    <w:rsid w:val="0862386E"/>
    <w:rsid w:val="089F53B8"/>
    <w:rsid w:val="0D9B48C7"/>
    <w:rsid w:val="0E1156FA"/>
    <w:rsid w:val="0F3B0699"/>
    <w:rsid w:val="10556729"/>
    <w:rsid w:val="1B1E72B7"/>
    <w:rsid w:val="1CA1442C"/>
    <w:rsid w:val="1F7E0949"/>
    <w:rsid w:val="246F6AE8"/>
    <w:rsid w:val="28D9041B"/>
    <w:rsid w:val="2EF84DE7"/>
    <w:rsid w:val="31BC58DA"/>
    <w:rsid w:val="329B12E4"/>
    <w:rsid w:val="3432778F"/>
    <w:rsid w:val="36490DAA"/>
    <w:rsid w:val="3989341B"/>
    <w:rsid w:val="3AC058DE"/>
    <w:rsid w:val="3D6D3783"/>
    <w:rsid w:val="3F5B6544"/>
    <w:rsid w:val="4169100C"/>
    <w:rsid w:val="41944FA2"/>
    <w:rsid w:val="43E1568A"/>
    <w:rsid w:val="4C3265F7"/>
    <w:rsid w:val="54E4189B"/>
    <w:rsid w:val="5592288D"/>
    <w:rsid w:val="57BA2B60"/>
    <w:rsid w:val="5CC6692D"/>
    <w:rsid w:val="5F5F4E16"/>
    <w:rsid w:val="65024685"/>
    <w:rsid w:val="6D1234C8"/>
    <w:rsid w:val="70416C3F"/>
    <w:rsid w:val="706D594A"/>
    <w:rsid w:val="70801359"/>
    <w:rsid w:val="722A488D"/>
    <w:rsid w:val="74772563"/>
    <w:rsid w:val="77692959"/>
    <w:rsid w:val="7A517C7D"/>
    <w:rsid w:val="7FE6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widowControl w:val="0"/>
      <w:jc w:val="center"/>
    </w:pPr>
    <w:rPr>
      <w:rFonts w:ascii="Times New Roman" w:hAnsi="Times New Roman" w:eastAsia="黑体"/>
      <w:kern w:val="2"/>
      <w:sz w:val="48"/>
      <w:szCs w:val="30"/>
      <w:lang w:val="en-US" w:eastAsia="zh-CN" w:bidi="ar-SA"/>
    </w:rPr>
  </w:style>
  <w:style w:type="paragraph" w:styleId="3">
    <w:name w:val="Plain Text"/>
    <w:basedOn w:val="1"/>
    <w:autoRedefine/>
    <w:qFormat/>
    <w:uiPriority w:val="0"/>
    <w:rPr>
      <w:rFonts w:ascii="宋体" w:hAnsi="Courier New"/>
    </w:rPr>
  </w:style>
  <w:style w:type="paragraph" w:styleId="4">
    <w:name w:val="Normal (Web)"/>
    <w:basedOn w:val="1"/>
    <w:autoRedefine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1084</Words>
  <Characters>1626</Characters>
  <Lines>0</Lines>
  <Paragraphs>0</Paragraphs>
  <TotalTime>0</TotalTime>
  <ScaleCrop>false</ScaleCrop>
  <LinksUpToDate>false</LinksUpToDate>
  <CharactersWithSpaces>1690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2023-12-01T12:47:00Z</dcterms:created>
  <dc:creator>李志伟</dc:creator>
  <cp:lastModifiedBy>Acer</cp:lastModifiedBy>
  <dcterms:modified xsi:type="dcterms:W3CDTF">2025-01-12T08:50:41Z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8F4EAA781A72433C81A39B9660230F44_13</vt:lpwstr>
  </property>
  <property fmtid="{D5CDD505-2E9C-101B-9397-08002B2CF9AE}" pid="4" name="KSOTemplateDocerSaveRecord">
    <vt:lpwstr>eyJoZGlkIjoiNmFjYWYzYTJhMmVlNDVhMmY2Nzg1MmM1OWIyZjZiOGIifQ==</vt:lpwstr>
  </property>
</Properties>
</file>