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5EF2" w14:textId="5A0F3708" w:rsidR="00747EBA" w:rsidRPr="00415E3B" w:rsidRDefault="00A80CA3">
      <w:pPr>
        <w:pStyle w:val="a3"/>
      </w:pPr>
      <w:r w:rsidRPr="00415E3B">
        <w:rPr>
          <w:rFonts w:hint="eastAsia"/>
        </w:rPr>
        <w:t>第</w:t>
      </w:r>
      <w:r w:rsidRPr="00415E3B">
        <w:t>15720</w:t>
      </w:r>
      <w:r w:rsidRPr="00415E3B">
        <w:rPr>
          <w:rFonts w:hint="eastAsia"/>
        </w:rPr>
        <w:t>章</w:t>
      </w:r>
    </w:p>
    <w:p w14:paraId="2C2B3777" w14:textId="0017765F" w:rsidR="00747EBA" w:rsidRPr="00415E3B" w:rsidRDefault="00A80CA3">
      <w:pPr>
        <w:pStyle w:val="a3"/>
      </w:pPr>
      <w:r w:rsidRPr="00415E3B">
        <w:rPr>
          <w:rFonts w:hint="eastAsia"/>
        </w:rPr>
        <w:t>空氣調節箱</w:t>
      </w:r>
    </w:p>
    <w:p w14:paraId="401EA5DD" w14:textId="12570D2E" w:rsidR="000D2B8A" w:rsidRPr="00415E3B" w:rsidRDefault="00A80CA3" w:rsidP="000D2B8A">
      <w:pPr>
        <w:pStyle w:val="1"/>
      </w:pPr>
      <w:r w:rsidRPr="00415E3B">
        <w:t>1.</w:t>
      </w:r>
      <w:r w:rsidRPr="00415E3B">
        <w:tab/>
      </w:r>
      <w:r w:rsidRPr="00415E3B">
        <w:rPr>
          <w:rFonts w:hint="eastAsia"/>
        </w:rPr>
        <w:t>通則</w:t>
      </w:r>
    </w:p>
    <w:p w14:paraId="72CDE4DA" w14:textId="09EE3AD5" w:rsidR="000D2B8A" w:rsidRPr="00415E3B" w:rsidRDefault="00A80CA3" w:rsidP="000D2B8A">
      <w:pPr>
        <w:pStyle w:val="11"/>
      </w:pPr>
      <w:r w:rsidRPr="00415E3B">
        <w:t>1.1</w:t>
      </w:r>
      <w:r w:rsidRPr="00415E3B">
        <w:tab/>
      </w:r>
      <w:r w:rsidRPr="00415E3B">
        <w:rPr>
          <w:rFonts w:hint="eastAsia"/>
        </w:rPr>
        <w:t>本章概要</w:t>
      </w:r>
    </w:p>
    <w:p w14:paraId="4723F51E" w14:textId="105DFEF6" w:rsidR="00747EBA" w:rsidRPr="00415E3B" w:rsidRDefault="00A80CA3">
      <w:pPr>
        <w:pStyle w:val="a4"/>
      </w:pPr>
      <w:r w:rsidRPr="00F41041">
        <w:rPr>
          <w:rFonts w:hAnsi="標楷體"/>
        </w:rPr>
        <w:t>本章規定空氣調節箱(以下簡稱空調箱)之構造、性能、安裝及檢驗標準</w:t>
      </w:r>
      <w:r w:rsidRPr="00415E3B">
        <w:rPr>
          <w:rFonts w:hint="eastAsia"/>
        </w:rPr>
        <w:t>。</w:t>
      </w:r>
    </w:p>
    <w:p w14:paraId="497F4DC0" w14:textId="5D2F9741" w:rsidR="00747EBA" w:rsidRPr="00415E3B" w:rsidRDefault="00A80CA3">
      <w:pPr>
        <w:pStyle w:val="11-"/>
      </w:pPr>
      <w:r w:rsidRPr="00415E3B">
        <w:t>1.2</w:t>
      </w:r>
      <w:r w:rsidRPr="00415E3B">
        <w:tab/>
      </w:r>
      <w:r w:rsidRPr="00415E3B">
        <w:rPr>
          <w:rFonts w:hint="eastAsia"/>
        </w:rPr>
        <w:t>工作範圍</w:t>
      </w:r>
    </w:p>
    <w:p w14:paraId="33D68E06" w14:textId="0BAC859D" w:rsidR="00747EBA" w:rsidRDefault="00A80CA3">
      <w:pPr>
        <w:pStyle w:val="11"/>
      </w:pPr>
      <w:r w:rsidRPr="00415E3B">
        <w:t>1.2.</w:t>
      </w:r>
      <w:r>
        <w:t>1</w:t>
      </w:r>
      <w:r w:rsidRPr="00415E3B">
        <w:tab/>
      </w:r>
      <w:r>
        <w:rPr>
          <w:rFonts w:hint="eastAsia"/>
        </w:rPr>
        <w:t>一般</w:t>
      </w:r>
      <w:r w:rsidRPr="00415E3B">
        <w:rPr>
          <w:rFonts w:hint="eastAsia"/>
        </w:rPr>
        <w:t>空調箱</w:t>
      </w:r>
    </w:p>
    <w:p w14:paraId="08E539F1" w14:textId="62CF1D37" w:rsidR="00DA064E" w:rsidRPr="00DA064E" w:rsidRDefault="00A80CA3" w:rsidP="00DA064E">
      <w:pPr>
        <w:pStyle w:val="11"/>
      </w:pPr>
      <w:r w:rsidRPr="00212457">
        <w:t>1.2.</w:t>
      </w:r>
      <w:r>
        <w:t>2</w:t>
      </w:r>
      <w:r w:rsidRPr="00212457">
        <w:tab/>
      </w:r>
      <w:r w:rsidRPr="002A1F26">
        <w:rPr>
          <w:rFonts w:hint="eastAsia"/>
        </w:rPr>
        <w:t>恆溫恆溼空調箱</w:t>
      </w:r>
    </w:p>
    <w:p w14:paraId="49135CC3" w14:textId="6F331EBE" w:rsidR="00747EBA" w:rsidRPr="00415E3B" w:rsidRDefault="00A80CA3">
      <w:pPr>
        <w:pStyle w:val="11-"/>
      </w:pPr>
      <w:r w:rsidRPr="00415E3B">
        <w:t>1.3</w:t>
      </w:r>
      <w:r w:rsidRPr="00415E3B">
        <w:tab/>
      </w:r>
      <w:r w:rsidRPr="00415E3B">
        <w:rPr>
          <w:rFonts w:hint="eastAsia"/>
        </w:rPr>
        <w:t>相關章節</w:t>
      </w:r>
    </w:p>
    <w:p w14:paraId="06DA83DA" w14:textId="1B419CD0" w:rsidR="00747EBA" w:rsidRPr="00415E3B" w:rsidRDefault="00A80CA3">
      <w:pPr>
        <w:pStyle w:val="11"/>
      </w:pPr>
      <w:r w:rsidRPr="00415E3B">
        <w:t>1.3.1</w:t>
      </w:r>
      <w:r w:rsidRPr="00415E3B">
        <w:tab/>
      </w:r>
      <w:r w:rsidRPr="00212457">
        <w:rPr>
          <w:rFonts w:hint="eastAsia"/>
        </w:rPr>
        <w:t>第</w:t>
      </w:r>
      <w:r w:rsidRPr="00212457">
        <w:t>01330</w:t>
      </w:r>
      <w:r w:rsidRPr="00212457">
        <w:rPr>
          <w:rFonts w:hint="eastAsia"/>
        </w:rPr>
        <w:t>章</w:t>
      </w:r>
      <w:r w:rsidRPr="00212457">
        <w:t>--</w:t>
      </w:r>
      <w:r w:rsidRPr="00212457">
        <w:rPr>
          <w:rFonts w:hint="eastAsia"/>
        </w:rPr>
        <w:t>資料送審</w:t>
      </w:r>
    </w:p>
    <w:p w14:paraId="080101F7" w14:textId="6461E8A3" w:rsidR="00747EBA" w:rsidRPr="00415E3B" w:rsidRDefault="00A80CA3">
      <w:pPr>
        <w:pStyle w:val="11"/>
      </w:pPr>
      <w:r w:rsidRPr="00415E3B">
        <w:t>1.3.2</w:t>
      </w:r>
      <w:r w:rsidRPr="00415E3B">
        <w:tab/>
      </w:r>
      <w:r w:rsidRPr="002A1F26">
        <w:rPr>
          <w:rFonts w:hint="eastAsia"/>
        </w:rPr>
        <w:t>第</w:t>
      </w:r>
      <w:r w:rsidRPr="002A1F26">
        <w:t>16221</w:t>
      </w:r>
      <w:r w:rsidRPr="002A1F26">
        <w:rPr>
          <w:rFonts w:hint="eastAsia"/>
        </w:rPr>
        <w:t>章</w:t>
      </w:r>
      <w:r w:rsidRPr="00212457">
        <w:t>--</w:t>
      </w:r>
      <w:r w:rsidRPr="002A1F26">
        <w:rPr>
          <w:rFonts w:hint="eastAsia"/>
        </w:rPr>
        <w:t>電動機</w:t>
      </w:r>
    </w:p>
    <w:p w14:paraId="206542FE" w14:textId="6F957BD0" w:rsidR="00747EBA" w:rsidRPr="00415E3B" w:rsidRDefault="00A80CA3">
      <w:pPr>
        <w:pStyle w:val="11-"/>
      </w:pPr>
      <w:r w:rsidRPr="00415E3B">
        <w:t>1.4</w:t>
      </w:r>
      <w:r w:rsidRPr="00415E3B">
        <w:tab/>
      </w:r>
      <w:r w:rsidRPr="00415E3B">
        <w:rPr>
          <w:rFonts w:hint="eastAsia"/>
        </w:rPr>
        <w:t>相關準則</w:t>
      </w:r>
    </w:p>
    <w:p w14:paraId="48F202A3" w14:textId="3CD06A66" w:rsidR="00747EBA" w:rsidRPr="00415E3B" w:rsidRDefault="00A80CA3" w:rsidP="00DA064E">
      <w:pPr>
        <w:pStyle w:val="11"/>
      </w:pPr>
      <w:r w:rsidRPr="00415E3B">
        <w:t>1.4.1</w:t>
      </w:r>
      <w:r w:rsidRPr="00415E3B">
        <w:tab/>
      </w:r>
      <w:r w:rsidRPr="00724873">
        <w:t>CNS 6874</w:t>
      </w:r>
      <w:r w:rsidRPr="00724873">
        <w:tab/>
      </w:r>
      <w:r w:rsidRPr="00724873">
        <w:rPr>
          <w:rFonts w:hint="eastAsia"/>
        </w:rPr>
        <w:t>空氣調節與換氣設備之風量測定</w:t>
      </w:r>
      <w:r>
        <w:rPr>
          <w:rFonts w:hint="eastAsia"/>
        </w:rPr>
        <w:t>法</w:t>
      </w:r>
    </w:p>
    <w:p w14:paraId="075C052E" w14:textId="6D7D10C5" w:rsidR="00747EBA" w:rsidRPr="00415E3B" w:rsidRDefault="00A80CA3" w:rsidP="008D4CBB">
      <w:pPr>
        <w:pStyle w:val="11-"/>
      </w:pPr>
      <w:r w:rsidRPr="00415E3B">
        <w:t>1.5</w:t>
      </w:r>
      <w:r w:rsidRPr="00415E3B">
        <w:tab/>
      </w:r>
      <w:r w:rsidRPr="00415E3B">
        <w:rPr>
          <w:rFonts w:hint="eastAsia"/>
        </w:rPr>
        <w:t>品質保證</w:t>
      </w:r>
    </w:p>
    <w:p w14:paraId="703F60A4" w14:textId="19410C2B" w:rsidR="00747EBA" w:rsidRPr="00415E3B" w:rsidRDefault="00A80CA3">
      <w:pPr>
        <w:pStyle w:val="11"/>
      </w:pPr>
      <w:r w:rsidRPr="00415E3B">
        <w:t>1.5.1</w:t>
      </w:r>
      <w:r w:rsidRPr="00415E3B">
        <w:tab/>
      </w:r>
      <w:r w:rsidRPr="00724873">
        <w:rPr>
          <w:rFonts w:hint="eastAsia"/>
        </w:rPr>
        <w:t>所提供的過濾器、通風機組、盤管及外殼</w:t>
      </w:r>
      <w:r w:rsidRPr="00724873">
        <w:t>,</w:t>
      </w:r>
      <w:r w:rsidRPr="00724873">
        <w:rPr>
          <w:rFonts w:hint="eastAsia"/>
        </w:rPr>
        <w:t>其製造廠必須從事生產同類型的產品</w:t>
      </w:r>
      <w:r w:rsidRPr="00724873">
        <w:t>,</w:t>
      </w:r>
      <w:r w:rsidRPr="00724873">
        <w:rPr>
          <w:rFonts w:hint="eastAsia"/>
        </w:rPr>
        <w:t>至少有</w:t>
      </w:r>
      <w:r w:rsidRPr="00724873">
        <w:t xml:space="preserve"> 3 </w:t>
      </w:r>
      <w:r w:rsidRPr="00724873">
        <w:rPr>
          <w:rFonts w:hint="eastAsia"/>
        </w:rPr>
        <w:t>年的製造實績</w:t>
      </w:r>
      <w:r w:rsidRPr="00415E3B">
        <w:rPr>
          <w:rFonts w:hint="eastAsia"/>
        </w:rPr>
        <w:t>。</w:t>
      </w:r>
    </w:p>
    <w:p w14:paraId="4A6B76DA" w14:textId="09A153E5" w:rsidR="00747EBA" w:rsidRPr="00415E3B" w:rsidRDefault="00A80CA3">
      <w:pPr>
        <w:pStyle w:val="11"/>
      </w:pPr>
      <w:r w:rsidRPr="00415E3B">
        <w:t>1.5.2</w:t>
      </w:r>
      <w:r w:rsidRPr="00415E3B">
        <w:tab/>
      </w:r>
      <w:r w:rsidRPr="00724873">
        <w:rPr>
          <w:rFonts w:hint="eastAsia"/>
        </w:rPr>
        <w:t>盤管須在工廠完成水中氣壓探漏及水壓耐壓試驗。</w:t>
      </w:r>
    </w:p>
    <w:p w14:paraId="17BB6C07" w14:textId="44FBEAFF" w:rsidR="00747EBA" w:rsidRPr="00415E3B" w:rsidRDefault="00A80CA3">
      <w:pPr>
        <w:pStyle w:val="11"/>
      </w:pPr>
      <w:r w:rsidRPr="00415E3B">
        <w:t>1.5.3</w:t>
      </w:r>
      <w:r w:rsidRPr="00415E3B">
        <w:tab/>
      </w:r>
      <w:r>
        <w:rPr>
          <w:rFonts w:hint="eastAsia"/>
        </w:rPr>
        <w:t>名</w:t>
      </w:r>
      <w:r w:rsidRPr="00724873">
        <w:rPr>
          <w:rFonts w:hint="eastAsia"/>
        </w:rPr>
        <w:t>牌應固定在每一空調箱箱體上,並標示製造商名稱、出廠序號、機種型號及製造日期。</w:t>
      </w:r>
    </w:p>
    <w:p w14:paraId="0C2C126D" w14:textId="26098ACE" w:rsidR="00747EBA" w:rsidRPr="00415E3B" w:rsidRDefault="00A80CA3">
      <w:pPr>
        <w:pStyle w:val="11-"/>
      </w:pPr>
      <w:r w:rsidRPr="00415E3B">
        <w:t>1.6</w:t>
      </w:r>
      <w:r w:rsidRPr="00415E3B">
        <w:tab/>
      </w:r>
      <w:r w:rsidRPr="00415E3B">
        <w:rPr>
          <w:rFonts w:hint="eastAsia"/>
        </w:rPr>
        <w:t>資料送審</w:t>
      </w:r>
    </w:p>
    <w:p w14:paraId="11CB96D3" w14:textId="3F3215D7" w:rsidR="00747EBA" w:rsidRPr="00415E3B" w:rsidRDefault="00A80CA3">
      <w:pPr>
        <w:pStyle w:val="11"/>
      </w:pPr>
      <w:r w:rsidRPr="00415E3B">
        <w:t>1.6.1</w:t>
      </w:r>
      <w:r w:rsidRPr="00415E3B">
        <w:tab/>
      </w:r>
      <w:r w:rsidRPr="00724873">
        <w:rPr>
          <w:rFonts w:hint="eastAsia"/>
        </w:rPr>
        <w:t>依據第</w:t>
      </w:r>
      <w:r w:rsidRPr="00724873">
        <w:t xml:space="preserve"> 01330 </w:t>
      </w:r>
      <w:r w:rsidRPr="00724873">
        <w:rPr>
          <w:rFonts w:hint="eastAsia"/>
        </w:rPr>
        <w:t>章「資料送審」辦理資料、圖說及樣品等之送審事宜</w:t>
      </w:r>
      <w:r w:rsidRPr="00415E3B">
        <w:rPr>
          <w:rFonts w:hint="eastAsia"/>
        </w:rPr>
        <w:t>。</w:t>
      </w:r>
    </w:p>
    <w:p w14:paraId="4A65CB1C" w14:textId="08C02E31" w:rsidR="00747EBA" w:rsidRDefault="00A80CA3">
      <w:pPr>
        <w:pStyle w:val="11"/>
      </w:pPr>
      <w:r w:rsidRPr="00415E3B">
        <w:t>1.6.2</w:t>
      </w:r>
      <w:r w:rsidRPr="00415E3B">
        <w:tab/>
      </w:r>
      <w:r w:rsidRPr="00724873">
        <w:rPr>
          <w:rFonts w:hint="eastAsia"/>
        </w:rPr>
        <w:t>承包商應提送下列資料送審</w:t>
      </w:r>
      <w:r w:rsidRPr="00724873">
        <w:t>:</w:t>
      </w:r>
    </w:p>
    <w:p w14:paraId="2831EBE1" w14:textId="315B0391" w:rsidR="00DA064E" w:rsidRPr="00F41041" w:rsidRDefault="00A80CA3" w:rsidP="00DA064E">
      <w:pPr>
        <w:rPr>
          <w:rFonts w:hAnsi="標楷體"/>
        </w:rPr>
      </w:pPr>
      <w:r w:rsidRPr="00F41041">
        <w:rPr>
          <w:rFonts w:hAnsi="標楷體"/>
        </w:rPr>
        <w:lastRenderedPageBreak/>
        <w:t>(1)</w:t>
      </w:r>
      <w:r w:rsidRPr="00F41041">
        <w:rPr>
          <w:rFonts w:hAnsi="標楷體"/>
        </w:rPr>
        <w:tab/>
        <w:t>空調箱型</w:t>
      </w:r>
      <w:r w:rsidRPr="00F41041">
        <w:rPr>
          <w:rFonts w:hAnsi="標楷體" w:hint="eastAsia"/>
        </w:rPr>
        <w:t>錄及及相關規格技術文件</w:t>
      </w:r>
      <w:r w:rsidRPr="00F41041">
        <w:rPr>
          <w:rFonts w:hAnsi="標楷體"/>
        </w:rPr>
        <w:t>,至少包括容</w:t>
      </w:r>
      <w:r w:rsidRPr="00F41041">
        <w:rPr>
          <w:rFonts w:hAnsi="標楷體" w:hint="eastAsia"/>
        </w:rPr>
        <w:t>量、風機性能、馬達電氣特性、濾材材質、尺寸、重量、基座及維護空間需求、組件裝配圖及外部接管、接線圖等資料。風機性能曲線圖應標示運轉點及八音頻音功率資料。</w:t>
      </w:r>
    </w:p>
    <w:p w14:paraId="1E32E51E" w14:textId="36FE745E" w:rsidR="00DA064E" w:rsidRPr="00F41041" w:rsidRDefault="00A80CA3" w:rsidP="00DA064E">
      <w:pPr>
        <w:rPr>
          <w:rFonts w:hAnsi="標楷體"/>
        </w:rPr>
      </w:pPr>
      <w:r w:rsidRPr="00F41041">
        <w:rPr>
          <w:rFonts w:hAnsi="標楷體"/>
        </w:rPr>
        <w:t>(2)</w:t>
      </w:r>
      <w:r w:rsidRPr="00F41041">
        <w:rPr>
          <w:rFonts w:hAnsi="標楷體"/>
        </w:rPr>
        <w:tab/>
        <w:t>原製造廠產品出廠證明、檢驗合格證明。</w:t>
      </w:r>
    </w:p>
    <w:p w14:paraId="7E58C588" w14:textId="46FA4DBB" w:rsidR="00DA064E" w:rsidRPr="00415E3B" w:rsidRDefault="00BD1786" w:rsidP="00DA064E">
      <w:pPr>
        <w:pStyle w:val="11"/>
      </w:pPr>
      <w:r w:rsidRPr="00F41041">
        <w:rPr>
          <w:rFonts w:hAnsi="標楷體"/>
        </w:rPr>
        <w:t>(</w:t>
      </w:r>
      <w:r>
        <w:rPr>
          <w:rFonts w:hAnsi="標楷體"/>
        </w:rPr>
        <w:t>3</w:t>
      </w:r>
      <w:r w:rsidRPr="00F41041">
        <w:rPr>
          <w:rFonts w:hAnsi="標楷體"/>
        </w:rPr>
        <w:t>)</w:t>
      </w:r>
      <w:r w:rsidRPr="00F41041">
        <w:rPr>
          <w:rFonts w:hAnsi="標楷體"/>
        </w:rPr>
        <w:tab/>
      </w:r>
      <w:r w:rsidR="00A80CA3" w:rsidRPr="00F41041">
        <w:rPr>
          <w:rFonts w:hAnsi="標楷體"/>
        </w:rPr>
        <w:t>操作及保養手冊。</w:t>
      </w:r>
    </w:p>
    <w:p w14:paraId="3E2DBC53" w14:textId="276F3988" w:rsidR="00747EBA" w:rsidRPr="00415E3B" w:rsidRDefault="00A80CA3">
      <w:pPr>
        <w:pStyle w:val="11"/>
      </w:pPr>
      <w:r w:rsidRPr="00415E3B">
        <w:t>1.6.3</w:t>
      </w:r>
      <w:r w:rsidRPr="00415E3B">
        <w:tab/>
      </w:r>
      <w:r w:rsidRPr="00DA064E">
        <w:rPr>
          <w:rFonts w:hint="eastAsia"/>
        </w:rPr>
        <w:t>契約規定如需辦理空調箱性能工廠測試</w:t>
      </w:r>
      <w:r w:rsidRPr="00DA064E">
        <w:t>,</w:t>
      </w:r>
      <w:r w:rsidRPr="00DA064E">
        <w:rPr>
          <w:rFonts w:hint="eastAsia"/>
        </w:rPr>
        <w:t>依據本章第</w:t>
      </w:r>
      <w:r w:rsidRPr="00DA064E">
        <w:t xml:space="preserve"> 1.4 </w:t>
      </w:r>
      <w:r w:rsidRPr="00DA064E">
        <w:rPr>
          <w:rFonts w:hint="eastAsia"/>
        </w:rPr>
        <w:t>項所列之相關準則提送性能測試報告。</w:t>
      </w:r>
    </w:p>
    <w:p w14:paraId="32E5EEC2" w14:textId="267AF550" w:rsidR="00923B79" w:rsidRPr="00212457" w:rsidRDefault="00A80CA3" w:rsidP="00923B79">
      <w:pPr>
        <w:pStyle w:val="11-"/>
      </w:pPr>
      <w:r w:rsidRPr="00212457">
        <w:t>1.7</w:t>
      </w:r>
      <w:r w:rsidRPr="00212457">
        <w:tab/>
      </w:r>
      <w:r w:rsidRPr="00212457">
        <w:rPr>
          <w:rFonts w:hint="eastAsia"/>
        </w:rPr>
        <w:t>現場環境</w:t>
      </w:r>
    </w:p>
    <w:p w14:paraId="3A0545D8" w14:textId="7901BA9D" w:rsidR="00923B79" w:rsidRPr="00212457" w:rsidRDefault="00A80CA3" w:rsidP="00923B79">
      <w:pPr>
        <w:pStyle w:val="11"/>
      </w:pPr>
      <w:r w:rsidRPr="00415E3B">
        <w:t>1.7.1</w:t>
      </w:r>
      <w:r w:rsidRPr="00415E3B">
        <w:tab/>
      </w:r>
      <w:r w:rsidRPr="00212457">
        <w:rPr>
          <w:rFonts w:hint="eastAsia"/>
        </w:rPr>
        <w:t>安全要求:對於轉動部分如皮帶、皮帶輪、鏈條、齒輪、連軸器、凸出的固定螺絲釘及鍵,如安裝於箱體外,應提供適當的保護罩。</w:t>
      </w:r>
    </w:p>
    <w:p w14:paraId="00308C34" w14:textId="56BAE28A" w:rsidR="00923B79" w:rsidRPr="00212457" w:rsidRDefault="00A80CA3" w:rsidP="00923B79">
      <w:pPr>
        <w:pStyle w:val="11"/>
      </w:pPr>
      <w:r w:rsidRPr="00415E3B">
        <w:t>1.7.2</w:t>
      </w:r>
      <w:r w:rsidRPr="00415E3B">
        <w:tab/>
      </w:r>
      <w:r w:rsidRPr="00212457">
        <w:rPr>
          <w:rFonts w:hint="eastAsia"/>
        </w:rPr>
        <w:t>一般要求</w:t>
      </w:r>
    </w:p>
    <w:p w14:paraId="617F660E" w14:textId="58AF78E4" w:rsidR="00923B79" w:rsidRPr="00212457" w:rsidRDefault="00A80CA3" w:rsidP="00923B79">
      <w:pPr>
        <w:pStyle w:val="10"/>
      </w:pPr>
      <w:r w:rsidRPr="00212457">
        <w:t>(1)</w:t>
      </w:r>
      <w:r w:rsidRPr="00212457">
        <w:tab/>
      </w:r>
      <w:r w:rsidRPr="00212457">
        <w:rPr>
          <w:rFonts w:hint="eastAsia"/>
        </w:rPr>
        <w:t>在有可能發生腐蝕的地方,必須使用適當的耐腐蝕材料及裝配方法。此裝配方法應包括不同金屬裝配時需予隔離,以避免電位差腐蝕。</w:t>
      </w:r>
    </w:p>
    <w:p w14:paraId="6F7B05A5" w14:textId="2925953A" w:rsidR="00923B79" w:rsidRPr="00212457" w:rsidRDefault="00A80CA3" w:rsidP="00923B79">
      <w:pPr>
        <w:pStyle w:val="10"/>
      </w:pPr>
      <w:r w:rsidRPr="00212457">
        <w:t>(2)</w:t>
      </w:r>
      <w:r w:rsidRPr="00212457">
        <w:tab/>
      </w:r>
      <w:r w:rsidRPr="00212457">
        <w:rPr>
          <w:rFonts w:hint="eastAsia"/>
        </w:rPr>
        <w:t>保溫材與氣流接觸表面應作披覆,以便保護保溫材的表面免於腐蝕或剝蝕。</w:t>
      </w:r>
    </w:p>
    <w:p w14:paraId="5D947C02" w14:textId="1286515E" w:rsidR="00923B79" w:rsidRPr="00212457" w:rsidRDefault="00A80CA3" w:rsidP="00923B79">
      <w:pPr>
        <w:pStyle w:val="10"/>
      </w:pPr>
      <w:r w:rsidRPr="00212457">
        <w:t>(3)</w:t>
      </w:r>
      <w:r w:rsidRPr="00212457">
        <w:tab/>
      </w:r>
      <w:r w:rsidRPr="00212457">
        <w:rPr>
          <w:rFonts w:hint="eastAsia"/>
        </w:rPr>
        <w:t>電動機、皮帶、過濾器、盤管、其它組件等等,必須適當的排列及安置,以便工作人員能容易修理、保養及更換。</w:t>
      </w:r>
    </w:p>
    <w:p w14:paraId="5E49D765" w14:textId="38574D31" w:rsidR="00747EBA" w:rsidRDefault="00A80CA3" w:rsidP="00923B79">
      <w:pPr>
        <w:pStyle w:val="10"/>
      </w:pPr>
      <w:r w:rsidRPr="00212457">
        <w:t>(4)</w:t>
      </w:r>
      <w:r w:rsidRPr="00212457">
        <w:tab/>
      </w:r>
      <w:r w:rsidRPr="00212457">
        <w:rPr>
          <w:rFonts w:hint="eastAsia"/>
        </w:rPr>
        <w:t>在安裝過濾器或操作風機前,須徹底清潔整個系統</w:t>
      </w:r>
      <w:r w:rsidRPr="00415E3B">
        <w:rPr>
          <w:rFonts w:hint="eastAsia"/>
        </w:rPr>
        <w:t>。</w:t>
      </w:r>
    </w:p>
    <w:p w14:paraId="32FE8550" w14:textId="549DAE9A" w:rsidR="00DA064E" w:rsidRDefault="00A80CA3" w:rsidP="00DA064E">
      <w:pPr>
        <w:pStyle w:val="11-"/>
      </w:pPr>
      <w:r w:rsidRPr="00415E3B">
        <w:t>1.</w:t>
      </w:r>
      <w:r>
        <w:t>8</w:t>
      </w:r>
      <w:r w:rsidRPr="00415E3B">
        <w:tab/>
      </w:r>
      <w:r w:rsidRPr="00415E3B">
        <w:rPr>
          <w:rFonts w:hint="eastAsia"/>
        </w:rPr>
        <w:t>相關準則</w:t>
      </w:r>
    </w:p>
    <w:p w14:paraId="459CADEB" w14:textId="114FCC81" w:rsidR="001B4C78" w:rsidRPr="00212457" w:rsidRDefault="00A80CA3" w:rsidP="001B4C78">
      <w:pPr>
        <w:pStyle w:val="a4"/>
      </w:pPr>
      <w:r w:rsidRPr="00DA064E">
        <w:rPr>
          <w:rFonts w:hint="eastAsia"/>
        </w:rPr>
        <w:t>承包商對本章所提供之設備及相關組件</w:t>
      </w:r>
      <w:r w:rsidRPr="00DA064E">
        <w:t>,</w:t>
      </w:r>
      <w:r w:rsidRPr="00DA064E">
        <w:rPr>
          <w:rFonts w:hint="eastAsia"/>
        </w:rPr>
        <w:t>應自驗收合格次日起</w:t>
      </w:r>
      <w:r w:rsidRPr="00DA064E">
        <w:t>,</w:t>
      </w:r>
      <w:r w:rsidRPr="00DA064E">
        <w:rPr>
          <w:rFonts w:hint="eastAsia"/>
        </w:rPr>
        <w:t>依契約規範規定辦理保固服務</w:t>
      </w:r>
      <w:r w:rsidRPr="00212457">
        <w:rPr>
          <w:rFonts w:hint="eastAsia"/>
        </w:rPr>
        <w:t>。</w:t>
      </w:r>
    </w:p>
    <w:p w14:paraId="019F76E8" w14:textId="1C78C1C4" w:rsidR="00200C23" w:rsidRPr="00212457" w:rsidRDefault="00A80CA3" w:rsidP="00200C23">
      <w:pPr>
        <w:pStyle w:val="1"/>
      </w:pPr>
      <w:r w:rsidRPr="00212457">
        <w:t>2.</w:t>
      </w:r>
      <w:r w:rsidRPr="00212457">
        <w:tab/>
      </w:r>
      <w:r w:rsidRPr="00212457">
        <w:rPr>
          <w:rFonts w:hint="eastAsia"/>
        </w:rPr>
        <w:t>產品</w:t>
      </w:r>
    </w:p>
    <w:p w14:paraId="5DA144F9" w14:textId="46B76221" w:rsidR="00200C23" w:rsidRPr="00212457" w:rsidRDefault="00A80CA3" w:rsidP="00200C23">
      <w:pPr>
        <w:pStyle w:val="11"/>
      </w:pPr>
      <w:r w:rsidRPr="00212457">
        <w:t>2.1</w:t>
      </w:r>
      <w:r w:rsidRPr="00212457">
        <w:tab/>
      </w:r>
      <w:r w:rsidRPr="00212457">
        <w:rPr>
          <w:rFonts w:hint="eastAsia"/>
        </w:rPr>
        <w:t>設備</w:t>
      </w:r>
    </w:p>
    <w:p w14:paraId="0EDFE21F" w14:textId="0AA0F937" w:rsidR="00200C23" w:rsidRPr="00212457" w:rsidRDefault="00A80CA3" w:rsidP="00200C23">
      <w:pPr>
        <w:pStyle w:val="11"/>
      </w:pPr>
      <w:r w:rsidRPr="00415E3B">
        <w:t>2.1.1</w:t>
      </w:r>
      <w:r w:rsidRPr="00415E3B">
        <w:tab/>
      </w:r>
      <w:r>
        <w:rPr>
          <w:rFonts w:hint="eastAsia"/>
        </w:rPr>
        <w:t>一般</w:t>
      </w:r>
      <w:r w:rsidRPr="00212457">
        <w:rPr>
          <w:rFonts w:hint="eastAsia"/>
        </w:rPr>
        <w:t>空調箱</w:t>
      </w:r>
    </w:p>
    <w:p w14:paraId="51DAD022" w14:textId="303FEA5B" w:rsidR="00747EBA" w:rsidRDefault="00A80CA3">
      <w:pPr>
        <w:pStyle w:val="10"/>
      </w:pPr>
      <w:r w:rsidRPr="00415E3B">
        <w:t>(1)</w:t>
      </w:r>
      <w:r w:rsidRPr="00415E3B">
        <w:tab/>
      </w:r>
      <w:r w:rsidRPr="00415E3B">
        <w:rPr>
          <w:rFonts w:hint="eastAsia"/>
        </w:rPr>
        <w:t>外殼</w:t>
      </w:r>
    </w:p>
    <w:p w14:paraId="65687218" w14:textId="50934E25" w:rsidR="00CE6B0B" w:rsidRPr="00212457" w:rsidRDefault="00A80CA3" w:rsidP="00CE6B0B">
      <w:pPr>
        <w:pStyle w:val="A6"/>
      </w:pPr>
      <w:r w:rsidRPr="00212457">
        <w:lastRenderedPageBreak/>
        <w:t>A.</w:t>
      </w:r>
      <w:r w:rsidRPr="00212457">
        <w:tab/>
      </w:r>
      <w:r w:rsidRPr="00CE6B0B">
        <w:rPr>
          <w:rFonts w:hint="eastAsia"/>
        </w:rPr>
        <w:t>外箱應為模組式之框架</w:t>
      </w:r>
      <w:r w:rsidRPr="00CE6B0B">
        <w:t>,</w:t>
      </w:r>
      <w:r w:rsidRPr="00CE6B0B">
        <w:rPr>
          <w:rFonts w:hint="eastAsia"/>
        </w:rPr>
        <w:t>以標準雙層外殼面鈑所組成</w:t>
      </w:r>
      <w:r w:rsidRPr="00CE6B0B">
        <w:t>,</w:t>
      </w:r>
      <w:r w:rsidRPr="00CE6B0B">
        <w:rPr>
          <w:rFonts w:hint="eastAsia"/>
        </w:rPr>
        <w:t>面鈑拆卸不得影響空調箱之完整性。外殼為雙層</w:t>
      </w:r>
      <w:r w:rsidRPr="00CE6B0B">
        <w:t>(Double-Skin)</w:t>
      </w:r>
      <w:r w:rsidRPr="00CE6B0B">
        <w:rPr>
          <w:rFonts w:hint="eastAsia"/>
        </w:rPr>
        <w:t>式加強板組裝,外層鋼板採用至少</w:t>
      </w:r>
      <w:r w:rsidRPr="00CE6B0B">
        <w:t xml:space="preserve"> 0.5mm </w:t>
      </w:r>
      <w:r w:rsidRPr="00CE6B0B">
        <w:rPr>
          <w:rFonts w:hint="eastAsia"/>
        </w:rPr>
        <w:t>以上厚之</w:t>
      </w:r>
      <w:r w:rsidRPr="00CE6B0B">
        <w:t xml:space="preserve"> PVC </w:t>
      </w:r>
      <w:r w:rsidRPr="00CE6B0B">
        <w:rPr>
          <w:rFonts w:hint="eastAsia"/>
        </w:rPr>
        <w:t>覆膜彩色鋼板,</w:t>
      </w:r>
      <w:r w:rsidRPr="00CE6B0B">
        <w:t xml:space="preserve"> </w:t>
      </w:r>
      <w:r w:rsidRPr="00CE6B0B">
        <w:rPr>
          <w:rFonts w:hint="eastAsia"/>
        </w:rPr>
        <w:t>內層鋼板採用至少</w:t>
      </w:r>
      <w:r w:rsidRPr="00CE6B0B">
        <w:t xml:space="preserve"> 0.5mm  </w:t>
      </w:r>
      <w:r w:rsidRPr="00CE6B0B">
        <w:rPr>
          <w:rFonts w:hint="eastAsia"/>
        </w:rPr>
        <w:t>以上厚之鍍鋅鋼板組成。框架應由不銹蝕</w:t>
      </w:r>
      <w:r w:rsidRPr="00CE6B0B">
        <w:t xml:space="preserve"> </w:t>
      </w:r>
      <w:r w:rsidRPr="00CE6B0B">
        <w:rPr>
          <w:rFonts w:hint="eastAsia"/>
        </w:rPr>
        <w:t>之兩件式完全不接觸鋁擠型鋁柱組成</w:t>
      </w:r>
      <w:r w:rsidRPr="00CE6B0B">
        <w:t>,</w:t>
      </w:r>
      <w:r w:rsidRPr="00CE6B0B">
        <w:rPr>
          <w:rFonts w:hint="eastAsia"/>
        </w:rPr>
        <w:t>兩件式鋁擠型鋁柱須以</w:t>
      </w:r>
      <w:r w:rsidRPr="00CE6B0B">
        <w:t xml:space="preserve">ABS </w:t>
      </w:r>
      <w:r w:rsidRPr="00CE6B0B">
        <w:rPr>
          <w:rFonts w:hint="eastAsia"/>
        </w:rPr>
        <w:t>或其它有效斷熱材保護條相連接</w:t>
      </w:r>
      <w:r w:rsidRPr="00CE6B0B">
        <w:t>,</w:t>
      </w:r>
      <w:r w:rsidRPr="00CE6B0B">
        <w:rPr>
          <w:rFonts w:hint="eastAsia"/>
        </w:rPr>
        <w:t>並於兩件式鋁擠型鋁柱內滿灌</w:t>
      </w:r>
      <w:r w:rsidRPr="00CE6B0B">
        <w:t xml:space="preserve">55mm </w:t>
      </w:r>
      <w:r w:rsidRPr="00CE6B0B">
        <w:rPr>
          <w:rFonts w:hint="eastAsia"/>
        </w:rPr>
        <w:t>以上</w:t>
      </w:r>
      <w:r w:rsidRPr="00CE6B0B">
        <w:t xml:space="preserve">PU </w:t>
      </w:r>
      <w:r w:rsidRPr="00CE6B0B">
        <w:rPr>
          <w:rFonts w:hint="eastAsia"/>
        </w:rPr>
        <w:t>發泡或其它相等尺寸之有效斷熱材</w:t>
      </w:r>
      <w:r w:rsidRPr="00CE6B0B">
        <w:t>,</w:t>
      </w:r>
      <w:r w:rsidRPr="00CE6B0B">
        <w:rPr>
          <w:rFonts w:hint="eastAsia"/>
        </w:rPr>
        <w:t>以確保完全斷熱。兩件式鋁擠型鋁柱外部尺寸應大於</w:t>
      </w:r>
      <w:r w:rsidRPr="00CE6B0B">
        <w:t xml:space="preserve"> 55mm</w:t>
      </w:r>
      <w:r w:rsidRPr="00CE6B0B">
        <w:t>×</w:t>
      </w:r>
      <w:r w:rsidRPr="00CE6B0B">
        <w:t xml:space="preserve">55mm </w:t>
      </w:r>
      <w:r w:rsidRPr="00CE6B0B">
        <w:rPr>
          <w:rFonts w:hint="eastAsia"/>
        </w:rPr>
        <w:t>以確保內外兩件式鋁柱強度</w:t>
      </w:r>
      <w:r w:rsidRPr="00CE6B0B">
        <w:t>,</w:t>
      </w:r>
      <w:r w:rsidRPr="00CE6B0B">
        <w:rPr>
          <w:rFonts w:hint="eastAsia"/>
        </w:rPr>
        <w:t>其轉角接合組件不得為鐵製品</w:t>
      </w:r>
      <w:r w:rsidRPr="00CE6B0B">
        <w:t>,</w:t>
      </w:r>
      <w:r w:rsidRPr="00CE6B0B">
        <w:rPr>
          <w:rFonts w:hint="eastAsia"/>
        </w:rPr>
        <w:t>應為塑鋼材質或其它有效斷熱材質</w:t>
      </w:r>
      <w:r w:rsidRPr="00CE6B0B">
        <w:t>,</w:t>
      </w:r>
      <w:r w:rsidRPr="00CE6B0B">
        <w:rPr>
          <w:rFonts w:hint="eastAsia"/>
        </w:rPr>
        <w:t>以防止結露。</w:t>
      </w:r>
    </w:p>
    <w:p w14:paraId="72EDF3DC" w14:textId="242F378B" w:rsidR="00CE6B0B" w:rsidRPr="00212457" w:rsidRDefault="00A80CA3" w:rsidP="00CE6B0B">
      <w:pPr>
        <w:pStyle w:val="A6"/>
      </w:pPr>
      <w:r w:rsidRPr="00212457">
        <w:t>B.</w:t>
      </w:r>
      <w:r w:rsidRPr="00CE6B0B">
        <w:t xml:space="preserve"> </w:t>
      </w:r>
      <w:r w:rsidRPr="00CE6B0B">
        <w:rPr>
          <w:rFonts w:hint="eastAsia"/>
        </w:rPr>
        <w:t>框架應為不銹蝕鋁柱</w:t>
      </w:r>
      <w:r w:rsidRPr="00CE6B0B">
        <w:t>,</w:t>
      </w:r>
      <w:r w:rsidRPr="00CE6B0B">
        <w:rPr>
          <w:rFonts w:hint="eastAsia"/>
        </w:rPr>
        <w:t>內層板使用</w:t>
      </w:r>
      <w:r w:rsidRPr="00CE6B0B">
        <w:t xml:space="preserve"> ABS </w:t>
      </w:r>
      <w:r w:rsidRPr="00CE6B0B">
        <w:rPr>
          <w:rFonts w:hint="eastAsia"/>
        </w:rPr>
        <w:t>射出成型保護條相連接。鋁擠型鋁柱內應滿灌</w:t>
      </w:r>
      <w:r w:rsidRPr="00CE6B0B">
        <w:t xml:space="preserve"> 55mm </w:t>
      </w:r>
      <w:r w:rsidRPr="00CE6B0B">
        <w:rPr>
          <w:rFonts w:hint="eastAsia"/>
        </w:rPr>
        <w:t>以上</w:t>
      </w:r>
      <w:r w:rsidRPr="00CE6B0B">
        <w:t xml:space="preserve">PU </w:t>
      </w:r>
      <w:r w:rsidRPr="00CE6B0B">
        <w:rPr>
          <w:rFonts w:hint="eastAsia"/>
        </w:rPr>
        <w:t>發泡或其它有效斷熱材</w:t>
      </w:r>
      <w:r w:rsidRPr="00CE6B0B">
        <w:t>,</w:t>
      </w:r>
      <w:r w:rsidRPr="00CE6B0B">
        <w:rPr>
          <w:rFonts w:hint="eastAsia"/>
        </w:rPr>
        <w:t>以完全斷熱</w:t>
      </w:r>
      <w:r w:rsidRPr="00CE6B0B">
        <w:t>,</w:t>
      </w:r>
      <w:r w:rsidRPr="00CE6B0B">
        <w:rPr>
          <w:rFonts w:hint="eastAsia"/>
        </w:rPr>
        <w:t>並確保鋁柱強度</w:t>
      </w:r>
      <w:r w:rsidRPr="00CE6B0B">
        <w:t>,</w:t>
      </w:r>
      <w:r w:rsidRPr="00CE6B0B">
        <w:rPr>
          <w:rFonts w:hint="eastAsia"/>
        </w:rPr>
        <w:t>轉角處應以塑鋼材質或其它有效斷熱材</w:t>
      </w:r>
      <w:r w:rsidRPr="00CE6B0B">
        <w:t xml:space="preserve"> </w:t>
      </w:r>
      <w:r w:rsidRPr="00CE6B0B">
        <w:rPr>
          <w:rFonts w:hint="eastAsia"/>
        </w:rPr>
        <w:t>質接合組件固定</w:t>
      </w:r>
      <w:r w:rsidRPr="00CE6B0B">
        <w:t>,</w:t>
      </w:r>
      <w:r w:rsidRPr="00CE6B0B">
        <w:rPr>
          <w:rFonts w:hint="eastAsia"/>
        </w:rPr>
        <w:t>不得為鐵製品</w:t>
      </w:r>
      <w:r w:rsidRPr="00212457">
        <w:rPr>
          <w:rFonts w:hint="eastAsia"/>
        </w:rPr>
        <w:t>。</w:t>
      </w:r>
    </w:p>
    <w:p w14:paraId="2DB12367" w14:textId="4E49C9D5" w:rsidR="00CE6B0B" w:rsidRPr="00212457" w:rsidRDefault="00A80CA3" w:rsidP="00CE6B0B">
      <w:pPr>
        <w:pStyle w:val="A6"/>
      </w:pPr>
      <w:r w:rsidRPr="00212457">
        <w:t>C.</w:t>
      </w:r>
      <w:r w:rsidRPr="00212457">
        <w:tab/>
      </w:r>
      <w:r w:rsidRPr="00CE6B0B">
        <w:rPr>
          <w:rFonts w:hint="eastAsia"/>
        </w:rPr>
        <w:t>箱板內外須能減少</w:t>
      </w:r>
      <w:r w:rsidRPr="00CE6B0B">
        <w:t xml:space="preserve"> 20db </w:t>
      </w:r>
      <w:r w:rsidRPr="00CE6B0B">
        <w:rPr>
          <w:rFonts w:hint="eastAsia"/>
        </w:rPr>
        <w:t>以上的噪音值,且須提出整台空調箱第三公證單位實測證明</w:t>
      </w:r>
      <w:r w:rsidRPr="00212457">
        <w:rPr>
          <w:rFonts w:hint="eastAsia"/>
        </w:rPr>
        <w:t>。</w:t>
      </w:r>
    </w:p>
    <w:p w14:paraId="7FA7F038" w14:textId="0913E4D3" w:rsidR="00CE6B0B" w:rsidRPr="00212457" w:rsidRDefault="00A80CA3" w:rsidP="00CE6B0B">
      <w:pPr>
        <w:pStyle w:val="A6"/>
      </w:pPr>
      <w:r w:rsidRPr="00212457">
        <w:t>D.</w:t>
      </w:r>
      <w:r w:rsidRPr="00212457">
        <w:tab/>
      </w:r>
      <w:r w:rsidRPr="00CE6B0B">
        <w:rPr>
          <w:rFonts w:hint="eastAsia"/>
        </w:rPr>
        <w:t>空調箱體外箱板表面,在箱體內外溫差</w:t>
      </w:r>
      <w:r w:rsidRPr="00CE6B0B">
        <w:t xml:space="preserve"> 27</w:t>
      </w:r>
      <w:r w:rsidRPr="00CE6B0B">
        <w:rPr>
          <w:rFonts w:hint="eastAsia"/>
        </w:rPr>
        <w:t>℃以上及環境露點溫度</w:t>
      </w:r>
      <w:r w:rsidRPr="00CE6B0B">
        <w:t>30</w:t>
      </w:r>
      <w:r w:rsidRPr="00CE6B0B">
        <w:rPr>
          <w:rFonts w:hint="eastAsia"/>
        </w:rPr>
        <w:t>℃時</w:t>
      </w:r>
      <w:r w:rsidRPr="00CE6B0B">
        <w:t>,</w:t>
      </w:r>
      <w:r w:rsidRPr="00CE6B0B">
        <w:rPr>
          <w:rFonts w:hint="eastAsia"/>
        </w:rPr>
        <w:t>箱板不得結露</w:t>
      </w:r>
      <w:r w:rsidRPr="00CE6B0B">
        <w:t>,</w:t>
      </w:r>
      <w:r w:rsidRPr="00CE6B0B">
        <w:rPr>
          <w:rFonts w:hint="eastAsia"/>
        </w:rPr>
        <w:t>且須提出整台空調箱第三公證單位實測證明</w:t>
      </w:r>
      <w:r w:rsidRPr="00212457">
        <w:rPr>
          <w:rFonts w:hint="eastAsia"/>
        </w:rPr>
        <w:t>。</w:t>
      </w:r>
    </w:p>
    <w:p w14:paraId="57ECBADE" w14:textId="412EEC6C" w:rsidR="00747EBA" w:rsidRPr="00415E3B" w:rsidRDefault="00A80CA3">
      <w:pPr>
        <w:pStyle w:val="10"/>
      </w:pPr>
      <w:r w:rsidRPr="00415E3B">
        <w:t>(2)</w:t>
      </w:r>
      <w:r w:rsidRPr="00415E3B">
        <w:tab/>
      </w:r>
      <w:r w:rsidRPr="00415E3B">
        <w:rPr>
          <w:rFonts w:hint="eastAsia"/>
        </w:rPr>
        <w:t>檢修門</w:t>
      </w:r>
    </w:p>
    <w:p w14:paraId="2FC9ABD8" w14:textId="28788D6C" w:rsidR="00747EBA" w:rsidRPr="00415E3B" w:rsidRDefault="00A80CA3">
      <w:pPr>
        <w:pStyle w:val="12"/>
      </w:pPr>
      <w:r w:rsidRPr="00415E3B">
        <w:rPr>
          <w:rFonts w:hint="eastAsia"/>
        </w:rPr>
        <w:t>任何檢修門必須有適當的尺度大小,以便讓保養者能帶工具進出檢修門及更換元件。並須符合下列要求:</w:t>
      </w:r>
    </w:p>
    <w:p w14:paraId="66D24519" w14:textId="5A064A81" w:rsidR="00747EBA" w:rsidRPr="00415E3B" w:rsidRDefault="00A80CA3">
      <w:pPr>
        <w:pStyle w:val="A6"/>
      </w:pPr>
      <w:bookmarkStart w:id="0" w:name="_Hlk134888706"/>
      <w:r w:rsidRPr="00415E3B">
        <w:t>A.</w:t>
      </w:r>
      <w:r w:rsidRPr="00415E3B">
        <w:tab/>
      </w:r>
      <w:r w:rsidRPr="00415E3B">
        <w:rPr>
          <w:rFonts w:hint="eastAsia"/>
        </w:rPr>
        <w:t>提供絕對氣密的扣緊裝置。</w:t>
      </w:r>
    </w:p>
    <w:p w14:paraId="2BB1C2CC" w14:textId="27869D59" w:rsidR="00747EBA" w:rsidRPr="00415E3B" w:rsidRDefault="00A80CA3">
      <w:pPr>
        <w:pStyle w:val="A6"/>
      </w:pPr>
      <w:r w:rsidRPr="00415E3B">
        <w:t>B.</w:t>
      </w:r>
      <w:r w:rsidRPr="00415E3B">
        <w:tab/>
      </w:r>
      <w:r w:rsidRPr="00415E3B">
        <w:rPr>
          <w:rFonts w:hint="eastAsia"/>
        </w:rPr>
        <w:t>門必須容易開關,而不得使用螺絲釘或螺栓鎖緊。</w:t>
      </w:r>
    </w:p>
    <w:p w14:paraId="5D8AE978" w14:textId="305DDA62" w:rsidR="00747EBA" w:rsidRPr="00415E3B" w:rsidRDefault="00A80CA3">
      <w:pPr>
        <w:pStyle w:val="A6"/>
      </w:pPr>
      <w:r w:rsidRPr="00415E3B">
        <w:t>C.</w:t>
      </w:r>
      <w:r w:rsidRPr="00415E3B">
        <w:tab/>
      </w:r>
      <w:r w:rsidRPr="00415E3B">
        <w:rPr>
          <w:rFonts w:hint="eastAsia"/>
        </w:rPr>
        <w:t>每一檢修門均能耐風壓,亦能打開。</w:t>
      </w:r>
    </w:p>
    <w:p w14:paraId="352B86DF" w14:textId="4E924B97" w:rsidR="00747EBA" w:rsidRDefault="00A80CA3">
      <w:pPr>
        <w:pStyle w:val="A6"/>
      </w:pPr>
      <w:bookmarkStart w:id="1" w:name="_Hlk134888578"/>
      <w:r w:rsidRPr="00415E3B">
        <w:t>D.</w:t>
      </w:r>
      <w:r w:rsidRPr="00415E3B">
        <w:tab/>
      </w:r>
      <w:r w:rsidRPr="00415E3B">
        <w:rPr>
          <w:rFonts w:hint="eastAsia"/>
        </w:rPr>
        <w:t>雙層式結構內含保溫材</w:t>
      </w:r>
      <w:bookmarkEnd w:id="1"/>
      <w:r w:rsidRPr="00415E3B">
        <w:rPr>
          <w:rFonts w:hint="eastAsia"/>
        </w:rPr>
        <w:t>。</w:t>
      </w:r>
    </w:p>
    <w:p w14:paraId="77135779" w14:textId="489349D7" w:rsidR="0050623F" w:rsidRDefault="00A80CA3">
      <w:pPr>
        <w:pStyle w:val="A6"/>
      </w:pPr>
      <w:r>
        <w:t>E</w:t>
      </w:r>
      <w:r w:rsidRPr="0050623F">
        <w:t>.</w:t>
      </w:r>
      <w:r w:rsidRPr="0050623F">
        <w:tab/>
      </w:r>
      <w:r w:rsidRPr="0050623F">
        <w:rPr>
          <w:rFonts w:hint="eastAsia"/>
        </w:rPr>
        <w:t>濾網、風車及盤管段需有檢修門</w:t>
      </w:r>
      <w:r w:rsidRPr="0050623F">
        <w:t>,</w:t>
      </w:r>
      <w:r w:rsidRPr="0050623F">
        <w:rPr>
          <w:rFonts w:hint="eastAsia"/>
        </w:rPr>
        <w:t>把手須為內外皆可開啟</w:t>
      </w:r>
      <w:r w:rsidRPr="0050623F">
        <w:t>,</w:t>
      </w:r>
      <w:r w:rsidRPr="0050623F">
        <w:rPr>
          <w:rFonts w:hint="eastAsia"/>
        </w:rPr>
        <w:t>外部手把處亦不得結露</w:t>
      </w:r>
      <w:r w:rsidRPr="0050623F">
        <w:t>,</w:t>
      </w:r>
      <w:r w:rsidRPr="0050623F">
        <w:rPr>
          <w:rFonts w:hint="eastAsia"/>
        </w:rPr>
        <w:t>且須含實機測試報告</w:t>
      </w:r>
      <w:r w:rsidRPr="0050623F">
        <w:t>,</w:t>
      </w:r>
      <w:r w:rsidRPr="0050623F">
        <w:rPr>
          <w:rFonts w:hint="eastAsia"/>
        </w:rPr>
        <w:t>門框及門板亦應為斷</w:t>
      </w:r>
      <w:r w:rsidRPr="0050623F">
        <w:t xml:space="preserve"> </w:t>
      </w:r>
      <w:r w:rsidRPr="0050623F">
        <w:rPr>
          <w:rFonts w:hint="eastAsia"/>
        </w:rPr>
        <w:t>熱材質設計。</w:t>
      </w:r>
    </w:p>
    <w:p w14:paraId="5F1725D3" w14:textId="46782EFB" w:rsidR="0050623F" w:rsidRDefault="00A80CA3">
      <w:pPr>
        <w:pStyle w:val="A6"/>
      </w:pPr>
      <w:r>
        <w:lastRenderedPageBreak/>
        <w:t>F</w:t>
      </w:r>
      <w:r w:rsidRPr="0050623F">
        <w:t>.</w:t>
      </w:r>
      <w:r w:rsidRPr="0050623F">
        <w:tab/>
      </w:r>
      <w:r w:rsidRPr="0050623F">
        <w:rPr>
          <w:rFonts w:hint="eastAsia"/>
        </w:rPr>
        <w:t>門鉸鏈採後鈕式</w:t>
      </w:r>
      <w:r>
        <w:rPr>
          <w:rFonts w:hint="eastAsia"/>
        </w:rPr>
        <w:t>。</w:t>
      </w:r>
    </w:p>
    <w:bookmarkEnd w:id="0"/>
    <w:p w14:paraId="61E1F087" w14:textId="6C8CFA78" w:rsidR="00747EBA" w:rsidRPr="00415E3B" w:rsidRDefault="00A80CA3">
      <w:pPr>
        <w:pStyle w:val="10"/>
      </w:pPr>
      <w:r w:rsidRPr="00415E3B">
        <w:t>(3)</w:t>
      </w:r>
      <w:r w:rsidRPr="00415E3B">
        <w:tab/>
      </w:r>
      <w:r w:rsidRPr="00415E3B">
        <w:rPr>
          <w:rFonts w:hint="eastAsia"/>
        </w:rPr>
        <w:t>空氣混合箱部分</w:t>
      </w:r>
    </w:p>
    <w:p w14:paraId="33D54AE1" w14:textId="69FC3901" w:rsidR="00747EBA" w:rsidRPr="00415E3B" w:rsidRDefault="00A80CA3">
      <w:pPr>
        <w:pStyle w:val="12"/>
      </w:pPr>
      <w:r w:rsidRPr="00415E3B">
        <w:rPr>
          <w:rFonts w:hint="eastAsia"/>
        </w:rPr>
        <w:t>空氣混合箱之進風口需配置八字形風門(</w:t>
      </w:r>
      <w:r w:rsidRPr="00415E3B">
        <w:t>Opposed Blade Damper</w:t>
      </w:r>
      <w:r w:rsidRPr="00415E3B">
        <w:rPr>
          <w:rFonts w:hint="eastAsia"/>
        </w:rPr>
        <w:t>)以便調節氣流有效的混合。手動操作的風門,需有扇形板控制桿。</w:t>
      </w:r>
    </w:p>
    <w:p w14:paraId="18A6596E" w14:textId="17A2E2DD" w:rsidR="00747EBA" w:rsidRPr="00415E3B" w:rsidRDefault="00A80CA3">
      <w:pPr>
        <w:pStyle w:val="10"/>
      </w:pPr>
      <w:r w:rsidRPr="00415E3B">
        <w:t>(4)</w:t>
      </w:r>
      <w:r w:rsidRPr="00415E3B">
        <w:tab/>
      </w:r>
      <w:r w:rsidRPr="0050623F">
        <w:rPr>
          <w:rFonts w:hint="eastAsia"/>
        </w:rPr>
        <w:t>冰水盤管︰水盤管為</w:t>
      </w:r>
      <w:r w:rsidRPr="0050623F">
        <w:t xml:space="preserve"> 1/2"OD </w:t>
      </w:r>
      <w:r w:rsidRPr="0050623F">
        <w:rPr>
          <w:rFonts w:hint="eastAsia"/>
        </w:rPr>
        <w:t>及</w:t>
      </w:r>
      <w:r w:rsidRPr="0050623F">
        <w:t xml:space="preserve"> 0.41mm </w:t>
      </w:r>
      <w:r w:rsidRPr="0050623F">
        <w:rPr>
          <w:rFonts w:hint="eastAsia"/>
        </w:rPr>
        <w:t>管厚去氧無縫紫銅管,鋁製鰭片則為</w:t>
      </w:r>
      <w:r w:rsidRPr="0050623F">
        <w:t xml:space="preserve"> 0.12mmt </w:t>
      </w:r>
      <w:r w:rsidRPr="0050623F">
        <w:rPr>
          <w:rFonts w:hint="eastAsia"/>
        </w:rPr>
        <w:t>之鋁鰭片,端側板應為</w:t>
      </w:r>
      <w:r w:rsidRPr="0050623F">
        <w:t xml:space="preserve"> 1.5mm </w:t>
      </w:r>
      <w:r w:rsidRPr="0050623F">
        <w:rPr>
          <w:rFonts w:hint="eastAsia"/>
        </w:rPr>
        <w:t>以上鍍鋅鋼板</w:t>
      </w:r>
      <w:r w:rsidRPr="0050623F">
        <w:t>,</w:t>
      </w:r>
      <w:r w:rsidRPr="0050623F">
        <w:rPr>
          <w:rFonts w:hint="eastAsia"/>
        </w:rPr>
        <w:t>集流管及進出水管則為鍍鋅鋼管。盤管之製作需經機械或液壓漲管</w:t>
      </w:r>
      <w:r w:rsidRPr="0050623F">
        <w:t>,</w:t>
      </w:r>
      <w:r w:rsidRPr="0050623F">
        <w:rPr>
          <w:rFonts w:hint="eastAsia"/>
        </w:rPr>
        <w:t>以使液管及鰭片間緊密結合而達設計效果</w:t>
      </w:r>
      <w:r w:rsidRPr="0050623F">
        <w:t>,</w:t>
      </w:r>
      <w:r w:rsidRPr="0050623F">
        <w:rPr>
          <w:rFonts w:hint="eastAsia"/>
        </w:rPr>
        <w:t>其漲管工作壓力為</w:t>
      </w:r>
      <w:r w:rsidRPr="0050623F">
        <w:t>300PSI</w:t>
      </w:r>
      <w:r w:rsidRPr="0050623F">
        <w:rPr>
          <w:rFonts w:hint="eastAsia"/>
        </w:rPr>
        <w:t>。盤管於定位時其冰水盤管及熱盤管與冰水盤管間應有適當</w:t>
      </w:r>
      <w:r w:rsidRPr="0050623F">
        <w:t xml:space="preserve"> </w:t>
      </w:r>
      <w:r w:rsidRPr="0050623F">
        <w:rPr>
          <w:rFonts w:hint="eastAsia"/>
        </w:rPr>
        <w:t>距離及保養門</w:t>
      </w:r>
      <w:r w:rsidRPr="0050623F">
        <w:t>,</w:t>
      </w:r>
      <w:r w:rsidRPr="0050623F">
        <w:rPr>
          <w:rFonts w:hint="eastAsia"/>
        </w:rPr>
        <w:t>盤管設計時</w:t>
      </w:r>
      <w:r w:rsidRPr="0050623F">
        <w:t>,</w:t>
      </w:r>
      <w:r w:rsidRPr="0050623F">
        <w:rPr>
          <w:rFonts w:hint="eastAsia"/>
        </w:rPr>
        <w:t>其空氣表面速度不得超過</w:t>
      </w:r>
      <w:r w:rsidRPr="0050623F">
        <w:t xml:space="preserve"> 2.5m/s </w:t>
      </w:r>
      <w:r w:rsidRPr="0050623F">
        <w:rPr>
          <w:rFonts w:hint="eastAsia"/>
        </w:rPr>
        <w:t>要求之風速。</w:t>
      </w:r>
    </w:p>
    <w:p w14:paraId="40C19393" w14:textId="319E7105" w:rsidR="00747EBA" w:rsidRPr="00415E3B" w:rsidRDefault="00A80CA3">
      <w:pPr>
        <w:pStyle w:val="10"/>
      </w:pPr>
      <w:r w:rsidRPr="00415E3B">
        <w:t>(5)</w:t>
      </w:r>
      <w:r w:rsidRPr="00415E3B">
        <w:tab/>
      </w:r>
      <w:r w:rsidRPr="0050623F">
        <w:rPr>
          <w:rFonts w:hint="eastAsia"/>
        </w:rPr>
        <w:t>風機須為非過負載型式</w:t>
      </w:r>
      <w:r w:rsidRPr="0050623F">
        <w:t>,</w:t>
      </w:r>
      <w:r w:rsidRPr="0050623F">
        <w:rPr>
          <w:rFonts w:hint="eastAsia"/>
        </w:rPr>
        <w:t>且風機箱內之風機暨其馬達應裝置於</w:t>
      </w:r>
      <w:r w:rsidRPr="0050623F">
        <w:t>-</w:t>
      </w:r>
      <w:r w:rsidRPr="0050623F">
        <w:rPr>
          <w:rFonts w:hint="eastAsia"/>
        </w:rPr>
        <w:t>共用基座上</w:t>
      </w:r>
      <w:r w:rsidRPr="0050623F">
        <w:t>,</w:t>
      </w:r>
      <w:r w:rsidRPr="0050623F">
        <w:rPr>
          <w:rFonts w:hint="eastAsia"/>
        </w:rPr>
        <w:t>基座與風機間必須以避振器隔離振動</w:t>
      </w:r>
      <w:r w:rsidRPr="0050623F">
        <w:t>,</w:t>
      </w:r>
      <w:r w:rsidRPr="0050623F">
        <w:rPr>
          <w:rFonts w:hint="eastAsia"/>
        </w:rPr>
        <w:t>其靜撓度為</w:t>
      </w:r>
      <w:r w:rsidRPr="0050623F">
        <w:t>38mm</w:t>
      </w:r>
      <w:r w:rsidRPr="0050623F">
        <w:rPr>
          <w:rFonts w:hint="eastAsia"/>
        </w:rPr>
        <w:t>。風機出口與空調箱箱體間應有撓性接頭同時隔離振動。</w:t>
      </w:r>
    </w:p>
    <w:p w14:paraId="5D47343C" w14:textId="31412974" w:rsidR="00747EBA" w:rsidRPr="00415E3B" w:rsidRDefault="00A80CA3">
      <w:pPr>
        <w:pStyle w:val="10"/>
      </w:pPr>
      <w:r w:rsidRPr="00415E3B">
        <w:t>(6)</w:t>
      </w:r>
      <w:r w:rsidRPr="00415E3B">
        <w:tab/>
      </w:r>
      <w:r w:rsidRPr="00415E3B">
        <w:rPr>
          <w:rFonts w:hint="eastAsia"/>
        </w:rPr>
        <w:t>空氣過濾器應滿足下列要求︰</w:t>
      </w:r>
    </w:p>
    <w:p w14:paraId="0FABC6BB" w14:textId="5B41926B" w:rsidR="00747EBA" w:rsidRPr="00415E3B" w:rsidRDefault="00A80CA3">
      <w:pPr>
        <w:pStyle w:val="A6"/>
      </w:pPr>
      <w:r w:rsidRPr="00415E3B">
        <w:t>A.</w:t>
      </w:r>
      <w:r w:rsidRPr="00415E3B">
        <w:tab/>
      </w:r>
      <w:r w:rsidRPr="0050623F">
        <w:rPr>
          <w:rFonts w:hint="eastAsia"/>
        </w:rPr>
        <w:t>依據契約圖說設備表規定安裝空氣過濾器。</w:t>
      </w:r>
    </w:p>
    <w:p w14:paraId="4BF39ABF" w14:textId="046A80FA" w:rsidR="00747EBA" w:rsidRPr="00415E3B" w:rsidRDefault="00A80CA3">
      <w:pPr>
        <w:pStyle w:val="A6"/>
      </w:pPr>
      <w:r w:rsidRPr="00415E3B">
        <w:t>B.</w:t>
      </w:r>
      <w:r w:rsidRPr="00415E3B">
        <w:tab/>
      </w:r>
      <w:r w:rsidRPr="0050623F">
        <w:rPr>
          <w:rFonts w:hint="eastAsia"/>
        </w:rPr>
        <w:t>空調箱箱體內過濾器的安裝應防止未過濾空氣的旁通。</w:t>
      </w:r>
    </w:p>
    <w:p w14:paraId="5B846EAC" w14:textId="77821D9A" w:rsidR="00747EBA" w:rsidRPr="00415E3B" w:rsidRDefault="00A80CA3">
      <w:pPr>
        <w:pStyle w:val="A6"/>
      </w:pPr>
      <w:r w:rsidRPr="00415E3B">
        <w:t>C.</w:t>
      </w:r>
      <w:r w:rsidRPr="0050623F">
        <w:rPr>
          <w:rFonts w:hint="eastAsia"/>
        </w:rPr>
        <w:t>通過空氣過濾器之表面速度應在</w:t>
      </w:r>
      <w:r w:rsidRPr="0050623F">
        <w:t xml:space="preserve"> 2.5m/s </w:t>
      </w:r>
      <w:r w:rsidRPr="0050623F">
        <w:rPr>
          <w:rFonts w:hint="eastAsia"/>
        </w:rPr>
        <w:t>以下,</w:t>
      </w:r>
      <w:r w:rsidRPr="00415E3B">
        <w:rPr>
          <w:rFonts w:hint="eastAsia"/>
        </w:rPr>
        <w:t>。</w:t>
      </w:r>
    </w:p>
    <w:p w14:paraId="6A9981C7" w14:textId="7E6ABB5F" w:rsidR="0050623F" w:rsidRPr="00415E3B" w:rsidRDefault="00A80CA3" w:rsidP="0050623F">
      <w:pPr>
        <w:pStyle w:val="10"/>
      </w:pPr>
      <w:r w:rsidRPr="00415E3B">
        <w:t>(</w:t>
      </w:r>
      <w:r>
        <w:t>7</w:t>
      </w:r>
      <w:r w:rsidRPr="00415E3B">
        <w:t>)</w:t>
      </w:r>
      <w:r w:rsidRPr="00415E3B">
        <w:tab/>
      </w:r>
      <w:r w:rsidRPr="0050623F">
        <w:rPr>
          <w:rFonts w:hint="eastAsia"/>
        </w:rPr>
        <w:t>馬達必須符合第</w:t>
      </w:r>
      <w:r w:rsidRPr="0050623F">
        <w:t xml:space="preserve"> 16221 </w:t>
      </w:r>
      <w:r w:rsidRPr="0050623F">
        <w:rPr>
          <w:rFonts w:hint="eastAsia"/>
        </w:rPr>
        <w:t>章「電動機」之規定,</w:t>
      </w:r>
    </w:p>
    <w:p w14:paraId="1E148C6E" w14:textId="10BFC971" w:rsidR="0050623F" w:rsidRPr="00415E3B" w:rsidRDefault="00A80CA3" w:rsidP="0050623F">
      <w:pPr>
        <w:pStyle w:val="12"/>
      </w:pPr>
      <w:r w:rsidRPr="00415E3B">
        <w:rPr>
          <w:rFonts w:hint="eastAsia"/>
        </w:rPr>
        <w:t>任何檢修門必須有適當的尺度大小,以便讓保養者能帶工具進出檢修門及更換元件。並須符合下列要求:</w:t>
      </w:r>
    </w:p>
    <w:p w14:paraId="155C2956" w14:textId="5D4E53BD" w:rsidR="0050623F" w:rsidRPr="00415E3B" w:rsidRDefault="00A80CA3" w:rsidP="0050623F">
      <w:pPr>
        <w:pStyle w:val="A6"/>
      </w:pPr>
      <w:r w:rsidRPr="00415E3B">
        <w:t>A.</w:t>
      </w:r>
      <w:r w:rsidRPr="00415E3B">
        <w:tab/>
      </w:r>
      <w:r w:rsidRPr="0050623F">
        <w:rPr>
          <w:rFonts w:hint="eastAsia"/>
        </w:rPr>
        <w:t>風機製造商為</w:t>
      </w:r>
      <w:r w:rsidRPr="0050623F">
        <w:t xml:space="preserve"> ISO9000 </w:t>
      </w:r>
      <w:r w:rsidRPr="0050623F">
        <w:rPr>
          <w:rFonts w:hint="eastAsia"/>
        </w:rPr>
        <w:t>系列國際品保系統認證合格之廠商。</w:t>
      </w:r>
    </w:p>
    <w:p w14:paraId="0BAA85C3" w14:textId="2F984243" w:rsidR="0050623F" w:rsidRPr="00415E3B" w:rsidRDefault="00A80CA3" w:rsidP="0050623F">
      <w:pPr>
        <w:pStyle w:val="A6"/>
      </w:pPr>
      <w:r w:rsidRPr="00415E3B">
        <w:t>B.</w:t>
      </w:r>
      <w:r w:rsidRPr="0050623F">
        <w:rPr>
          <w:rFonts w:hint="eastAsia"/>
        </w:rPr>
        <w:t>風機之性能與噪音需</w:t>
      </w:r>
      <w:r w:rsidRPr="0050623F">
        <w:t xml:space="preserve"> AMCA </w:t>
      </w:r>
      <w:r w:rsidRPr="0050623F">
        <w:rPr>
          <w:rFonts w:hint="eastAsia"/>
        </w:rPr>
        <w:t>認證</w:t>
      </w:r>
      <w:r w:rsidRPr="0050623F">
        <w:t xml:space="preserve"> AMCA Certified) </w:t>
      </w:r>
      <w:r w:rsidRPr="0050623F">
        <w:rPr>
          <w:rFonts w:hint="eastAsia"/>
        </w:rPr>
        <w:t>。</w:t>
      </w:r>
    </w:p>
    <w:p w14:paraId="27DA4230" w14:textId="363C4119" w:rsidR="0050623F" w:rsidRPr="00415E3B" w:rsidRDefault="00A80CA3" w:rsidP="0050623F">
      <w:pPr>
        <w:pStyle w:val="A6"/>
      </w:pPr>
      <w:r w:rsidRPr="00415E3B">
        <w:t>C.</w:t>
      </w:r>
      <w:r w:rsidRPr="0050623F">
        <w:rPr>
          <w:rFonts w:hint="eastAsia"/>
        </w:rPr>
        <w:t>風鼓之材質為鍍鋅鋼板。</w:t>
      </w:r>
    </w:p>
    <w:p w14:paraId="7B29F5B0" w14:textId="1A0D2094" w:rsidR="0050623F" w:rsidRDefault="00A80CA3" w:rsidP="0050623F">
      <w:pPr>
        <w:pStyle w:val="A6"/>
      </w:pPr>
      <w:r w:rsidRPr="00415E3B">
        <w:t>D.</w:t>
      </w:r>
      <w:r w:rsidRPr="00415E3B">
        <w:tab/>
      </w:r>
      <w:r w:rsidRPr="0050623F">
        <w:rPr>
          <w:rFonts w:hint="eastAsia"/>
        </w:rPr>
        <w:t>葉輪材質</w:t>
      </w:r>
      <w:r w:rsidRPr="0050623F">
        <w:t>:</w:t>
      </w:r>
    </w:p>
    <w:p w14:paraId="1880725F" w14:textId="54EE6AF3" w:rsidR="0050623F" w:rsidRDefault="00A80CA3" w:rsidP="0050623F">
      <w:pPr>
        <w:pStyle w:val="A6"/>
      </w:pPr>
      <w:r w:rsidRPr="0050623F">
        <w:rPr>
          <w:rFonts w:hint="eastAsia"/>
        </w:rPr>
        <w:t>多翼式</w:t>
      </w:r>
      <w:r w:rsidRPr="0050623F">
        <w:t>(Forward curve)-</w:t>
      </w:r>
      <w:r w:rsidRPr="0050623F">
        <w:rPr>
          <w:rFonts w:hint="eastAsia"/>
        </w:rPr>
        <w:t>鍍鋅鋼板。後傾式</w:t>
      </w:r>
      <w:r w:rsidRPr="0050623F">
        <w:t xml:space="preserve"> Backward</w:t>
      </w:r>
      <w:r w:rsidRPr="0050623F">
        <w:tab/>
        <w:t>curve)</w:t>
      </w:r>
      <w:r w:rsidRPr="0050623F">
        <w:rPr>
          <w:rFonts w:hint="eastAsia"/>
        </w:rPr>
        <w:t>鋼板加粉體塗裝或是其他表面處理。</w:t>
      </w:r>
    </w:p>
    <w:p w14:paraId="13C3615E" w14:textId="0494D831" w:rsidR="0050623F" w:rsidRDefault="00A80CA3" w:rsidP="0050623F">
      <w:pPr>
        <w:pStyle w:val="A6"/>
      </w:pPr>
      <w:r>
        <w:t>E</w:t>
      </w:r>
      <w:r w:rsidRPr="0050623F">
        <w:t>.</w:t>
      </w:r>
      <w:r w:rsidRPr="0050623F">
        <w:tab/>
      </w:r>
      <w:r w:rsidRPr="0050623F">
        <w:rPr>
          <w:rFonts w:hint="eastAsia"/>
        </w:rPr>
        <w:t>軸心材質為中碳鋼表面須研磨處理。</w:t>
      </w:r>
    </w:p>
    <w:p w14:paraId="497B1383" w14:textId="6ED91E4C" w:rsidR="0050623F" w:rsidRDefault="00A80CA3" w:rsidP="0050623F">
      <w:pPr>
        <w:pStyle w:val="A6"/>
      </w:pPr>
      <w:r>
        <w:t>F</w:t>
      </w:r>
      <w:r w:rsidRPr="0050623F">
        <w:t>.</w:t>
      </w:r>
      <w:r w:rsidRPr="0050623F">
        <w:rPr>
          <w:rFonts w:hint="eastAsia"/>
        </w:rPr>
        <w:t>軸承為”免補充潤滑＂之型式</w:t>
      </w:r>
      <w:r w:rsidRPr="0050623F">
        <w:t>,</w:t>
      </w:r>
      <w:r w:rsidRPr="0050623F">
        <w:rPr>
          <w:rFonts w:hint="eastAsia"/>
        </w:rPr>
        <w:t>以免軸承過度或缺少潤滑的情況</w:t>
      </w:r>
      <w:r w:rsidRPr="0050623F">
        <w:rPr>
          <w:rFonts w:hint="eastAsia"/>
        </w:rPr>
        <w:lastRenderedPageBreak/>
        <w:t>而降低軸承壽命。</w:t>
      </w:r>
    </w:p>
    <w:p w14:paraId="60EDE880" w14:textId="458F26D6" w:rsidR="0050623F" w:rsidRDefault="00A80CA3" w:rsidP="0050623F">
      <w:pPr>
        <w:pStyle w:val="A6"/>
      </w:pPr>
      <w:r>
        <w:t>G</w:t>
      </w:r>
      <w:r w:rsidRPr="0050623F">
        <w:t>.</w:t>
      </w:r>
      <w:r w:rsidRPr="0050623F">
        <w:tab/>
      </w:r>
      <w:r w:rsidRPr="0050623F">
        <w:rPr>
          <w:rFonts w:hint="eastAsia"/>
        </w:rPr>
        <w:t>軸承壽命須為</w:t>
      </w:r>
      <w:r w:rsidRPr="0050623F">
        <w:t xml:space="preserve"> 60000 </w:t>
      </w:r>
      <w:r w:rsidRPr="0050623F">
        <w:rPr>
          <w:rFonts w:hint="eastAsia"/>
        </w:rPr>
        <w:t>小時以上</w:t>
      </w:r>
      <w:r w:rsidRPr="0050623F">
        <w:t>(L10)</w:t>
      </w:r>
      <w:r w:rsidRPr="0050623F">
        <w:rPr>
          <w:rFonts w:hint="eastAsia"/>
        </w:rPr>
        <w:t>。</w:t>
      </w:r>
    </w:p>
    <w:p w14:paraId="21FD68C5" w14:textId="52F38A32" w:rsidR="0050623F" w:rsidRDefault="00A80CA3" w:rsidP="0050623F">
      <w:pPr>
        <w:pStyle w:val="A6"/>
      </w:pPr>
      <w:r>
        <w:t>H</w:t>
      </w:r>
      <w:r w:rsidRPr="0050623F">
        <w:t>.</w:t>
      </w:r>
      <w:r w:rsidRPr="0050623F">
        <w:tab/>
      </w:r>
      <w:r w:rsidRPr="0050623F">
        <w:rPr>
          <w:rFonts w:hint="eastAsia"/>
        </w:rPr>
        <w:t>每一風機均需作動平衡校正,動平衡標準須為</w:t>
      </w:r>
      <w:r w:rsidRPr="0050623F">
        <w:t xml:space="preserve"> G4.0 </w:t>
      </w:r>
      <w:r w:rsidRPr="0050623F">
        <w:rPr>
          <w:rFonts w:hint="eastAsia"/>
        </w:rPr>
        <w:t>以下風機製造商,需附風機整組動平衡報告</w:t>
      </w:r>
      <w:r>
        <w:rPr>
          <w:rFonts w:hint="eastAsia"/>
        </w:rPr>
        <w:t>。</w:t>
      </w:r>
    </w:p>
    <w:p w14:paraId="11A9011F" w14:textId="2A117869" w:rsidR="0050623F" w:rsidRDefault="00A80CA3" w:rsidP="0050623F">
      <w:pPr>
        <w:pStyle w:val="A6"/>
      </w:pPr>
      <w:r>
        <w:t>I</w:t>
      </w:r>
      <w:r w:rsidRPr="0050623F">
        <w:t>.</w:t>
      </w:r>
      <w:r w:rsidRPr="0050623F">
        <w:tab/>
      </w:r>
      <w:r w:rsidRPr="0050623F">
        <w:rPr>
          <w:rFonts w:hint="eastAsia"/>
        </w:rPr>
        <w:t>整組固定於滑動機座上且為可調式</w:t>
      </w:r>
      <w:r w:rsidRPr="0050623F">
        <w:t>,</w:t>
      </w:r>
      <w:r w:rsidRPr="0050623F">
        <w:rPr>
          <w:rFonts w:hint="eastAsia"/>
        </w:rPr>
        <w:t>以帆布及防震墊式</w:t>
      </w:r>
      <w:r w:rsidRPr="0050623F">
        <w:t>(</w:t>
      </w:r>
      <w:r w:rsidRPr="0050623F">
        <w:rPr>
          <w:rFonts w:hint="eastAsia"/>
        </w:rPr>
        <w:t>德國進口</w:t>
      </w:r>
      <w:r w:rsidRPr="0050623F">
        <w:t xml:space="preserve"> AIR-LOC)</w:t>
      </w:r>
      <w:r w:rsidRPr="0050623F">
        <w:rPr>
          <w:rFonts w:hint="eastAsia"/>
        </w:rPr>
        <w:t>或彈簧隔離震動</w:t>
      </w:r>
      <w:r w:rsidRPr="0050623F">
        <w:t>,</w:t>
      </w:r>
      <w:r w:rsidRPr="0050623F">
        <w:rPr>
          <w:rFonts w:hint="eastAsia"/>
        </w:rPr>
        <w:t>馬達採</w:t>
      </w:r>
      <w:r w:rsidRPr="0050623F">
        <w:t xml:space="preserve"> F </w:t>
      </w:r>
      <w:r w:rsidRPr="0050623F">
        <w:rPr>
          <w:rFonts w:hint="eastAsia"/>
        </w:rPr>
        <w:t>級東元馬達。</w:t>
      </w:r>
    </w:p>
    <w:p w14:paraId="17D852D1" w14:textId="563C3562" w:rsidR="0050623F" w:rsidRPr="0050623F" w:rsidRDefault="00A80CA3" w:rsidP="0050623F">
      <w:pPr>
        <w:pStyle w:val="A6"/>
      </w:pPr>
      <w:r>
        <w:t>J</w:t>
      </w:r>
      <w:r w:rsidRPr="0050623F">
        <w:t>.</w:t>
      </w:r>
      <w:r w:rsidRPr="0050623F">
        <w:tab/>
      </w:r>
      <w:r w:rsidRPr="0050623F">
        <w:rPr>
          <w:rFonts w:hint="eastAsia"/>
        </w:rPr>
        <w:t>錐形軸套式皮帶輪傳動裝置。歐美原裝進口皮帶</w:t>
      </w:r>
      <w:r w:rsidRPr="0050623F">
        <w:t>,</w:t>
      </w:r>
      <w:r w:rsidRPr="0050623F">
        <w:rPr>
          <w:rFonts w:hint="eastAsia"/>
        </w:rPr>
        <w:t>採高傳遞力進口皮帶。</w:t>
      </w:r>
    </w:p>
    <w:p w14:paraId="76F04FB1" w14:textId="3E58F89A" w:rsidR="00747EBA" w:rsidRPr="00415E3B" w:rsidRDefault="00A80CA3">
      <w:pPr>
        <w:pStyle w:val="10"/>
      </w:pPr>
      <w:r w:rsidRPr="00415E3B">
        <w:t>(8)</w:t>
      </w:r>
      <w:r w:rsidRPr="00415E3B">
        <w:tab/>
      </w:r>
      <w:r w:rsidRPr="00415E3B">
        <w:rPr>
          <w:rFonts w:hint="eastAsia"/>
        </w:rPr>
        <w:t>滴水盤</w:t>
      </w:r>
    </w:p>
    <w:p w14:paraId="7C2E2472" w14:textId="2A8E052F" w:rsidR="00747EBA" w:rsidRPr="00415E3B" w:rsidRDefault="00A80CA3">
      <w:pPr>
        <w:pStyle w:val="12"/>
      </w:pPr>
      <w:r w:rsidRPr="0050623F">
        <w:rPr>
          <w:rFonts w:hint="eastAsia"/>
        </w:rPr>
        <w:t>採用</w:t>
      </w:r>
      <w:r w:rsidRPr="0050623F">
        <w:t xml:space="preserve"> 1.2tmm </w:t>
      </w:r>
      <w:r w:rsidRPr="0050623F">
        <w:rPr>
          <w:rFonts w:hint="eastAsia"/>
        </w:rPr>
        <w:t>厚度</w:t>
      </w:r>
      <w:r w:rsidRPr="0050623F">
        <w:t xml:space="preserve"> SUS304 </w:t>
      </w:r>
      <w:r w:rsidRPr="0050623F">
        <w:rPr>
          <w:rFonts w:hint="eastAsia"/>
        </w:rPr>
        <w:t>不銹鋼板製作</w:t>
      </w:r>
      <w:r w:rsidRPr="0050623F">
        <w:t>,</w:t>
      </w:r>
      <w:r w:rsidRPr="0050623F">
        <w:rPr>
          <w:rFonts w:hint="eastAsia"/>
        </w:rPr>
        <w:t>板面需三面傾斜</w:t>
      </w:r>
      <w:r w:rsidRPr="0050623F">
        <w:t>,</w:t>
      </w:r>
      <w:r w:rsidRPr="0050623F">
        <w:rPr>
          <w:rFonts w:hint="eastAsia"/>
        </w:rPr>
        <w:t>以利排水。不鏽鋼水盤下方不得以</w:t>
      </w:r>
      <w:r w:rsidRPr="0050623F">
        <w:t xml:space="preserve"> PU </w:t>
      </w:r>
      <w:r w:rsidRPr="0050623F">
        <w:rPr>
          <w:rFonts w:hint="eastAsia"/>
        </w:rPr>
        <w:t>庫板型式做為保溫,應直接與底座採</w:t>
      </w:r>
      <w:r w:rsidRPr="0050623F">
        <w:t xml:space="preserve"> PU </w:t>
      </w:r>
      <w:r w:rsidRPr="0050623F">
        <w:rPr>
          <w:rFonts w:hint="eastAsia"/>
        </w:rPr>
        <w:t>發泡一體成型</w:t>
      </w:r>
      <w:r w:rsidRPr="0050623F">
        <w:t>,</w:t>
      </w:r>
      <w:r w:rsidRPr="0050623F">
        <w:rPr>
          <w:rFonts w:hint="eastAsia"/>
        </w:rPr>
        <w:t>且水盤與底座及上方鋁柱之固定方式</w:t>
      </w:r>
      <w:r w:rsidRPr="0050623F">
        <w:t>,</w:t>
      </w:r>
      <w:r w:rsidRPr="0050623F">
        <w:rPr>
          <w:rFonts w:hint="eastAsia"/>
        </w:rPr>
        <w:t>應以斷熱材隔斷</w:t>
      </w:r>
      <w:r w:rsidRPr="0050623F">
        <w:t>,</w:t>
      </w:r>
      <w:r w:rsidRPr="0050623F">
        <w:rPr>
          <w:rFonts w:hint="eastAsia"/>
        </w:rPr>
        <w:t>以防止傳導而結露</w:t>
      </w:r>
      <w:r w:rsidRPr="00415E3B">
        <w:rPr>
          <w:rFonts w:hAnsi="標楷體"/>
          <w:szCs w:val="26"/>
        </w:rPr>
        <w:t>。</w:t>
      </w:r>
    </w:p>
    <w:p w14:paraId="11392007" w14:textId="55154D2F" w:rsidR="004A3869" w:rsidRPr="00415E3B" w:rsidRDefault="00A80CA3">
      <w:pPr>
        <w:pStyle w:val="10"/>
      </w:pPr>
      <w:r w:rsidRPr="00415E3B">
        <w:t>(9)</w:t>
      </w:r>
      <w:r w:rsidRPr="00415E3B">
        <w:tab/>
      </w:r>
      <w:r w:rsidRPr="0050623F">
        <w:rPr>
          <w:rFonts w:hint="eastAsia"/>
        </w:rPr>
        <w:t>皮帶輪應配置護罩</w:t>
      </w:r>
      <w:r w:rsidRPr="0050623F">
        <w:t>,</w:t>
      </w:r>
      <w:r w:rsidRPr="0050623F">
        <w:rPr>
          <w:rFonts w:hint="eastAsia"/>
        </w:rPr>
        <w:t>以供維護安全及及測試用</w:t>
      </w:r>
      <w:r w:rsidRPr="00415E3B">
        <w:rPr>
          <w:rFonts w:hint="eastAsia"/>
        </w:rPr>
        <w:t>。</w:t>
      </w:r>
    </w:p>
    <w:p w14:paraId="578E74B3" w14:textId="6F215D18" w:rsidR="00747EBA" w:rsidRDefault="00A80CA3">
      <w:pPr>
        <w:pStyle w:val="10"/>
      </w:pPr>
      <w:r w:rsidRPr="00415E3B">
        <w:t>(10)</w:t>
      </w:r>
      <w:r w:rsidRPr="00415E3B">
        <w:tab/>
      </w:r>
      <w:r w:rsidRPr="00415E3B">
        <w:rPr>
          <w:rFonts w:hint="eastAsia"/>
        </w:rPr>
        <w:t>為防止未經處理的空氣產生旁通現象,包括盤管與外殼之間的間隙,以及過濾器與外殼之間的間隙等,均須使用雙層鐵皮保溫材緊密封閉。</w:t>
      </w:r>
    </w:p>
    <w:p w14:paraId="0A93490A" w14:textId="5E869815" w:rsidR="0050623F" w:rsidRPr="00415E3B" w:rsidRDefault="00A80CA3" w:rsidP="0050623F">
      <w:pPr>
        <w:pStyle w:val="11"/>
      </w:pPr>
      <w:r w:rsidRPr="00212457">
        <w:t>2.1.2</w:t>
      </w:r>
      <w:r w:rsidRPr="00212457">
        <w:tab/>
      </w:r>
      <w:r w:rsidRPr="0050623F">
        <w:rPr>
          <w:rFonts w:hint="eastAsia"/>
        </w:rPr>
        <w:t>恆溫恆濕空調箱</w:t>
      </w:r>
    </w:p>
    <w:p w14:paraId="4F65CDB0" w14:textId="5F053182" w:rsidR="0050623F" w:rsidRPr="00415E3B" w:rsidRDefault="00A80CA3" w:rsidP="0050623F">
      <w:pPr>
        <w:pStyle w:val="10"/>
      </w:pPr>
      <w:r w:rsidRPr="00415E3B">
        <w:t>(1)</w:t>
      </w:r>
      <w:r w:rsidRPr="00415E3B">
        <w:tab/>
      </w:r>
      <w:r w:rsidRPr="0050623F">
        <w:rPr>
          <w:rFonts w:hint="eastAsia"/>
        </w:rPr>
        <w:t>恆溫恆濕空調箱︰至少包括冰水盤管排水盤、風車、馬達、皮帶輪、空氣過濾器、再熱盤管、機架外殼及啟動控制設備</w:t>
      </w:r>
      <w:r w:rsidRPr="0050623F">
        <w:t>,</w:t>
      </w:r>
      <w:r w:rsidRPr="0050623F">
        <w:rPr>
          <w:rFonts w:hint="eastAsia"/>
        </w:rPr>
        <w:t>自動溫濕度控制</w:t>
      </w:r>
      <w:r w:rsidRPr="0050623F">
        <w:t xml:space="preserve"> </w:t>
      </w:r>
      <w:r w:rsidRPr="0050623F">
        <w:rPr>
          <w:rFonts w:hint="eastAsia"/>
        </w:rPr>
        <w:t>設備</w:t>
      </w:r>
    </w:p>
    <w:p w14:paraId="25861720" w14:textId="5C61A43D" w:rsidR="0050623F" w:rsidRPr="00415E3B" w:rsidRDefault="00A80CA3" w:rsidP="0050623F">
      <w:pPr>
        <w:pStyle w:val="10"/>
      </w:pPr>
      <w:r w:rsidRPr="00415E3B">
        <w:t>(</w:t>
      </w:r>
      <w:r>
        <w:t>2</w:t>
      </w:r>
      <w:r w:rsidRPr="00415E3B">
        <w:t>)</w:t>
      </w:r>
      <w:r w:rsidRPr="00415E3B">
        <w:tab/>
      </w:r>
      <w:r w:rsidRPr="0050623F">
        <w:rPr>
          <w:rFonts w:hint="eastAsia"/>
        </w:rPr>
        <w:t>冰水盤管︰銅管為無縫紫銅管,外覆鋁鰭片,鋁片緊附於銅管上並經</w:t>
      </w:r>
      <w:r w:rsidRPr="0050623F">
        <w:t xml:space="preserve"> 100kgf/cm2 </w:t>
      </w:r>
      <w:r w:rsidRPr="0050623F">
        <w:rPr>
          <w:rFonts w:hint="eastAsia"/>
        </w:rPr>
        <w:t>以上液壓漲管</w:t>
      </w:r>
      <w:r w:rsidRPr="0050623F">
        <w:t>,</w:t>
      </w:r>
      <w:r w:rsidRPr="0050623F">
        <w:rPr>
          <w:rFonts w:hint="eastAsia"/>
        </w:rPr>
        <w:t>使銅管與鰭片緊密貼合</w:t>
      </w:r>
      <w:r w:rsidRPr="0050623F">
        <w:t>,</w:t>
      </w:r>
      <w:r w:rsidRPr="0050623F">
        <w:rPr>
          <w:rFonts w:hint="eastAsia"/>
        </w:rPr>
        <w:t>且上、下、左、右蓋板應採用不銹鋼材質。</w:t>
      </w:r>
    </w:p>
    <w:p w14:paraId="2431E9FD" w14:textId="0F71F54B" w:rsidR="0050623F" w:rsidRPr="00415E3B" w:rsidRDefault="00A80CA3" w:rsidP="0050623F">
      <w:pPr>
        <w:pStyle w:val="10"/>
      </w:pPr>
      <w:r w:rsidRPr="00415E3B">
        <w:t>(</w:t>
      </w:r>
      <w:r>
        <w:t>3</w:t>
      </w:r>
      <w:r w:rsidRPr="00415E3B">
        <w:t>)</w:t>
      </w:r>
      <w:r w:rsidRPr="00415E3B">
        <w:tab/>
      </w:r>
      <w:r w:rsidRPr="0050623F">
        <w:rPr>
          <w:rFonts w:hint="eastAsia"/>
        </w:rPr>
        <w:t>排水盤︰採用厚度規號為</w:t>
      </w:r>
      <w:r w:rsidRPr="0050623F">
        <w:t xml:space="preserve"> 16 </w:t>
      </w:r>
      <w:r w:rsidRPr="0050623F">
        <w:rPr>
          <w:rFonts w:hint="eastAsia"/>
        </w:rPr>
        <w:t>的不銹鋼板製成。</w:t>
      </w:r>
    </w:p>
    <w:p w14:paraId="29EA4DB4" w14:textId="186F1141" w:rsidR="0050623F" w:rsidRPr="00415E3B" w:rsidRDefault="00A80CA3" w:rsidP="0050623F">
      <w:pPr>
        <w:pStyle w:val="10"/>
      </w:pPr>
      <w:r w:rsidRPr="00415E3B">
        <w:t>(</w:t>
      </w:r>
      <w:r>
        <w:t>4</w:t>
      </w:r>
      <w:r w:rsidRPr="00415E3B">
        <w:t>)</w:t>
      </w:r>
      <w:r w:rsidRPr="00415E3B">
        <w:tab/>
      </w:r>
      <w:r w:rsidRPr="0050623F">
        <w:rPr>
          <w:rFonts w:hint="eastAsia"/>
        </w:rPr>
        <w:t>風車︰採用雙吸翼截離心式葉輪。</w:t>
      </w:r>
    </w:p>
    <w:p w14:paraId="1CB3AE1C" w14:textId="4E3EA0D0" w:rsidR="0050623F" w:rsidRPr="00415E3B" w:rsidRDefault="00A80CA3" w:rsidP="0050623F">
      <w:pPr>
        <w:pStyle w:val="10"/>
      </w:pPr>
      <w:r w:rsidRPr="00415E3B">
        <w:t>(</w:t>
      </w:r>
      <w:r>
        <w:t>5</w:t>
      </w:r>
      <w:r w:rsidRPr="00415E3B">
        <w:t>)</w:t>
      </w:r>
      <w:r w:rsidRPr="00415E3B">
        <w:tab/>
      </w:r>
      <w:r w:rsidRPr="0050623F">
        <w:rPr>
          <w:rFonts w:hint="eastAsia"/>
        </w:rPr>
        <w:t>空氣過濾器︰依據契約圖說設備表規定安裝空氣過濾器</w:t>
      </w:r>
      <w:r w:rsidRPr="0050623F">
        <w:t>,</w:t>
      </w:r>
      <w:r w:rsidRPr="0050623F">
        <w:rPr>
          <w:rFonts w:hint="eastAsia"/>
        </w:rPr>
        <w:t>並附有過濾器壓差指示器。</w:t>
      </w:r>
    </w:p>
    <w:p w14:paraId="2BCF8CFC" w14:textId="6A7183A3" w:rsidR="0050623F" w:rsidRPr="00415E3B" w:rsidRDefault="00A80CA3" w:rsidP="0050623F">
      <w:pPr>
        <w:pStyle w:val="10"/>
      </w:pPr>
      <w:r w:rsidRPr="00415E3B">
        <w:t>(</w:t>
      </w:r>
      <w:r>
        <w:t>6</w:t>
      </w:r>
      <w:r w:rsidRPr="00415E3B">
        <w:t>)</w:t>
      </w:r>
      <w:r w:rsidRPr="00415E3B">
        <w:tab/>
      </w:r>
      <w:r w:rsidRPr="0050623F">
        <w:rPr>
          <w:rFonts w:hint="eastAsia"/>
        </w:rPr>
        <w:t>再熱盤管︰不銹鋼製套管式再熱電熱器</w:t>
      </w:r>
      <w:r w:rsidRPr="0050623F">
        <w:t>,</w:t>
      </w:r>
      <w:r w:rsidRPr="0050623F">
        <w:rPr>
          <w:rFonts w:hint="eastAsia"/>
        </w:rPr>
        <w:t>並附有過熱保護開關與送</w:t>
      </w:r>
      <w:r w:rsidRPr="0050623F">
        <w:rPr>
          <w:rFonts w:hint="eastAsia"/>
        </w:rPr>
        <w:lastRenderedPageBreak/>
        <w:t>風馬達連鎖</w:t>
      </w:r>
      <w:r w:rsidRPr="0050623F">
        <w:t>,</w:t>
      </w:r>
      <w:r w:rsidRPr="0050623F">
        <w:rPr>
          <w:rFonts w:hint="eastAsia"/>
        </w:rPr>
        <w:t>避免電熱器發生過熱現象。</w:t>
      </w:r>
    </w:p>
    <w:p w14:paraId="1B98207D" w14:textId="17B0B1D5" w:rsidR="0050623F" w:rsidRPr="0050623F" w:rsidRDefault="00A80CA3" w:rsidP="0050623F">
      <w:pPr>
        <w:pStyle w:val="10"/>
      </w:pPr>
      <w:r w:rsidRPr="00415E3B">
        <w:t>(</w:t>
      </w:r>
      <w:r>
        <w:t>7</w:t>
      </w:r>
      <w:r w:rsidRPr="00415E3B">
        <w:t>)</w:t>
      </w:r>
      <w:r w:rsidRPr="00415E3B">
        <w:tab/>
      </w:r>
      <w:r w:rsidRPr="0050623F">
        <w:rPr>
          <w:rFonts w:hint="eastAsia"/>
        </w:rPr>
        <w:t>運轉情況指示器︰包括各種運轉情況指示燈及故障指示燈等。</w:t>
      </w:r>
    </w:p>
    <w:p w14:paraId="2EFF3A50" w14:textId="5FF4DC8E" w:rsidR="00AF735C" w:rsidRPr="00415E3B" w:rsidRDefault="00A80CA3" w:rsidP="00AF735C">
      <w:pPr>
        <w:pStyle w:val="1"/>
      </w:pPr>
      <w:r w:rsidRPr="00415E3B">
        <w:t>3.</w:t>
      </w:r>
      <w:r w:rsidRPr="00415E3B">
        <w:tab/>
      </w:r>
      <w:r w:rsidRPr="00415E3B">
        <w:rPr>
          <w:rFonts w:hint="eastAsia"/>
        </w:rPr>
        <w:t>施工</w:t>
      </w:r>
    </w:p>
    <w:p w14:paraId="106CECA7" w14:textId="40FCA9F9" w:rsidR="00AF735C" w:rsidRPr="00415E3B" w:rsidRDefault="00A80CA3" w:rsidP="00AF735C">
      <w:pPr>
        <w:pStyle w:val="11"/>
      </w:pPr>
      <w:r w:rsidRPr="00415E3B">
        <w:t>3.1</w:t>
      </w:r>
      <w:r w:rsidRPr="00415E3B">
        <w:tab/>
      </w:r>
      <w:r w:rsidRPr="00415E3B">
        <w:rPr>
          <w:rFonts w:hint="eastAsia"/>
        </w:rPr>
        <w:t>安裝:依照專業製造廠之安裝手冊,進行安裝施工。</w:t>
      </w:r>
    </w:p>
    <w:p w14:paraId="3DBF7120" w14:textId="6726B91D" w:rsidR="00AF735C" w:rsidRPr="00415E3B" w:rsidRDefault="00A80CA3" w:rsidP="00AF735C">
      <w:pPr>
        <w:pStyle w:val="11"/>
      </w:pPr>
      <w:r w:rsidRPr="00415E3B">
        <w:t>3.1.1</w:t>
      </w:r>
      <w:r w:rsidRPr="00415E3B">
        <w:tab/>
      </w:r>
      <w:r w:rsidRPr="00415E3B">
        <w:rPr>
          <w:rFonts w:hint="eastAsia"/>
        </w:rPr>
        <w:t>裝配設備至所提供的空間,並預留維修及保養時所必要之空間及通路。</w:t>
      </w:r>
    </w:p>
    <w:p w14:paraId="7463A3C6" w14:textId="51BE202E" w:rsidR="00AF735C" w:rsidRPr="00415E3B" w:rsidRDefault="00A80CA3" w:rsidP="00AF735C">
      <w:pPr>
        <w:pStyle w:val="11"/>
      </w:pPr>
      <w:r w:rsidRPr="00415E3B">
        <w:t>3.1.2</w:t>
      </w:r>
      <w:r w:rsidRPr="00415E3B">
        <w:tab/>
      </w:r>
      <w:r w:rsidRPr="00415E3B">
        <w:rPr>
          <w:rFonts w:hint="eastAsia"/>
        </w:rPr>
        <w:t>安裝完成後,調整風機至操作點,使不產生振動。</w:t>
      </w:r>
    </w:p>
    <w:p w14:paraId="2D8EEA40" w14:textId="323E1BFD" w:rsidR="00AF735C" w:rsidRPr="00415E3B" w:rsidRDefault="00A80CA3" w:rsidP="00AF735C">
      <w:pPr>
        <w:pStyle w:val="11-"/>
      </w:pPr>
      <w:r w:rsidRPr="00415E3B">
        <w:t>3.2</w:t>
      </w:r>
      <w:r w:rsidRPr="00415E3B">
        <w:tab/>
      </w:r>
      <w:r w:rsidRPr="00415E3B">
        <w:rPr>
          <w:rFonts w:hint="eastAsia"/>
        </w:rPr>
        <w:t>檢驗</w:t>
      </w:r>
    </w:p>
    <w:p w14:paraId="0B658F3B" w14:textId="66473B93" w:rsidR="0050623F" w:rsidRPr="00415E3B" w:rsidRDefault="00A80CA3" w:rsidP="00AF735C">
      <w:pPr>
        <w:pStyle w:val="11"/>
      </w:pPr>
      <w:r w:rsidRPr="00415E3B">
        <w:t>3.2.1</w:t>
      </w:r>
      <w:r w:rsidRPr="00415E3B">
        <w:tab/>
      </w:r>
      <w:r w:rsidRPr="00415E3B">
        <w:rPr>
          <w:rFonts w:hint="eastAsia"/>
        </w:rPr>
        <w:t>依規定進行產品及施工檢驗,項目如下:</w:t>
      </w:r>
      <w:r w:rsidRPr="00415E3B">
        <w:t xml:space="preserve"> </w:t>
      </w:r>
    </w:p>
    <w:tbl>
      <w:tblPr>
        <w:tblpPr w:leftFromText="180" w:rightFromText="180" w:vertAnchor="text" w:horzAnchor="margin" w:tblpXSpec="center" w:tblpY="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701"/>
        <w:gridCol w:w="1701"/>
        <w:gridCol w:w="1871"/>
      </w:tblGrid>
      <w:tr w:rsidR="0050623F" w:rsidRPr="00212457" w14:paraId="5E764401" w14:textId="77777777" w:rsidTr="00811450">
        <w:tc>
          <w:tcPr>
            <w:tcW w:w="1418" w:type="dxa"/>
            <w:vAlign w:val="center"/>
          </w:tcPr>
          <w:p w14:paraId="52348F4B" w14:textId="136F6977" w:rsidR="0050623F" w:rsidRPr="00212457" w:rsidRDefault="00A80CA3" w:rsidP="00811450">
            <w:pPr>
              <w:pStyle w:val="ab"/>
              <w:spacing w:line="400" w:lineRule="exact"/>
            </w:pPr>
            <w:bookmarkStart w:id="2" w:name="_Hlk134889052"/>
            <w:r w:rsidRPr="00212457">
              <w:rPr>
                <w:rFonts w:hint="eastAsia"/>
              </w:rPr>
              <w:t>名  稱</w:t>
            </w:r>
          </w:p>
        </w:tc>
        <w:tc>
          <w:tcPr>
            <w:tcW w:w="1418" w:type="dxa"/>
            <w:vAlign w:val="center"/>
          </w:tcPr>
          <w:p w14:paraId="456A0750" w14:textId="5AA3E570" w:rsidR="0050623F" w:rsidRPr="00212457" w:rsidRDefault="00A80CA3" w:rsidP="00811450">
            <w:pPr>
              <w:pStyle w:val="ab"/>
              <w:spacing w:line="400" w:lineRule="exact"/>
            </w:pPr>
            <w:r w:rsidRPr="00212457">
              <w:rPr>
                <w:rFonts w:hint="eastAsia"/>
              </w:rPr>
              <w:t>檢驗項目</w:t>
            </w:r>
          </w:p>
        </w:tc>
        <w:tc>
          <w:tcPr>
            <w:tcW w:w="1701" w:type="dxa"/>
            <w:vAlign w:val="center"/>
          </w:tcPr>
          <w:p w14:paraId="0FA76474" w14:textId="6237A220" w:rsidR="0050623F" w:rsidRPr="00212457" w:rsidRDefault="00A80CA3" w:rsidP="00811450">
            <w:pPr>
              <w:pStyle w:val="ab"/>
              <w:spacing w:line="400" w:lineRule="exact"/>
            </w:pPr>
            <w:r w:rsidRPr="00212457">
              <w:rPr>
                <w:rFonts w:hint="eastAsia"/>
              </w:rPr>
              <w:t>依據之方法</w:t>
            </w:r>
          </w:p>
        </w:tc>
        <w:tc>
          <w:tcPr>
            <w:tcW w:w="1701" w:type="dxa"/>
            <w:vAlign w:val="center"/>
          </w:tcPr>
          <w:p w14:paraId="23C56832" w14:textId="1F7B70D1" w:rsidR="0050623F" w:rsidRPr="00212457" w:rsidRDefault="00A80CA3" w:rsidP="00811450">
            <w:pPr>
              <w:pStyle w:val="ab"/>
              <w:spacing w:line="400" w:lineRule="exact"/>
            </w:pPr>
            <w:r w:rsidRPr="00212457">
              <w:rPr>
                <w:rFonts w:hint="eastAsia"/>
              </w:rPr>
              <w:t>規範之要求</w:t>
            </w:r>
          </w:p>
        </w:tc>
        <w:tc>
          <w:tcPr>
            <w:tcW w:w="1871" w:type="dxa"/>
            <w:vAlign w:val="center"/>
          </w:tcPr>
          <w:p w14:paraId="673B0687" w14:textId="6D4D7842" w:rsidR="0050623F" w:rsidRPr="00212457" w:rsidRDefault="00A80CA3" w:rsidP="00811450">
            <w:pPr>
              <w:pStyle w:val="ab"/>
              <w:spacing w:line="400" w:lineRule="exact"/>
            </w:pPr>
            <w:r w:rsidRPr="00212457">
              <w:rPr>
                <w:rFonts w:hint="eastAsia"/>
              </w:rPr>
              <w:t>頻   率</w:t>
            </w:r>
          </w:p>
        </w:tc>
      </w:tr>
      <w:tr w:rsidR="0050623F" w:rsidRPr="00212457" w14:paraId="095E3261" w14:textId="77777777" w:rsidTr="00811450">
        <w:tc>
          <w:tcPr>
            <w:tcW w:w="1418" w:type="dxa"/>
          </w:tcPr>
          <w:p w14:paraId="7A1BC7D5" w14:textId="62A50E18" w:rsidR="0050623F" w:rsidRPr="00212457" w:rsidRDefault="00A80CA3" w:rsidP="00811450">
            <w:pPr>
              <w:pStyle w:val="a5"/>
              <w:spacing w:line="400" w:lineRule="exact"/>
            </w:pPr>
            <w:r w:rsidRPr="00F41041">
              <w:rPr>
                <w:rFonts w:hAnsi="標楷體"/>
              </w:rPr>
              <w:t>性能測試</w:t>
            </w:r>
          </w:p>
        </w:tc>
        <w:tc>
          <w:tcPr>
            <w:tcW w:w="1418" w:type="dxa"/>
          </w:tcPr>
          <w:p w14:paraId="16CE1EAF" w14:textId="342BCB52" w:rsidR="0050623F" w:rsidRPr="00212457" w:rsidRDefault="00A80CA3" w:rsidP="00811450">
            <w:pPr>
              <w:pStyle w:val="a5"/>
              <w:spacing w:line="400" w:lineRule="exact"/>
            </w:pPr>
            <w:r w:rsidRPr="00F41041">
              <w:rPr>
                <w:rFonts w:hAnsi="標楷體"/>
              </w:rPr>
              <w:t>風</w:t>
            </w:r>
            <w:r w:rsidRPr="00F41041">
              <w:rPr>
                <w:rFonts w:hAnsi="標楷體" w:hint="eastAsia"/>
              </w:rPr>
              <w:t>量</w:t>
            </w:r>
          </w:p>
        </w:tc>
        <w:tc>
          <w:tcPr>
            <w:tcW w:w="1701" w:type="dxa"/>
          </w:tcPr>
          <w:p w14:paraId="7C7BCD0D" w14:textId="6F1EA7A2" w:rsidR="0050623F" w:rsidRPr="00212457" w:rsidRDefault="00A80CA3" w:rsidP="00811450">
            <w:pPr>
              <w:pStyle w:val="a5"/>
              <w:spacing w:line="400" w:lineRule="exact"/>
            </w:pPr>
            <w:r w:rsidRPr="00F41041">
              <w:rPr>
                <w:rFonts w:hAnsi="標楷體"/>
              </w:rPr>
              <w:t>CNS 6874</w:t>
            </w:r>
          </w:p>
        </w:tc>
        <w:tc>
          <w:tcPr>
            <w:tcW w:w="1701" w:type="dxa"/>
          </w:tcPr>
          <w:p w14:paraId="347675BE" w14:textId="751067D7" w:rsidR="0050623F" w:rsidRPr="00212457" w:rsidRDefault="00A80CA3" w:rsidP="00811450">
            <w:pPr>
              <w:pStyle w:val="a5"/>
              <w:spacing w:line="400" w:lineRule="exact"/>
            </w:pPr>
            <w:r w:rsidRPr="00F41041">
              <w:rPr>
                <w:rFonts w:hAnsi="標楷體"/>
              </w:rPr>
              <w:t>核定版送審資料</w:t>
            </w:r>
          </w:p>
        </w:tc>
        <w:tc>
          <w:tcPr>
            <w:tcW w:w="1871" w:type="dxa"/>
          </w:tcPr>
          <w:p w14:paraId="3F8FC3FA" w14:textId="642D38AA" w:rsidR="0050623F" w:rsidRPr="00212457" w:rsidRDefault="00A80CA3" w:rsidP="00811450">
            <w:pPr>
              <w:pStyle w:val="a5"/>
              <w:spacing w:line="400" w:lineRule="exact"/>
            </w:pPr>
            <w:r w:rsidRPr="00F41041">
              <w:rPr>
                <w:rFonts w:hAnsi="標楷體"/>
              </w:rPr>
              <w:t>每批1次</w:t>
            </w:r>
          </w:p>
        </w:tc>
      </w:tr>
    </w:tbl>
    <w:bookmarkEnd w:id="2"/>
    <w:p w14:paraId="7FD7103E" w14:textId="625F758D" w:rsidR="002B7E8D" w:rsidRPr="00212457" w:rsidRDefault="00A80CA3" w:rsidP="002B7E8D">
      <w:pPr>
        <w:pStyle w:val="1"/>
        <w:ind w:left="0" w:firstLine="0"/>
      </w:pPr>
      <w:r w:rsidRPr="00212457">
        <w:t>4.</w:t>
      </w:r>
      <w:r w:rsidRPr="00212457">
        <w:tab/>
      </w:r>
      <w:r w:rsidRPr="00212457">
        <w:rPr>
          <w:rFonts w:hint="eastAsia"/>
        </w:rPr>
        <w:t>計量與計價</w:t>
      </w:r>
    </w:p>
    <w:p w14:paraId="2722488E" w14:textId="5F84753A" w:rsidR="001203D3" w:rsidRPr="00212457" w:rsidRDefault="00A80CA3" w:rsidP="001203D3">
      <w:pPr>
        <w:pStyle w:val="11"/>
      </w:pPr>
      <w:r w:rsidRPr="00212457">
        <w:t>4.1</w:t>
      </w:r>
      <w:r w:rsidRPr="00212457">
        <w:tab/>
      </w:r>
      <w:r w:rsidRPr="00212457">
        <w:rPr>
          <w:rFonts w:hint="eastAsia"/>
        </w:rPr>
        <w:t>計量</w:t>
      </w:r>
    </w:p>
    <w:p w14:paraId="694646BA" w14:textId="0571204F" w:rsidR="001203D3" w:rsidRPr="00212457" w:rsidRDefault="00A80CA3" w:rsidP="001203D3">
      <w:pPr>
        <w:pStyle w:val="11"/>
      </w:pPr>
      <w:r w:rsidRPr="00212457">
        <w:t>4.1.1</w:t>
      </w:r>
      <w:r w:rsidRPr="00212457">
        <w:tab/>
      </w:r>
      <w:r w:rsidRPr="00212457">
        <w:rPr>
          <w:rFonts w:hint="eastAsia"/>
        </w:rPr>
        <w:t>本章之工作以</w:t>
      </w:r>
      <w:r w:rsidRPr="00212457">
        <w:t>[</w:t>
      </w:r>
      <w:r w:rsidRPr="00212457">
        <w:rPr>
          <w:rFonts w:hint="eastAsia"/>
        </w:rPr>
        <w:t>台</w:t>
      </w:r>
      <w:r w:rsidRPr="00212457">
        <w:t>]</w:t>
      </w:r>
      <w:r w:rsidRPr="00212457">
        <w:rPr>
          <w:rFonts w:hint="eastAsia"/>
        </w:rPr>
        <w:t>、</w:t>
      </w:r>
      <w:r w:rsidRPr="00212457">
        <w:t>[</w:t>
      </w:r>
      <w:r w:rsidRPr="00212457">
        <w:rPr>
          <w:rFonts w:hint="eastAsia"/>
        </w:rPr>
        <w:t>組</w:t>
      </w:r>
      <w:r w:rsidRPr="00212457">
        <w:t>]</w:t>
      </w:r>
      <w:r w:rsidRPr="00212457">
        <w:rPr>
          <w:rFonts w:hint="eastAsia"/>
        </w:rPr>
        <w:t>計量。</w:t>
      </w:r>
    </w:p>
    <w:p w14:paraId="481430ED" w14:textId="55E474CD" w:rsidR="001203D3" w:rsidRPr="00212457" w:rsidRDefault="00A80CA3" w:rsidP="001203D3">
      <w:pPr>
        <w:pStyle w:val="11"/>
      </w:pPr>
      <w:r w:rsidRPr="00212457">
        <w:t>4.1.2</w:t>
      </w:r>
      <w:r w:rsidRPr="00212457">
        <w:tab/>
      </w:r>
      <w:r w:rsidRPr="00212457">
        <w:rPr>
          <w:rFonts w:hint="eastAsia"/>
        </w:rPr>
        <w:t>本章工作之附屬工作項目將不予計量,其費用應視為已包含於計價之項目內。</w:t>
      </w:r>
    </w:p>
    <w:p w14:paraId="49A5C864" w14:textId="1A3C07F1" w:rsidR="001203D3" w:rsidRPr="00212457" w:rsidRDefault="00A80CA3" w:rsidP="001203D3">
      <w:pPr>
        <w:pStyle w:val="11-"/>
      </w:pPr>
      <w:r w:rsidRPr="00212457">
        <w:t>4.2</w:t>
      </w:r>
      <w:r w:rsidRPr="00212457">
        <w:tab/>
      </w:r>
      <w:r w:rsidRPr="00212457">
        <w:rPr>
          <w:rFonts w:hint="eastAsia"/>
        </w:rPr>
        <w:t>計價</w:t>
      </w:r>
    </w:p>
    <w:p w14:paraId="78058B6D" w14:textId="18F57011" w:rsidR="001203D3" w:rsidRPr="00212457" w:rsidRDefault="00A80CA3" w:rsidP="001203D3">
      <w:pPr>
        <w:pStyle w:val="a4"/>
      </w:pPr>
      <w:r w:rsidRPr="00212457">
        <w:rPr>
          <w:rFonts w:hint="eastAsia"/>
        </w:rPr>
        <w:t>本章之工作以</w:t>
      </w:r>
      <w:r w:rsidRPr="00212457">
        <w:t>[</w:t>
      </w:r>
      <w:r w:rsidRPr="00212457">
        <w:rPr>
          <w:rFonts w:hint="eastAsia"/>
        </w:rPr>
        <w:t>台</w:t>
      </w:r>
      <w:r w:rsidRPr="00212457">
        <w:t>]</w:t>
      </w:r>
      <w:r w:rsidRPr="00212457">
        <w:rPr>
          <w:rFonts w:hint="eastAsia"/>
        </w:rPr>
        <w:t>、</w:t>
      </w:r>
      <w:r w:rsidRPr="00212457">
        <w:t>[</w:t>
      </w:r>
      <w:r w:rsidRPr="00212457">
        <w:rPr>
          <w:rFonts w:hint="eastAsia"/>
        </w:rPr>
        <w:t>組</w:t>
      </w:r>
      <w:r w:rsidRPr="00212457">
        <w:t>]</w:t>
      </w:r>
      <w:r w:rsidRPr="00212457">
        <w:rPr>
          <w:rFonts w:hint="eastAsia"/>
        </w:rPr>
        <w:t>計價,該項單價已包括完成本項工作所需之一切人工、材料、機具、設備、運輸、動力、檢驗、試驗、測試及附屬工作等費用在內。</w:t>
      </w:r>
    </w:p>
    <w:p w14:paraId="3A34E63C" w14:textId="32FBCD49" w:rsidR="00747EBA" w:rsidRPr="00415E3B" w:rsidRDefault="00A80CA3" w:rsidP="001677BA">
      <w:pPr>
        <w:pStyle w:val="ae"/>
        <w:rPr>
          <w:rFonts w:hint="eastAsia"/>
        </w:rPr>
      </w:pPr>
      <w:r w:rsidRPr="00212457">
        <w:rPr>
          <w:rFonts w:hint="eastAsia"/>
        </w:rPr>
        <w:lastRenderedPageBreak/>
        <w:t>&lt;本章結束&gt;</w:t>
      </w:r>
    </w:p>
    <w:sectPr w:rsidR="00747EBA" w:rsidRPr="00415E3B" w:rsidSect="00415E3B">
      <w:footerReference w:type="default" r:id="rId7"/>
      <w:pgSz w:w="11906" w:h="16838" w:code="9"/>
      <w:pgMar w:top="1134" w:right="1418" w:bottom="1134" w:left="1418" w:header="851" w:footer="851" w:gutter="0"/>
      <w:cols w:space="425"/>
      <w:docGrid w:type="lines" w:linePitch="3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1DBC" w14:textId="77777777" w:rsidR="009F3BED" w:rsidRDefault="009F3BED">
      <w:r>
        <w:separator/>
      </w:r>
    </w:p>
  </w:endnote>
  <w:endnote w:type="continuationSeparator" w:id="0">
    <w:p w14:paraId="24661A26" w14:textId="77777777" w:rsidR="009F3BED" w:rsidRDefault="009F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01BD" w14:textId="77777777" w:rsidR="00FF0191" w:rsidRPr="00FF0191" w:rsidRDefault="00FF0191" w:rsidP="00FF0191">
    <w:pPr>
      <w:pStyle w:val="ac"/>
      <w:shd w:val="clear" w:color="auto" w:fill="D9D9D9"/>
      <w:tabs>
        <w:tab w:val="clear" w:pos="8051"/>
        <w:tab w:val="right" w:pos="9100"/>
      </w:tabs>
      <w:spacing w:line="240" w:lineRule="auto"/>
      <w:jc w:val="center"/>
      <w:rPr>
        <w:rFonts w:ascii="標楷體" w:hAnsi="標楷體"/>
      </w:rPr>
    </w:pPr>
    <w:r w:rsidRPr="00FF0191">
      <w:rPr>
        <w:rFonts w:ascii="標楷體" w:hAnsi="標楷體" w:hint="eastAsia"/>
      </w:rPr>
      <w:tab/>
    </w:r>
    <w:r w:rsidRPr="00FF0191">
      <w:rPr>
        <w:rFonts w:ascii="標楷體" w:hAnsi="標楷體" w:hint="eastAsia"/>
        <w:sz w:val="20"/>
      </w:rPr>
      <w:t>15720-</w:t>
    </w:r>
    <w:r w:rsidRPr="00FF0191">
      <w:rPr>
        <w:rStyle w:val="ad"/>
        <w:rFonts w:ascii="標楷體" w:hAnsi="標楷體"/>
        <w:sz w:val="20"/>
      </w:rPr>
      <w:fldChar w:fldCharType="begin"/>
    </w:r>
    <w:r w:rsidRPr="00FF0191">
      <w:rPr>
        <w:rStyle w:val="ad"/>
        <w:rFonts w:ascii="標楷體" w:hAnsi="標楷體"/>
        <w:sz w:val="20"/>
      </w:rPr>
      <w:instrText xml:space="preserve"> PAGE </w:instrText>
    </w:r>
    <w:r w:rsidRPr="00FF0191">
      <w:rPr>
        <w:rStyle w:val="ad"/>
        <w:rFonts w:ascii="標楷體" w:hAnsi="標楷體"/>
        <w:sz w:val="20"/>
      </w:rPr>
      <w:fldChar w:fldCharType="separate"/>
    </w:r>
    <w:r w:rsidR="00415E3B">
      <w:rPr>
        <w:rStyle w:val="ad"/>
        <w:rFonts w:ascii="標楷體" w:hAnsi="標楷體"/>
        <w:noProof/>
        <w:sz w:val="20"/>
      </w:rPr>
      <w:t>1</w:t>
    </w:r>
    <w:r w:rsidRPr="00FF0191">
      <w:rPr>
        <w:rStyle w:val="ad"/>
        <w:rFonts w:ascii="標楷體" w:hAnsi="標楷體"/>
        <w:sz w:val="20"/>
      </w:rPr>
      <w:fldChar w:fldCharType="end"/>
    </w:r>
    <w:r w:rsidRPr="00FF0191">
      <w:rPr>
        <w:rFonts w:ascii="標楷體" w:hAnsi="標楷體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08A7" w14:textId="77777777" w:rsidR="009F3BED" w:rsidRDefault="009F3BED">
      <w:r>
        <w:separator/>
      </w:r>
    </w:p>
  </w:footnote>
  <w:footnote w:type="continuationSeparator" w:id="0">
    <w:p w14:paraId="43E2AD49" w14:textId="77777777" w:rsidR="009F3BED" w:rsidRDefault="009F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443"/>
    <w:multiLevelType w:val="singleLevel"/>
    <w:tmpl w:val="B50C20EA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0FBA78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3C9F62D7"/>
    <w:multiLevelType w:val="singleLevel"/>
    <w:tmpl w:val="17C64CDA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標楷體" w:hAnsi="Wingdings" w:hint="default"/>
      </w:rPr>
    </w:lvl>
  </w:abstractNum>
  <w:abstractNum w:abstractNumId="3" w15:restartNumberingAfterBreak="0">
    <w:nsid w:val="4FC74E90"/>
    <w:multiLevelType w:val="singleLevel"/>
    <w:tmpl w:val="6E226AF4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num w:numId="1" w16cid:durableId="1928079593">
    <w:abstractNumId w:val="1"/>
  </w:num>
  <w:num w:numId="2" w16cid:durableId="896471510">
    <w:abstractNumId w:val="2"/>
  </w:num>
  <w:num w:numId="3" w16cid:durableId="1787583980">
    <w:abstractNumId w:val="0"/>
  </w:num>
  <w:num w:numId="4" w16cid:durableId="30303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30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CE"/>
    <w:rsid w:val="00020FA6"/>
    <w:rsid w:val="00033E05"/>
    <w:rsid w:val="000364B0"/>
    <w:rsid w:val="00051C75"/>
    <w:rsid w:val="000922F8"/>
    <w:rsid w:val="000D2B8A"/>
    <w:rsid w:val="000D3331"/>
    <w:rsid w:val="00103F1E"/>
    <w:rsid w:val="001203D3"/>
    <w:rsid w:val="00133C58"/>
    <w:rsid w:val="001677BA"/>
    <w:rsid w:val="001B4C78"/>
    <w:rsid w:val="001D4966"/>
    <w:rsid w:val="00200C23"/>
    <w:rsid w:val="002951E6"/>
    <w:rsid w:val="002B6095"/>
    <w:rsid w:val="002B7E8D"/>
    <w:rsid w:val="002C077E"/>
    <w:rsid w:val="002E28A8"/>
    <w:rsid w:val="00347F46"/>
    <w:rsid w:val="003814D5"/>
    <w:rsid w:val="0041247D"/>
    <w:rsid w:val="00415E3B"/>
    <w:rsid w:val="004903E0"/>
    <w:rsid w:val="004A3869"/>
    <w:rsid w:val="004E6711"/>
    <w:rsid w:val="0050623F"/>
    <w:rsid w:val="0063037F"/>
    <w:rsid w:val="006726F4"/>
    <w:rsid w:val="006A5704"/>
    <w:rsid w:val="006D4B33"/>
    <w:rsid w:val="006E5974"/>
    <w:rsid w:val="00747EBA"/>
    <w:rsid w:val="00773FD6"/>
    <w:rsid w:val="007772D7"/>
    <w:rsid w:val="007F5B54"/>
    <w:rsid w:val="00816CDD"/>
    <w:rsid w:val="008D4CBB"/>
    <w:rsid w:val="008D651A"/>
    <w:rsid w:val="008D6DC4"/>
    <w:rsid w:val="00907BCD"/>
    <w:rsid w:val="00923B79"/>
    <w:rsid w:val="0099507B"/>
    <w:rsid w:val="009C4360"/>
    <w:rsid w:val="009E4F8C"/>
    <w:rsid w:val="009F177B"/>
    <w:rsid w:val="009F3BED"/>
    <w:rsid w:val="009F5A16"/>
    <w:rsid w:val="00A1334F"/>
    <w:rsid w:val="00A80CA3"/>
    <w:rsid w:val="00AC1B82"/>
    <w:rsid w:val="00AE6185"/>
    <w:rsid w:val="00AF735C"/>
    <w:rsid w:val="00B070CE"/>
    <w:rsid w:val="00B23C34"/>
    <w:rsid w:val="00B27F72"/>
    <w:rsid w:val="00B53367"/>
    <w:rsid w:val="00B93652"/>
    <w:rsid w:val="00BD1786"/>
    <w:rsid w:val="00BD2257"/>
    <w:rsid w:val="00BD50AA"/>
    <w:rsid w:val="00BE59B5"/>
    <w:rsid w:val="00BE637D"/>
    <w:rsid w:val="00C211DC"/>
    <w:rsid w:val="00C27D99"/>
    <w:rsid w:val="00C442C6"/>
    <w:rsid w:val="00CE6B0B"/>
    <w:rsid w:val="00CF29B6"/>
    <w:rsid w:val="00D4735A"/>
    <w:rsid w:val="00D92AEC"/>
    <w:rsid w:val="00DA064E"/>
    <w:rsid w:val="00DA1C54"/>
    <w:rsid w:val="00DD1DF9"/>
    <w:rsid w:val="00E42081"/>
    <w:rsid w:val="00E74923"/>
    <w:rsid w:val="00F863DB"/>
    <w:rsid w:val="00FC7F1D"/>
    <w:rsid w:val="00FD232F"/>
    <w:rsid w:val="00F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A23848"/>
  <w15:chartTrackingRefBased/>
  <w15:docId w15:val="{0EE0FC00-D537-4260-938E-86BC4C9F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500" w:lineRule="exact"/>
      <w:jc w:val="both"/>
      <w:textAlignment w:val="center"/>
    </w:pPr>
    <w:rPr>
      <w:rFonts w:ascii="標楷體" w:eastAsia="標楷體"/>
      <w:kern w:val="2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pPr>
      <w:jc w:val="center"/>
    </w:pPr>
    <w:rPr>
      <w:rFonts w:ascii="細明體" w:eastAsia="細明體"/>
      <w:sz w:val="30"/>
    </w:rPr>
  </w:style>
  <w:style w:type="paragraph" w:styleId="a4">
    <w:name w:val="Body Text"/>
    <w:basedOn w:val="a"/>
    <w:pPr>
      <w:ind w:left="964"/>
    </w:pPr>
  </w:style>
  <w:style w:type="paragraph" w:customStyle="1" w:styleId="1">
    <w:name w:val="1."/>
    <w:basedOn w:val="a"/>
    <w:pPr>
      <w:spacing w:line="1500" w:lineRule="exact"/>
      <w:ind w:left="964" w:hanging="964"/>
    </w:pPr>
    <w:rPr>
      <w:sz w:val="32"/>
    </w:rPr>
  </w:style>
  <w:style w:type="paragraph" w:customStyle="1" w:styleId="11">
    <w:name w:val="1.1"/>
    <w:basedOn w:val="a"/>
    <w:link w:val="110"/>
    <w:pPr>
      <w:ind w:left="964" w:hanging="964"/>
    </w:pPr>
  </w:style>
  <w:style w:type="paragraph" w:customStyle="1" w:styleId="11-">
    <w:name w:val="1.1-"/>
    <w:basedOn w:val="11"/>
    <w:pPr>
      <w:spacing w:before="500"/>
    </w:pPr>
  </w:style>
  <w:style w:type="paragraph" w:customStyle="1" w:styleId="111">
    <w:name w:val="1.1文"/>
    <w:basedOn w:val="11"/>
    <w:pPr>
      <w:ind w:firstLine="0"/>
    </w:pPr>
  </w:style>
  <w:style w:type="paragraph" w:customStyle="1" w:styleId="10">
    <w:name w:val="(1)"/>
    <w:basedOn w:val="11"/>
    <w:pPr>
      <w:ind w:left="1531" w:hanging="567"/>
    </w:pPr>
  </w:style>
  <w:style w:type="paragraph" w:customStyle="1" w:styleId="a5">
    <w:name w:val="表文"/>
    <w:basedOn w:val="a"/>
    <w:pPr>
      <w:spacing w:line="480" w:lineRule="exact"/>
      <w:ind w:left="57" w:right="57"/>
    </w:pPr>
  </w:style>
  <w:style w:type="paragraph" w:customStyle="1" w:styleId="12">
    <w:name w:val="(1)文"/>
    <w:basedOn w:val="10"/>
    <w:pPr>
      <w:ind w:firstLine="0"/>
    </w:pPr>
  </w:style>
  <w:style w:type="paragraph" w:customStyle="1" w:styleId="A6">
    <w:name w:val="A."/>
    <w:basedOn w:val="10"/>
    <w:pPr>
      <w:ind w:left="1815" w:hanging="284"/>
    </w:pPr>
  </w:style>
  <w:style w:type="paragraph" w:customStyle="1" w:styleId="A7">
    <w:name w:val="A.文"/>
    <w:basedOn w:val="A6"/>
    <w:pPr>
      <w:ind w:left="1814" w:firstLine="0"/>
    </w:pPr>
  </w:style>
  <w:style w:type="paragraph" w:customStyle="1" w:styleId="a8">
    <w:name w:val="a."/>
    <w:basedOn w:val="A6"/>
    <w:pPr>
      <w:ind w:left="2098"/>
    </w:pPr>
  </w:style>
  <w:style w:type="paragraph" w:customStyle="1" w:styleId="a9">
    <w:name w:val="a.文"/>
    <w:basedOn w:val="a8"/>
    <w:pPr>
      <w:ind w:firstLine="0"/>
    </w:p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b">
    <w:name w:val="表文中"/>
    <w:basedOn w:val="a5"/>
    <w:pPr>
      <w:jc w:val="center"/>
    </w:pPr>
  </w:style>
  <w:style w:type="paragraph" w:styleId="ac">
    <w:name w:val="footer"/>
    <w:basedOn w:val="a"/>
    <w:pPr>
      <w:tabs>
        <w:tab w:val="left" w:pos="4253"/>
        <w:tab w:val="left" w:pos="8051"/>
      </w:tabs>
      <w:snapToGrid w:val="0"/>
      <w:spacing w:line="300" w:lineRule="exact"/>
      <w:jc w:val="distribute"/>
    </w:pPr>
    <w:rPr>
      <w:rFonts w:ascii="Arial" w:hAnsi="Arial"/>
      <w:sz w:val="16"/>
    </w:rPr>
  </w:style>
  <w:style w:type="character" w:styleId="ad">
    <w:name w:val="page number"/>
    <w:basedOn w:val="a0"/>
  </w:style>
  <w:style w:type="character" w:customStyle="1" w:styleId="110">
    <w:name w:val="1.1 字元"/>
    <w:link w:val="11"/>
    <w:rsid w:val="00773FD6"/>
    <w:rPr>
      <w:rFonts w:ascii="標楷體" w:eastAsia="標楷體"/>
      <w:kern w:val="2"/>
      <w:sz w:val="26"/>
      <w:lang w:val="en-US" w:eastAsia="zh-TW" w:bidi="ar-SA"/>
    </w:rPr>
  </w:style>
  <w:style w:type="paragraph" w:customStyle="1" w:styleId="ae">
    <w:name w:val="結束"/>
    <w:basedOn w:val="ab"/>
    <w:pPr>
      <w:spacing w:before="500" w:line="500" w:lineRule="exact"/>
    </w:pPr>
  </w:style>
  <w:style w:type="paragraph" w:customStyle="1" w:styleId="1-">
    <w:name w:val="(1)-"/>
    <w:basedOn w:val="a"/>
  </w:style>
  <w:style w:type="paragraph" w:customStyle="1" w:styleId="112">
    <w:name w:val="1.1 內容"/>
    <w:basedOn w:val="a"/>
    <w:rsid w:val="002B6095"/>
    <w:pPr>
      <w:spacing w:line="480" w:lineRule="atLeast"/>
      <w:ind w:left="953"/>
      <w:jc w:val="left"/>
      <w:textAlignment w:val="auto"/>
    </w:pPr>
  </w:style>
  <w:style w:type="paragraph" w:styleId="af">
    <w:name w:val="Plain Text"/>
    <w:basedOn w:val="a"/>
    <w:link w:val="af0"/>
    <w:rsid w:val="002B6095"/>
    <w:pPr>
      <w:spacing w:line="240" w:lineRule="auto"/>
      <w:jc w:val="left"/>
      <w:textAlignment w:val="auto"/>
    </w:pPr>
    <w:rPr>
      <w:rFonts w:ascii="細明體" w:eastAsia="細明體" w:hAnsi="Courier New"/>
      <w:sz w:val="24"/>
    </w:rPr>
  </w:style>
  <w:style w:type="character" w:customStyle="1" w:styleId="af0">
    <w:name w:val="純文字 字元"/>
    <w:link w:val="af"/>
    <w:rsid w:val="002B6095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528</Words>
  <Characters>3011</Characters>
  <Application>Microsoft Office Word</Application>
  <DocSecurity>0</DocSecurity>
  <Lines>25</Lines>
  <Paragraphs>7</Paragraphs>
  <ScaleCrop>false</ScaleCrop>
  <Company>MAA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第02391章</dc:title>
  <dc:subject/>
  <dc:creator>Spenser Pan</dc:creator>
  <cp:keywords/>
  <dc:description/>
  <cp:lastModifiedBy>暄涵 黃</cp:lastModifiedBy>
  <cp:revision>50</cp:revision>
  <cp:lastPrinted>2001-08-29T10:58:00Z</cp:lastPrinted>
  <dcterms:created xsi:type="dcterms:W3CDTF">2023-05-13T08:35:00Z</dcterms:created>
  <dcterms:modified xsi:type="dcterms:W3CDTF">2023-05-14T07:26:00Z</dcterms:modified>
</cp:coreProperties>
</file>