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sz w:val="48"/>
        </w:rPr>
      </w:pPr>
    </w:p>
    <w:p>
      <w:pPr>
        <w:jc w:val="center"/>
        <w:rPr>
          <w:rFonts w:hint="eastAsia" w:eastAsia="宋体"/>
          <w:b/>
          <w:sz w:val="48"/>
          <w:lang w:eastAsia="zh-CN"/>
        </w:rPr>
      </w:pPr>
      <w:r>
        <w:rPr>
          <w:rFonts w:hint="eastAsia"/>
          <w:b/>
          <w:sz w:val="48"/>
          <w:lang w:eastAsia="zh-CN"/>
        </w:rPr>
        <w:t>软件设计文档</w:t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Version</w:t>
      </w:r>
      <w:r>
        <w:rPr>
          <w:sz w:val="36"/>
        </w:rPr>
        <w:t xml:space="preserve"> 1.0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rFonts w:hint="eastAsia"/>
          <w:sz w:val="36"/>
        </w:rPr>
      </w:pPr>
    </w:p>
    <w:tbl>
      <w:tblPr>
        <w:tblStyle w:val="22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1620"/>
        <w:gridCol w:w="4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exact"/>
        </w:trPr>
        <w:tc>
          <w:tcPr>
            <w:tcW w:w="2515" w:type="dxa"/>
            <w:vMerge w:val="restart"/>
            <w:vAlign w:val="center"/>
          </w:tcPr>
          <w:p>
            <w:pPr>
              <w:spacing w:after="0"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spacing w:after="0" w:line="276" w:lineRule="auto"/>
              <w:jc w:val="left"/>
            </w:pPr>
            <w:r>
              <w:t xml:space="preserve">[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]   </w:t>
            </w:r>
            <w:r>
              <w:rPr>
                <w:rFonts w:hint="eastAsia"/>
              </w:rPr>
              <w:t>草稿</w:t>
            </w:r>
          </w:p>
          <w:p>
            <w:pPr>
              <w:spacing w:after="0" w:line="276" w:lineRule="auto"/>
              <w:jc w:val="left"/>
            </w:pPr>
            <w:r>
              <w:rPr>
                <w:rFonts w:hint="eastAsia"/>
              </w:rPr>
              <w:t>[</w:t>
            </w:r>
            <w:r>
              <w:t xml:space="preserve">   </w:t>
            </w:r>
            <w:r>
              <w:rPr>
                <w:rFonts w:hint="eastAsia"/>
              </w:rPr>
              <w:t>]</w:t>
            </w:r>
            <w:r>
              <w:t xml:space="preserve">   </w:t>
            </w:r>
            <w:r>
              <w:rPr>
                <w:rFonts w:hint="eastAsia"/>
              </w:rPr>
              <w:t>正式</w:t>
            </w:r>
            <w:r>
              <w:t>发布</w:t>
            </w:r>
          </w:p>
          <w:p>
            <w:pPr>
              <w:spacing w:after="0"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  </w:t>
            </w:r>
            <w:r>
              <w:rPr>
                <w:rFonts w:hint="eastAsia"/>
              </w:rPr>
              <w:t>]</w:t>
            </w:r>
            <w:r>
              <w:t xml:space="preserve">  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49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exact"/>
        </w:trPr>
        <w:tc>
          <w:tcPr>
            <w:tcW w:w="251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49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51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 者</w:t>
            </w:r>
            <w:r>
              <w:t>：</w:t>
            </w:r>
          </w:p>
        </w:tc>
        <w:tc>
          <w:tcPr>
            <w:tcW w:w="449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51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49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22"/>
        <w:tblW w:w="863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629"/>
        <w:gridCol w:w="1005"/>
        <w:gridCol w:w="1035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630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>
              <w:rPr>
                <w:b/>
                <w:sz w:val="24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日期</w:t>
            </w: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人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号</w:t>
            </w: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2016.6.30</w:t>
            </w: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吴茜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>
      <w:pPr/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  <w:lang w:val="en-US" w:eastAsia="zh-CN"/>
        </w:rPr>
      </w:pPr>
      <w:r>
        <w:rPr>
          <w:rFonts w:hint="eastAsia" w:ascii="华文细黑" w:hAnsi="华文细黑" w:eastAsia="华文细黑"/>
          <w:sz w:val="44"/>
          <w:szCs w:val="44"/>
          <w:lang w:val="en-US" w:eastAsia="zh-CN"/>
        </w:rPr>
        <w:t xml:space="preserve">       </w:t>
      </w:r>
    </w:p>
    <w:p>
      <w:pPr>
        <w:spacing w:line="360" w:lineRule="auto"/>
        <w:jc w:val="both"/>
        <w:rPr>
          <w:rFonts w:hint="eastAsia" w:ascii="华文细黑" w:hAnsi="华文细黑" w:eastAsia="华文细黑"/>
          <w:color w:val="2E75B6" w:themeColor="accent1" w:themeShade="BF"/>
          <w:sz w:val="44"/>
          <w:szCs w:val="44"/>
          <w:lang w:val="en-US" w:eastAsia="zh-CN"/>
        </w:rPr>
      </w:pPr>
      <w:r>
        <w:rPr>
          <w:rFonts w:hint="eastAsia" w:ascii="华文细黑" w:hAnsi="华文细黑" w:eastAsia="华文细黑"/>
          <w:color w:val="2E75B6" w:themeColor="accent1" w:themeShade="BF"/>
          <w:sz w:val="44"/>
          <w:szCs w:val="44"/>
          <w:lang w:val="en-US" w:eastAsia="zh-CN"/>
        </w:rPr>
        <w:t>目录</w:t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/>
          <w:b/>
          <w:bCs/>
          <w:sz w:val="44"/>
          <w:szCs w:val="44"/>
          <w:lang w:val="en-US" w:eastAsia="zh-CN"/>
        </w:rPr>
        <w:fldChar w:fldCharType="begin"/>
      </w:r>
      <w:r>
        <w:rPr>
          <w:rFonts w:hint="eastAsia" w:ascii="华文细黑" w:hAnsi="华文细黑" w:eastAsia="华文细黑"/>
          <w:b/>
          <w:bCs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 w:ascii="华文细黑" w:hAnsi="华文细黑" w:eastAsia="华文细黑"/>
          <w:b/>
          <w:bCs/>
          <w:sz w:val="44"/>
          <w:szCs w:val="44"/>
          <w:lang w:val="en-US" w:eastAsia="zh-CN"/>
        </w:rPr>
        <w:fldChar w:fldCharType="separate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_Toc566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/>
          <w:bCs/>
          <w:kern w:val="44"/>
          <w:szCs w:val="22"/>
          <w:lang w:val="en-US" w:eastAsia="zh-CN" w:bidi="ar-SA"/>
        </w:rPr>
        <w:t xml:space="preserve">. 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引言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_Toc566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_Toc10721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1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编写目的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_Toc10721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_Toc22078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1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背景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_Toc22078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_Toc14273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1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范围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_Toc14273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_Toc11606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1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参考资料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_Toc11606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_Toc21607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1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定义及缩写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_Toc21607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_Toc1330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/>
          <w:bCs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技术选型理由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_Toc1330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_Toc2184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开发环境及工具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_Toc2184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_Toc26198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理由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_Toc26198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_Toc23212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 xml:space="preserve">.2.1.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背景方面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_Toc23212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_Toc17622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 xml:space="preserve">.2.2.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性能与技术支持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_Toc17622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_Toc8069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架构设计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_Toc8069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_Toc14306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b/>
          <w:bCs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模块划分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_Toc14306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_Toc22971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输入输出模块：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_Toc22971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_Toc18133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消息事件系统模块：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_Toc18133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_Toc3398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UI系统：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_Toc3398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instrText xml:space="preserve"> HYPERLINK \l _Toc16294 </w:instrText>
      </w: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4</w:t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数据管理模块：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instrText xml:space="preserve"> PAGEREF _Toc16294 </w:instrTex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b/>
          <w:bCs/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b/>
          <w:bCs/>
          <w:kern w:val="44"/>
          <w:szCs w:val="22"/>
          <w:lang w:val="en-US" w:eastAsia="zh-CN" w:bidi="ar-SA"/>
        </w:rPr>
        <w:fldChar w:fldCharType="end"/>
      </w:r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  <w:lang w:val="en-US" w:eastAsia="zh-CN"/>
        </w:rPr>
      </w:pPr>
      <w:r>
        <w:rPr>
          <w:rFonts w:hint="eastAsia" w:ascii="华文细黑" w:hAnsi="华文细黑" w:eastAsia="华文细黑" w:cs="Times New Roman"/>
          <w:b/>
          <w:bCs/>
          <w:kern w:val="2"/>
          <w:szCs w:val="44"/>
          <w:lang w:val="en-US" w:eastAsia="zh-CN" w:bidi="ar-SA"/>
        </w:rPr>
        <w:fldChar w:fldCharType="end"/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/>
          <w:sz w:val="44"/>
          <w:szCs w:val="44"/>
          <w:lang w:val="en-US" w:eastAsia="zh-CN"/>
        </w:rPr>
        <w:t xml:space="preserve">  </w:t>
      </w:r>
    </w:p>
    <w:p>
      <w:pPr>
        <w:pStyle w:val="2"/>
        <w:numPr>
          <w:numId w:val="0"/>
        </w:numPr>
        <w:tabs>
          <w:tab w:val="clear" w:pos="432"/>
        </w:tabs>
        <w:ind w:leftChars="0"/>
        <w:rPr>
          <w:rFonts w:hint="default"/>
        </w:rPr>
      </w:pPr>
      <w:bookmarkStart w:id="0" w:name="_Toc268176347"/>
      <w:bookmarkStart w:id="1" w:name="_Toc566"/>
      <w:bookmarkStart w:id="2" w:name="_Toc236562691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ind w:left="432" w:leftChars="0" w:hanging="432" w:firstLineChars="0"/>
        <w:rPr>
          <w:rFonts w:hint="default"/>
        </w:rPr>
      </w:pPr>
      <w:r>
        <w:t>引言</w:t>
      </w:r>
      <w:bookmarkEnd w:id="0"/>
      <w:bookmarkEnd w:id="1"/>
      <w:bookmarkEnd w:id="2"/>
    </w:p>
    <w:p>
      <w:pPr>
        <w:pStyle w:val="3"/>
        <w:ind w:left="575" w:leftChars="0" w:hanging="575" w:firstLineChars="0"/>
        <w:rPr>
          <w:rFonts w:hint="eastAsia"/>
        </w:rPr>
      </w:pPr>
      <w:bookmarkStart w:id="3" w:name="_Toc268176348"/>
      <w:bookmarkStart w:id="4" w:name="_Toc236562692"/>
      <w:bookmarkStart w:id="5" w:name="_Toc10721"/>
      <w:r>
        <w:rPr>
          <w:rFonts w:hint="eastAsia"/>
        </w:rPr>
        <w:t>编写目的</w:t>
      </w:r>
      <w:bookmarkEnd w:id="3"/>
      <w:bookmarkEnd w:id="4"/>
      <w:bookmarkEnd w:id="5"/>
    </w:p>
    <w:p>
      <w:pPr>
        <w:pStyle w:val="3"/>
        <w:ind w:left="575" w:leftChars="0" w:hanging="575" w:firstLineChars="0"/>
        <w:rPr>
          <w:rFonts w:hint="eastAsia"/>
        </w:rPr>
      </w:pPr>
      <w:bookmarkStart w:id="6" w:name="_Toc22078"/>
      <w:bookmarkStart w:id="7" w:name="_Toc268176349"/>
      <w:bookmarkStart w:id="8" w:name="_Toc236562693"/>
      <w:r>
        <w:rPr>
          <w:rFonts w:hint="eastAsia"/>
        </w:rPr>
        <w:t>背景</w:t>
      </w:r>
      <w:bookmarkEnd w:id="6"/>
      <w:bookmarkEnd w:id="7"/>
      <w:bookmarkEnd w:id="8"/>
    </w:p>
    <w:p>
      <w:pPr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该项目是在vs平台使用Cocos2d-X跨平台开源游戏引擎来进行这个小游戏的开发。游戏的基本背景是购物，先获得一定金币，然后购买物品，最后送货上门，三个小游戏的分数合计作为本次游戏的最终得分。</w:t>
      </w:r>
    </w:p>
    <w:p>
      <w:pPr>
        <w:pStyle w:val="3"/>
        <w:ind w:left="575" w:leftChars="0" w:hanging="575" w:firstLineChars="0"/>
      </w:pPr>
      <w:bookmarkStart w:id="9" w:name="_Toc236562694"/>
      <w:bookmarkStart w:id="10" w:name="_Toc268176350"/>
      <w:bookmarkStart w:id="11" w:name="_Toc14273"/>
      <w:r>
        <w:rPr>
          <w:rFonts w:hint="eastAsia"/>
        </w:rPr>
        <w:t>范围</w:t>
      </w:r>
      <w:bookmarkEnd w:id="9"/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SCM计划内容包括：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（1）识别软件配置项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（2）控制执行变更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（3）状态跟踪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（5）版本发布</w:t>
      </w:r>
    </w:p>
    <w:p>
      <w:pPr/>
      <w:r>
        <w:rPr>
          <w:rFonts w:hint="eastAsia"/>
          <w:lang w:val="en-US" w:eastAsia="zh-CN"/>
        </w:rPr>
        <w:t>团队成员可以通过阅读了解本计划了解进行SCM活动的正确方式与相关职责。</w:t>
      </w:r>
    </w:p>
    <w:p>
      <w:pPr>
        <w:pStyle w:val="3"/>
        <w:ind w:left="575" w:leftChars="0" w:hanging="575" w:firstLineChars="0"/>
        <w:rPr>
          <w:rFonts w:hint="eastAsia"/>
        </w:rPr>
      </w:pPr>
      <w:bookmarkStart w:id="12" w:name="_Toc11606"/>
      <w:bookmarkStart w:id="13" w:name="OLE_LINK2"/>
      <w:r>
        <w:rPr>
          <w:rFonts w:hint="eastAsia"/>
          <w:lang w:eastAsia="zh-CN"/>
        </w:rPr>
        <w:t>参考资料</w:t>
      </w:r>
      <w:bookmarkEnd w:id="12"/>
    </w:p>
    <w:bookmarkEnd w:id="13"/>
    <w:tbl>
      <w:tblPr>
        <w:tblStyle w:val="22"/>
        <w:tblW w:w="8600" w:type="dxa"/>
        <w:tblInd w:w="10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0"/>
        <w:gridCol w:w="3800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《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>UML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和模式应用》（原书第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>3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版）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（美）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Craig Larman </w:t>
            </w: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著，李洋等译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bCs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bCs/>
                <w:sz w:val="21"/>
                <w:szCs w:val="21"/>
              </w:rPr>
              <w:t>《</w:t>
            </w:r>
            <w:r>
              <w:rPr>
                <w:rFonts w:ascii="华文细黑" w:hAnsi="华文细黑" w:eastAsia="华文细黑"/>
                <w:bCs/>
                <w:sz w:val="21"/>
                <w:szCs w:val="21"/>
              </w:rPr>
              <w:t xml:space="preserve">Struts+Hibernate 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</w:rPr>
              <w:t>开发</w:t>
            </w:r>
            <w:r>
              <w:rPr>
                <w:rFonts w:ascii="华文细黑" w:hAnsi="华文细黑" w:eastAsia="华文细黑"/>
                <w:bCs/>
                <w:sz w:val="21"/>
                <w:szCs w:val="21"/>
              </w:rPr>
              <w:t>web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</w:rPr>
              <w:t>应用》</w:t>
            </w:r>
            <w:r>
              <w:rPr>
                <w:rFonts w:ascii="华文细黑" w:hAnsi="华文细黑" w:eastAsia="华文细黑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吴明晖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吴超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《至简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>SSH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：精通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>Java Web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实用开发技术》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高洪岩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《开发者突击：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>Java Web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主流框架整合开发》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刘中兵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bCs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bCs/>
                <w:sz w:val="21"/>
                <w:szCs w:val="21"/>
              </w:rPr>
              <w:t>《精通</w:t>
            </w:r>
            <w:r>
              <w:rPr>
                <w:rFonts w:ascii="华文细黑" w:hAnsi="华文细黑" w:eastAsia="华文细黑"/>
                <w:bCs/>
                <w:sz w:val="21"/>
                <w:szCs w:val="21"/>
              </w:rPr>
              <w:t>Hibernate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</w:rPr>
              <w:t>：</w:t>
            </w:r>
            <w:r>
              <w:rPr>
                <w:rFonts w:ascii="华文细黑" w:hAnsi="华文细黑" w:eastAsia="华文细黑"/>
                <w:bCs/>
                <w:sz w:val="21"/>
                <w:szCs w:val="21"/>
              </w:rPr>
              <w:t>java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</w:rPr>
              <w:t>对象持久化技术详解》</w:t>
            </w:r>
            <w:r>
              <w:rPr>
                <w:rFonts w:ascii="华文细黑" w:hAnsi="华文细黑" w:eastAsia="华文细黑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孙卫琴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bCs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bCs/>
                <w:sz w:val="21"/>
                <w:szCs w:val="21"/>
              </w:rPr>
              <w:t>《</w:t>
            </w:r>
            <w:r>
              <w:rPr>
                <w:rFonts w:ascii="华文细黑" w:hAnsi="华文细黑" w:eastAsia="华文细黑"/>
                <w:bCs/>
                <w:sz w:val="21"/>
                <w:szCs w:val="21"/>
              </w:rPr>
              <w:t>MySOL Cookbook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</w:rPr>
              <w:t>》</w:t>
            </w:r>
            <w:r>
              <w:rPr>
                <w:rFonts w:ascii="华文细黑" w:hAnsi="华文细黑" w:eastAsia="华文细黑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Paul DuBois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《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>ExtJS Web</w:t>
            </w:r>
            <w:r>
              <w:rPr>
                <w:rFonts w:hint="eastAsia" w:ascii="华文细黑" w:hAnsi="华文细黑" w:eastAsia="华文细黑"/>
                <w:bCs/>
                <w:sz w:val="21"/>
                <w:szCs w:val="21"/>
                <w:lang w:eastAsia="zh-CN"/>
              </w:rPr>
              <w:t>应用程序开发指南》</w:t>
            </w:r>
            <w:r>
              <w:rPr>
                <w:rFonts w:ascii="华文细黑" w:hAnsi="华文细黑" w:eastAsia="华文细黑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rPr>
                <w:rFonts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卫军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夏慧军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孟腊春</w:t>
            </w:r>
            <w:r>
              <w:rPr>
                <w:rFonts w:ascii="华文细黑" w:hAnsi="华文细黑" w:eastAsia="华文细黑"/>
                <w:sz w:val="21"/>
                <w:szCs w:val="21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bookmarkStart w:id="14" w:name="_Toc21607"/>
      <w:r>
        <w:rPr>
          <w:rFonts w:hint="eastAsia"/>
        </w:rPr>
        <w:t>定义及缩写</w:t>
      </w:r>
      <w:bookmarkEnd w:id="14"/>
    </w:p>
    <w:tbl>
      <w:tblPr>
        <w:tblStyle w:val="22"/>
        <w:tblW w:w="8900" w:type="dxa"/>
        <w:tblInd w:w="10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7008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缩写</w:t>
            </w:r>
          </w:p>
        </w:tc>
        <w:tc>
          <w:tcPr>
            <w:tcW w:w="7008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定义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PM</w:t>
            </w:r>
          </w:p>
        </w:tc>
        <w:tc>
          <w:tcPr>
            <w:tcW w:w="700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SCM</w:t>
            </w:r>
          </w:p>
        </w:tc>
        <w:tc>
          <w:tcPr>
            <w:tcW w:w="700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软件配置管理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</w:t>
            </w:r>
          </w:p>
        </w:tc>
        <w:tc>
          <w:tcPr>
            <w:tcW w:w="700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软件配置项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SCCB</w:t>
            </w:r>
          </w:p>
        </w:tc>
        <w:tc>
          <w:tcPr>
            <w:tcW w:w="700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软件配置控制委员会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5" w:name="_Toc1330"/>
      <w:r>
        <w:rPr>
          <w:rFonts w:hint="eastAsia"/>
          <w:lang w:val="en-US" w:eastAsia="zh-CN"/>
        </w:rPr>
        <w:t>技术选型理由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184"/>
      <w:r>
        <w:rPr>
          <w:rFonts w:hint="eastAsia"/>
          <w:lang w:val="en-US" w:eastAsia="zh-CN"/>
        </w:rPr>
        <w:t>开发环境及工具</w:t>
      </w:r>
      <w:bookmarkEnd w:id="16"/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操作系统：windows10；</w:t>
      </w:r>
    </w:p>
    <w:p>
      <w:pPr>
        <w:numPr>
          <w:ilvl w:val="0"/>
          <w:numId w:val="0"/>
        </w:numPr>
        <w:tabs>
          <w:tab w:val="clear" w:pos="432"/>
        </w:tabs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硬件环境：普通PC；</w:t>
      </w:r>
    </w:p>
    <w:p>
      <w:pPr>
        <w:numPr>
          <w:ilvl w:val="0"/>
          <w:numId w:val="0"/>
        </w:numPr>
        <w:tabs>
          <w:tab w:val="clear" w:pos="432"/>
        </w:tabs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开发工具：cocos2D-X 3.11.1、VS2003。</w:t>
      </w:r>
    </w:p>
    <w:p>
      <w:pPr>
        <w:pStyle w:val="3"/>
        <w:rPr>
          <w:rFonts w:hint="eastAsia"/>
          <w:lang w:val="en-US" w:eastAsia="zh-CN"/>
        </w:rPr>
      </w:pPr>
      <w:bookmarkStart w:id="17" w:name="_Toc26198"/>
      <w:r>
        <w:rPr>
          <w:rFonts w:hint="eastAsia"/>
          <w:lang w:val="en-US" w:eastAsia="zh-CN"/>
        </w:rPr>
        <w:t>理由</w:t>
      </w:r>
      <w:bookmarkEnd w:id="17"/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18" w:name="_Toc23212"/>
      <w:r>
        <w:rPr>
          <w:rFonts w:hint="eastAsia"/>
          <w:lang w:val="en-US" w:eastAsia="zh-CN"/>
        </w:rPr>
        <w:t>背景方面</w:t>
      </w:r>
      <w:bookmarkEnd w:id="18"/>
    </w:p>
    <w:p>
      <w:pPr>
        <w:numPr>
          <w:ilvl w:val="0"/>
          <w:numId w:val="0"/>
        </w:numPr>
        <w:tabs>
          <w:tab w:val="clear" w:pos="432"/>
        </w:tabs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随着游戏动漫行业的迅速发展，游戏开发的引擎也随着市场变化而更新，相比其他游戏引擎，cocos2d-x有着独特的优势。</w:t>
      </w:r>
    </w:p>
    <w:p>
      <w:pPr>
        <w:numPr>
          <w:ilvl w:val="0"/>
          <w:numId w:val="0"/>
        </w:numPr>
        <w:tabs>
          <w:tab w:val="clear" w:pos="432"/>
        </w:tabs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17622"/>
      <w:r>
        <w:rPr>
          <w:rFonts w:hint="eastAsia"/>
          <w:lang w:val="en-US" w:eastAsia="zh-CN"/>
        </w:rPr>
        <w:t>性能与技术支持</w:t>
      </w:r>
      <w:bookmarkEnd w:id="19"/>
    </w:p>
    <w:p>
      <w:pPr>
        <w:numPr>
          <w:ilvl w:val="0"/>
          <w:numId w:val="0"/>
        </w:numPr>
        <w:tabs>
          <w:tab w:val="clear" w:pos="432"/>
        </w:tabs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1.cocos2d-x提供了全套的引擎和开发工具，涵盖从前期的游戏设计、资源设置、开发调试，打包上线全套的解决方案。Cocos2d重点优化了工作流，规范了整个游戏开发流程，降低沟通成本，提高开发效率。</w:t>
      </w:r>
    </w:p>
    <w:p>
      <w:pPr>
        <w:numPr>
          <w:ilvl w:val="0"/>
          <w:numId w:val="0"/>
        </w:numPr>
        <w:tabs>
          <w:tab w:val="clear" w:pos="432"/>
        </w:tabs>
        <w:ind w:firstLine="56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2.Cocos2d-x也不断的优化游戏性能，保证高帧速率下可以获得更华丽的效果。</w:t>
      </w:r>
    </w:p>
    <w:p>
      <w:pPr>
        <w:numPr>
          <w:ilvl w:val="0"/>
          <w:numId w:val="0"/>
        </w:numPr>
        <w:tabs>
          <w:tab w:val="clear" w:pos="432"/>
        </w:tabs>
        <w:ind w:firstLine="56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3.Cocos2d-x使用c++程序开发，跨平台运行于IOS和Android中，确保一次制作，全平台支持。</w:t>
      </w:r>
    </w:p>
    <w:p>
      <w:pPr>
        <w:numPr>
          <w:ilvl w:val="0"/>
          <w:numId w:val="0"/>
        </w:numPr>
        <w:tabs>
          <w:tab w:val="clear" w:pos="432"/>
        </w:tabs>
        <w:ind w:firstLine="56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4.除此之外，cocos2d-x开放了强大的拓展功能并推出了cocos Store，提供插件、资源、工具、素材能丰富的资源，为用户开发提供了更大的灵活性。</w:t>
      </w:r>
    </w:p>
    <w:p>
      <w:pPr>
        <w:numPr>
          <w:ilvl w:val="0"/>
          <w:numId w:val="0"/>
        </w:numPr>
        <w:tabs>
          <w:tab w:val="clear" w:pos="432"/>
        </w:tabs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0" w:name="_Toc8069"/>
      <w:r>
        <w:rPr>
          <w:rFonts w:hint="eastAsia"/>
          <w:lang w:val="en-US" w:eastAsia="zh-CN"/>
        </w:rPr>
        <w:t>架构设计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个游戏软件基于MVC架构，主要分为模型，视图和控制器，用一种业务逻辑、数据、界面显示分离的方法组织代码，将业务逻辑聚集到一个部件里面，在改进和个性化定制界面和用户交互的同时，不需要重新编写业务逻辑，增强了应用的稳定性，易修改性和易复用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模型在游戏中代表的是事件驱动的有限状态机，模型会接受控制层发送的消息，并根据消息来更改自己内部的数据，然后把内部数据改变这一消息发送给View，通知它更新。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视图在游戏中代表的是模型消息的接受者。视图是抽象数据的直观显示。</w:t>
      </w:r>
      <w:bookmarkStart w:id="28" w:name="_GoBack"/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控制器在游戏中负责将用户的触摸事件转化为逻辑事件，同时要对用户触摸事件中的信息进行正规化，并且通知变更。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MVC架构图如下：</w:t>
      </w:r>
    </w:p>
    <w:p>
      <w:pPr>
        <w:numPr>
          <w:ilvl w:val="0"/>
          <w:numId w:val="0"/>
        </w:numPr>
        <w:tabs>
          <w:tab w:val="clear" w:pos="432"/>
        </w:tabs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217285" cy="293560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32"/>
        </w:tabs>
        <w:ind w:firstLine="435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1" w:name="OLE_LINK1"/>
      <w:r>
        <w:rPr>
          <w:rFonts w:hint="eastAsia"/>
          <w:b w:val="0"/>
          <w:bCs w:val="0"/>
          <w:sz w:val="24"/>
          <w:szCs w:val="24"/>
          <w:lang w:val="en-US" w:eastAsia="zh-CN"/>
        </w:rPr>
        <w:t>Go购小游戏</w:t>
      </w:r>
      <w:bookmarkEnd w:id="21"/>
      <w:r>
        <w:rPr>
          <w:rFonts w:hint="eastAsia"/>
          <w:b w:val="0"/>
          <w:bCs w:val="0"/>
          <w:sz w:val="24"/>
          <w:szCs w:val="24"/>
          <w:lang w:val="en-US" w:eastAsia="zh-CN"/>
        </w:rPr>
        <w:t>共有三关，界面清晰明了，由于游戏背景，点击开始游戏将自动进入第一关，不提供关卡选择功能，若能成功过关自动进入第二关，成功过关进入第三关。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ind w:firstLine="435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ind w:firstLine="435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如下图所示：</w:t>
      </w:r>
    </w:p>
    <w:p>
      <w:pPr>
        <w:numPr>
          <w:ilvl w:val="0"/>
          <w:numId w:val="0"/>
        </w:numPr>
        <w:tabs>
          <w:tab w:val="clear" w:pos="432"/>
        </w:tabs>
        <w:ind w:firstLine="80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</w:pPr>
      <w:r>
        <w:drawing>
          <wp:inline distT="0" distB="0" distL="114300" distR="114300">
            <wp:extent cx="5272405" cy="28359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32"/>
        </w:tabs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下面是Go购小游戏的一个简单类图：</w:t>
      </w:r>
    </w:p>
    <w:p>
      <w:pPr>
        <w:numPr>
          <w:ilvl w:val="0"/>
          <w:numId w:val="0"/>
        </w:numPr>
        <w:tabs>
          <w:tab w:val="clear" w:pos="432"/>
        </w:tabs>
        <w:ind w:firstLine="560" w:firstLineChars="200"/>
      </w:pPr>
      <w:r>
        <w:drawing>
          <wp:inline distT="0" distB="0" distL="114300" distR="114300">
            <wp:extent cx="5270500" cy="393509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14306"/>
      <w:r>
        <w:rPr>
          <w:rFonts w:hint="eastAsia"/>
          <w:lang w:val="en-US" w:eastAsia="zh-CN"/>
        </w:rPr>
        <w:t>模块划分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2971"/>
      <w:r>
        <w:rPr>
          <w:rFonts w:hint="eastAsia"/>
          <w:lang w:val="en-US" w:eastAsia="zh-CN"/>
        </w:rPr>
        <w:t>输入输出模块：</w:t>
      </w:r>
      <w:bookmarkEnd w:id="23"/>
    </w:p>
    <w:p>
      <w:pPr>
        <w:widowControl w:val="0"/>
        <w:numPr>
          <w:ilvl w:val="0"/>
          <w:numId w:val="0"/>
        </w:numPr>
        <w:tabs>
          <w:tab w:val="clear" w:pos="432"/>
        </w:tabs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COCOS2d-x本身提供的UI空间都有自身的输入响应机制，例如Go购小游戏使用Touch对时间进行捕获和处理。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8133"/>
      <w:r>
        <w:rPr>
          <w:rFonts w:hint="eastAsia"/>
          <w:lang w:val="en-US" w:eastAsia="zh-CN"/>
        </w:rPr>
        <w:t>消息事件系统模块：</w:t>
      </w:r>
      <w:bookmarkEnd w:id="24"/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考虑到游戏框架总体的拓展性，Go购小游戏完全使用事件驱动模型来设计开发，将客户端事件的触发时机和具体处理逻辑彻底分隔开。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Go购小游戏的各个模块，仅需要监听和实现其关心的消息事件，而无需关心事件何时被触发，降低了总体的耦合度。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Go购小游戏中UI面板的隐藏/显示、事件响应、游戏流程的切换、游戏角色状态迁移等完全通过事件驱动方式开发。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3398"/>
      <w:r>
        <w:rPr>
          <w:rFonts w:hint="eastAsia"/>
          <w:lang w:val="en-US" w:eastAsia="zh-CN"/>
        </w:rPr>
        <w:t>UI系统：</w:t>
      </w:r>
      <w:bookmarkEnd w:id="25"/>
    </w:p>
    <w:p>
      <w:pPr>
        <w:widowControl w:val="0"/>
        <w:numPr>
          <w:ilvl w:val="0"/>
          <w:numId w:val="0"/>
        </w:numPr>
        <w:tabs>
          <w:tab w:val="clear" w:pos="432"/>
        </w:tabs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COCOS2d-x提供了一下UI控件，Go购小游戏的UI并没有使用非常复杂的布局系统，所以大部分都使用的是COCOS2d-x提供的控件。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6294"/>
      <w:r>
        <w:rPr>
          <w:rFonts w:hint="eastAsia"/>
          <w:lang w:val="en-US" w:eastAsia="zh-CN"/>
        </w:rPr>
        <w:t>数据管理模块：</w:t>
      </w:r>
      <w:bookmarkEnd w:id="26"/>
    </w:p>
    <w:p>
      <w:pPr>
        <w:widowControl w:val="0"/>
        <w:numPr>
          <w:ilvl w:val="0"/>
          <w:numId w:val="0"/>
        </w:numPr>
        <w:tabs>
          <w:tab w:val="clear" w:pos="432"/>
        </w:tabs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7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Go购小游戏</w:t>
      </w:r>
      <w:bookmarkEnd w:id="27"/>
      <w:r>
        <w:rPr>
          <w:rFonts w:hint="eastAsia"/>
          <w:b w:val="0"/>
          <w:bCs w:val="0"/>
          <w:sz w:val="24"/>
          <w:szCs w:val="24"/>
          <w:lang w:val="en-US" w:eastAsia="zh-CN"/>
        </w:rPr>
        <w:t>的客户端面临大量数据，包括资源数据，道具数据，关卡数据，我们在此模块分出了数据层，主要对静态资源进行统一化的管理。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JhengHei">
    <w:panose1 w:val="020B0604030504040204"/>
    <w:charset w:val="88"/>
    <w:family w:val="modern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decorative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roman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588716">
    <w:nsid w:val="5788E2AC"/>
    <w:multiLevelType w:val="multilevel"/>
    <w:tmpl w:val="5788E2AC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8592693">
    <w:nsid w:val="5788F235"/>
    <w:multiLevelType w:val="multilevel"/>
    <w:tmpl w:val="5788F23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8592693"/>
  </w:num>
  <w:num w:numId="2">
    <w:abstractNumId w:val="14685887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75347"/>
    <w:rsid w:val="08761997"/>
    <w:rsid w:val="087946B8"/>
    <w:rsid w:val="0EC5600D"/>
    <w:rsid w:val="12DE47B4"/>
    <w:rsid w:val="13B1661C"/>
    <w:rsid w:val="173C4AF9"/>
    <w:rsid w:val="1ECC5D17"/>
    <w:rsid w:val="21B421BE"/>
    <w:rsid w:val="292D11EE"/>
    <w:rsid w:val="2B8B1C52"/>
    <w:rsid w:val="2B906F2E"/>
    <w:rsid w:val="32492A29"/>
    <w:rsid w:val="33D75347"/>
    <w:rsid w:val="35505E2E"/>
    <w:rsid w:val="39BF34C0"/>
    <w:rsid w:val="3B730A0B"/>
    <w:rsid w:val="487A55E2"/>
    <w:rsid w:val="4E592761"/>
    <w:rsid w:val="63E36394"/>
    <w:rsid w:val="679B7A9A"/>
    <w:rsid w:val="6CA632AD"/>
    <w:rsid w:val="7271368E"/>
    <w:rsid w:val="75DE2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  <w:tab w:val="clear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Body Text"/>
    <w:basedOn w:val="1"/>
    <w:uiPriority w:val="0"/>
    <w:pPr>
      <w:spacing w:after="120"/>
      <w:jc w:val="right"/>
    </w:pPr>
    <w:rPr>
      <w:rFonts w:hint="eastAsia" w:ascii="Arial" w:hAnsi="Arial"/>
      <w:b/>
      <w:sz w:val="28"/>
      <w:szCs w:val="20"/>
    </w:r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toc 1"/>
    <w:basedOn w:val="1"/>
    <w:next w:val="1"/>
    <w:qFormat/>
    <w:uiPriority w:val="0"/>
  </w:style>
  <w:style w:type="paragraph" w:styleId="17">
    <w:name w:val="toc 4"/>
    <w:basedOn w:val="1"/>
    <w:next w:val="1"/>
    <w:uiPriority w:val="0"/>
    <w:pPr>
      <w:ind w:left="1260" w:leftChars="600"/>
    </w:pPr>
  </w:style>
  <w:style w:type="paragraph" w:styleId="18">
    <w:name w:val="toc 6"/>
    <w:basedOn w:val="1"/>
    <w:next w:val="1"/>
    <w:uiPriority w:val="0"/>
    <w:pPr>
      <w:ind w:left="2100" w:leftChars="1000"/>
    </w:pPr>
  </w:style>
  <w:style w:type="paragraph" w:styleId="19">
    <w:name w:val="toc 2"/>
    <w:basedOn w:val="1"/>
    <w:next w:val="1"/>
    <w:uiPriority w:val="0"/>
    <w:pPr>
      <w:ind w:left="420" w:leftChars="200"/>
    </w:pPr>
  </w:style>
  <w:style w:type="paragraph" w:styleId="20">
    <w:name w:val="toc 9"/>
    <w:basedOn w:val="1"/>
    <w:next w:val="1"/>
    <w:uiPriority w:val="0"/>
    <w:pPr>
      <w:ind w:left="3360" w:leftChars="1600"/>
    </w:pPr>
  </w:style>
  <w:style w:type="paragraph" w:customStyle="1" w:styleId="23">
    <w:name w:val="表格内容"/>
    <w:basedOn w:val="12"/>
    <w:uiPriority w:val="0"/>
    <w:pPr>
      <w:keepLines/>
      <w:widowControl w:val="0"/>
      <w:suppressLineNumbers/>
      <w:suppressAutoHyphens/>
      <w:spacing w:line="240" w:lineRule="atLeast"/>
      <w:ind w:left="720" w:firstLine="1"/>
      <w:jc w:val="both"/>
    </w:pPr>
    <w:rPr>
      <w:b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2016-07-15T06:48:00Z</dcterms:created>
  <dc:creator>admin</dc:creator>
  <cp:lastModifiedBy>admin</cp:lastModifiedBy>
  <dcterms:modified xsi:type="dcterms:W3CDTF">2016-07-15T15:23:41Z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