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4DF" w:rsidRPr="00CC2F98" w:rsidRDefault="00F774DF" w:rsidP="00F774DF">
      <w:pPr>
        <w:tabs>
          <w:tab w:val="left" w:pos="1305"/>
          <w:tab w:val="center" w:pos="4680"/>
        </w:tabs>
        <w:jc w:val="center"/>
        <w:rPr>
          <w:rFonts w:ascii="Algerian" w:hAnsi="Algerian" w:cs="Arial"/>
          <w:b/>
          <w:sz w:val="40"/>
          <w:szCs w:val="38"/>
          <w:highlight w:val="yellow"/>
          <w:bdr w:val="none" w:sz="0" w:space="0" w:color="auto" w:frame="1"/>
          <w:shd w:val="clear" w:color="auto" w:fill="FFFFFF"/>
        </w:rPr>
      </w:pPr>
      <w:r w:rsidRPr="008871E6">
        <w:rPr>
          <w:rFonts w:ascii="Algerian" w:hAnsi="Algerian" w:cs="Arial"/>
          <w:b/>
          <w:noProof/>
          <w:sz w:val="36"/>
          <w:szCs w:val="38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73F1DB0" wp14:editId="0B62B046">
            <wp:simplePos x="0" y="0"/>
            <wp:positionH relativeFrom="column">
              <wp:posOffset>171450</wp:posOffset>
            </wp:positionH>
            <wp:positionV relativeFrom="paragraph">
              <wp:posOffset>1295400</wp:posOffset>
            </wp:positionV>
            <wp:extent cx="5648325" cy="3876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16670b3f511795137c65ef0151c3f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proofErr w:type="spellStart"/>
        <w:r w:rsidR="008871E6" w:rsidRPr="008871E6">
          <w:rPr>
            <w:rStyle w:val="instancename"/>
            <w:rFonts w:ascii="Algerian" w:hAnsi="Algerian" w:cs="Arial"/>
            <w:b/>
            <w:color w:val="000000" w:themeColor="text1"/>
            <w:sz w:val="72"/>
            <w:szCs w:val="21"/>
            <w:u w:val="single"/>
            <w:shd w:val="clear" w:color="auto" w:fill="FFFFFF"/>
          </w:rPr>
          <w:t>Dis</w:t>
        </w:r>
        <w:bookmarkStart w:id="0" w:name="_GoBack"/>
        <w:bookmarkEnd w:id="0"/>
        <w:r w:rsidR="008871E6" w:rsidRPr="008871E6">
          <w:rPr>
            <w:rStyle w:val="instancename"/>
            <w:rFonts w:ascii="Algerian" w:hAnsi="Algerian" w:cs="Arial"/>
            <w:b/>
            <w:color w:val="000000" w:themeColor="text1"/>
            <w:sz w:val="72"/>
            <w:szCs w:val="21"/>
            <w:u w:val="single"/>
            <w:shd w:val="clear" w:color="auto" w:fill="FFFFFF"/>
          </w:rPr>
          <w:t>pl</w:t>
        </w:r>
        <w:r w:rsidR="008871E6">
          <w:rPr>
            <w:rStyle w:val="instancename"/>
            <w:rFonts w:ascii="Algerian" w:hAnsi="Algerian" w:cs="Arial"/>
            <w:b/>
            <w:color w:val="000000" w:themeColor="text1"/>
            <w:sz w:val="72"/>
            <w:szCs w:val="21"/>
            <w:u w:val="single"/>
            <w:shd w:val="clear" w:color="auto" w:fill="FFFFFF"/>
          </w:rPr>
          <w:t>y</w:t>
        </w:r>
        <w:r w:rsidRPr="008871E6">
          <w:rPr>
            <w:rStyle w:val="instancename"/>
            <w:rFonts w:ascii="Algerian" w:hAnsi="Algerian" w:cs="Arial"/>
            <w:b/>
            <w:color w:val="000000" w:themeColor="text1"/>
            <w:sz w:val="72"/>
            <w:szCs w:val="21"/>
            <w:u w:val="single"/>
            <w:shd w:val="clear" w:color="auto" w:fill="FFFFFF"/>
          </w:rPr>
          <w:t>Book</w:t>
        </w:r>
        <w:proofErr w:type="spellEnd"/>
        <w:r w:rsidR="008871E6">
          <w:rPr>
            <w:rStyle w:val="instancename"/>
            <w:rFonts w:ascii="Algerian" w:hAnsi="Algerian" w:cs="Arial"/>
            <w:b/>
            <w:color w:val="000000" w:themeColor="text1"/>
            <w:sz w:val="72"/>
            <w:szCs w:val="21"/>
            <w:u w:val="single"/>
            <w:shd w:val="clear" w:color="auto" w:fill="FFFFFF"/>
          </w:rPr>
          <w:t>-</w:t>
        </w:r>
        <w:r w:rsidRPr="008871E6">
          <w:rPr>
            <w:rStyle w:val="instancename"/>
            <w:rFonts w:ascii="Algerian" w:hAnsi="Algerian" w:cs="Arial"/>
            <w:b/>
            <w:color w:val="000000" w:themeColor="text1"/>
            <w:sz w:val="72"/>
            <w:szCs w:val="21"/>
            <w:u w:val="single"/>
            <w:shd w:val="clear" w:color="auto" w:fill="FFFFFF"/>
          </w:rPr>
          <w:t>shelves</w:t>
        </w:r>
      </w:hyperlink>
      <w:r w:rsidRPr="00CC2F98">
        <w:rPr>
          <w:rFonts w:ascii="Algerian" w:hAnsi="Algerian" w:cs="Arial"/>
          <w:b/>
          <w:sz w:val="40"/>
          <w:szCs w:val="38"/>
          <w:highlight w:val="yellow"/>
          <w:bdr w:val="none" w:sz="0" w:space="0" w:color="auto" w:frame="1"/>
          <w:shd w:val="clear" w:color="auto" w:fill="FFFFFF"/>
        </w:rPr>
        <w:br w:type="textWrapping" w:clear="all"/>
      </w:r>
    </w:p>
    <w:p w:rsidR="00F774DF" w:rsidRPr="00CC2F98" w:rsidRDefault="00F774DF" w:rsidP="0055593D">
      <w:pPr>
        <w:rPr>
          <w:rFonts w:ascii="Arial" w:hAnsi="Arial" w:cs="Arial"/>
          <w:sz w:val="40"/>
          <w:szCs w:val="38"/>
          <w:highlight w:val="yellow"/>
          <w:bdr w:val="none" w:sz="0" w:space="0" w:color="auto" w:frame="1"/>
          <w:shd w:val="clear" w:color="auto" w:fill="FFFFFF"/>
        </w:rPr>
      </w:pPr>
    </w:p>
    <w:p w:rsidR="00F774DF" w:rsidRPr="00CC2F98" w:rsidRDefault="00F774DF" w:rsidP="0055593D">
      <w:pPr>
        <w:rPr>
          <w:rFonts w:ascii="Arial" w:hAnsi="Arial" w:cs="Arial"/>
          <w:sz w:val="40"/>
          <w:szCs w:val="38"/>
          <w:highlight w:val="yellow"/>
          <w:bdr w:val="none" w:sz="0" w:space="0" w:color="auto" w:frame="1"/>
          <w:shd w:val="clear" w:color="auto" w:fill="FFFFFF"/>
        </w:rPr>
      </w:pPr>
    </w:p>
    <w:p w:rsidR="00F774DF" w:rsidRPr="00CC2F98" w:rsidRDefault="00F774DF" w:rsidP="0055593D">
      <w:pPr>
        <w:rPr>
          <w:rFonts w:ascii="Arial" w:hAnsi="Arial" w:cs="Arial"/>
          <w:sz w:val="40"/>
          <w:szCs w:val="38"/>
          <w:highlight w:val="yellow"/>
          <w:bdr w:val="none" w:sz="0" w:space="0" w:color="auto" w:frame="1"/>
          <w:shd w:val="clear" w:color="auto" w:fill="FFFFFF"/>
        </w:rPr>
      </w:pPr>
    </w:p>
    <w:p w:rsidR="00837E6D" w:rsidRDefault="00837E6D" w:rsidP="0055593D">
      <w:pPr>
        <w:rPr>
          <w:rFonts w:ascii="Arial" w:hAnsi="Arial" w:cs="Arial"/>
          <w:sz w:val="40"/>
          <w:szCs w:val="38"/>
          <w:highlight w:val="yellow"/>
          <w:bdr w:val="none" w:sz="0" w:space="0" w:color="auto" w:frame="1"/>
          <w:shd w:val="clear" w:color="auto" w:fill="FFFFFF"/>
        </w:rPr>
      </w:pPr>
    </w:p>
    <w:p w:rsidR="00837E6D" w:rsidRDefault="00837E6D" w:rsidP="0055593D">
      <w:pPr>
        <w:rPr>
          <w:rFonts w:ascii="Arial" w:hAnsi="Arial" w:cs="Arial"/>
          <w:sz w:val="40"/>
          <w:szCs w:val="38"/>
          <w:highlight w:val="yellow"/>
          <w:bdr w:val="none" w:sz="0" w:space="0" w:color="auto" w:frame="1"/>
          <w:shd w:val="clear" w:color="auto" w:fill="FFFFFF"/>
        </w:rPr>
      </w:pPr>
    </w:p>
    <w:p w:rsidR="00837E6D" w:rsidRDefault="00837E6D" w:rsidP="0055593D">
      <w:pPr>
        <w:rPr>
          <w:rFonts w:ascii="Arial" w:hAnsi="Arial" w:cs="Arial"/>
          <w:sz w:val="40"/>
          <w:szCs w:val="38"/>
          <w:highlight w:val="yellow"/>
          <w:bdr w:val="none" w:sz="0" w:space="0" w:color="auto" w:frame="1"/>
          <w:shd w:val="clear" w:color="auto" w:fill="FFFFFF"/>
        </w:rPr>
      </w:pPr>
    </w:p>
    <w:p w:rsidR="0055593D" w:rsidRPr="00CC2F98" w:rsidRDefault="0055593D" w:rsidP="0055593D">
      <w:pPr>
        <w:rPr>
          <w:rFonts w:ascii="Arial" w:hAnsi="Arial" w:cs="Arial"/>
          <w:sz w:val="40"/>
          <w:szCs w:val="38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40"/>
          <w:szCs w:val="38"/>
          <w:highlight w:val="yellow"/>
          <w:bdr w:val="none" w:sz="0" w:space="0" w:color="auto" w:frame="1"/>
          <w:shd w:val="clear" w:color="auto" w:fill="FFFFFF"/>
        </w:rPr>
        <w:lastRenderedPageBreak/>
        <w:t>Table of Contents</w:t>
      </w:r>
    </w:p>
    <w:p w:rsidR="0055593D" w:rsidRPr="00CC2F98" w:rsidRDefault="0055593D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>1.Introduction</w:t>
      </w:r>
      <w:proofErr w:type="gramEnd"/>
    </w:p>
    <w:p w:rsidR="00CC2F98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55593D" w:rsidRPr="00CC2F98" w:rsidRDefault="00CC2F98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</w:t>
      </w:r>
      <w:r w:rsidR="0055593D"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>2.Source File Basics</w:t>
      </w: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         2.1: Beginning Comments</w:t>
      </w: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         2.2: Filename</w:t>
      </w: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         2.3: Source File Structure</w:t>
      </w: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         2.4: No Wildcard Imports</w:t>
      </w: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         2.5: Indentation</w:t>
      </w: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        2.6Name Convention</w:t>
      </w:r>
    </w:p>
    <w:p w:rsidR="00CC2F98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>3.Exception Handling</w:t>
      </w:r>
    </w:p>
    <w:p w:rsidR="00CC2F98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>4.Tools &amp; Plugins</w:t>
      </w:r>
    </w:p>
    <w:p w:rsidR="0055593D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 xml:space="preserve">       4.1 Project Management</w:t>
      </w:r>
    </w:p>
    <w:p w:rsidR="00064208" w:rsidRPr="00CC2F98" w:rsidRDefault="0055593D">
      <w:pPr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Courier New" w:hAnsi="Courier New" w:cs="Courier New"/>
          <w:sz w:val="36"/>
          <w:szCs w:val="25"/>
          <w:bdr w:val="none" w:sz="0" w:space="0" w:color="auto" w:frame="1"/>
          <w:shd w:val="clear" w:color="auto" w:fill="FFFFFF"/>
        </w:rPr>
        <w:t xml:space="preserve">   4.2 </w:t>
      </w:r>
      <w:r w:rsidRPr="00CC2F98">
        <w:rPr>
          <w:rFonts w:ascii="Arial" w:hAnsi="Arial" w:cs="Arial"/>
          <w:sz w:val="36"/>
          <w:szCs w:val="26"/>
          <w:bdr w:val="none" w:sz="0" w:space="0" w:color="auto" w:frame="1"/>
          <w:shd w:val="clear" w:color="auto" w:fill="FFFFFF"/>
        </w:rPr>
        <w:t>Backup</w:t>
      </w:r>
    </w:p>
    <w:p w:rsidR="0055593D" w:rsidRPr="00CC2F98" w:rsidRDefault="0055593D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</w:p>
    <w:p w:rsidR="00CC2F98" w:rsidRDefault="00CC2F98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</w:p>
    <w:p w:rsidR="0055593D" w:rsidRPr="00CC2F98" w:rsidRDefault="0055593D">
      <w:pPr>
        <w:rPr>
          <w:rFonts w:ascii="Arial" w:hAnsi="Arial" w:cs="Arial"/>
          <w:b/>
          <w:sz w:val="40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b/>
          <w:sz w:val="40"/>
          <w:szCs w:val="26"/>
          <w:highlight w:val="yellow"/>
          <w:bdr w:val="none" w:sz="0" w:space="0" w:color="auto" w:frame="1"/>
          <w:shd w:val="clear" w:color="auto" w:fill="FFFFFF"/>
        </w:rPr>
        <w:lastRenderedPageBreak/>
        <w:t>1.Introduction</w:t>
      </w:r>
      <w:r w:rsidR="00CC2F98" w:rsidRPr="00CC2F98">
        <w:rPr>
          <w:rFonts w:ascii="Arial" w:hAnsi="Arial" w:cs="Arial"/>
          <w:b/>
          <w:sz w:val="40"/>
          <w:szCs w:val="26"/>
          <w:highlight w:val="yellow"/>
          <w:bdr w:val="none" w:sz="0" w:space="0" w:color="auto" w:frame="1"/>
          <w:shd w:val="clear" w:color="auto" w:fill="FFFFFF"/>
        </w:rPr>
        <w:t>:</w:t>
      </w:r>
    </w:p>
    <w:p w:rsidR="00D04E3F" w:rsidRPr="00CC2F98" w:rsidRDefault="0055593D">
      <w:pPr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To build good applications, which are reliable, scalable and maintainable, it is</w:t>
      </w:r>
      <w:r w:rsidR="00D04E3F"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important for QA teams to adopt proven design techniques and good coding</w:t>
      </w:r>
      <w:r w:rsidR="00D04E3F"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standards. The adoption of coding standards results in code consistency, which</w:t>
      </w:r>
      <w:r w:rsidR="00D04E3F"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makes it easier to understand, develop and maintain the application.</w:t>
      </w:r>
    </w:p>
    <w:p w:rsidR="00D04E3F" w:rsidRPr="00CC2F98" w:rsidRDefault="0055593D" w:rsidP="00CC2F98">
      <w:pPr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b/>
          <w:sz w:val="32"/>
          <w:szCs w:val="26"/>
          <w:bdr w:val="none" w:sz="0" w:space="0" w:color="auto" w:frame="1"/>
          <w:shd w:val="clear" w:color="auto" w:fill="FFFFFF"/>
        </w:rPr>
        <w:t>1.1: Scope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:</w:t>
      </w:r>
    </w:p>
    <w:p w:rsidR="00D04E3F" w:rsidRPr="00CC2F98" w:rsidRDefault="0055593D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The best practices are primarily targeted towards improvement in the readability</w:t>
      </w:r>
      <w:r w:rsidR="00D04E3F"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and maintainability of code with keen attention to performance enhancements.</w:t>
      </w:r>
      <w:r w:rsidR="00D04E3F"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By doing such practices the application tester team can demonstrate them</w:t>
      </w:r>
      <w:r w:rsidR="00D04E3F"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proficiency, profound knowledge and professionalism.</w:t>
      </w:r>
      <w:r w:rsidR="00D04E3F"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This Guidelines document is written for QA to help them</w:t>
      </w:r>
      <w:r w:rsidRPr="00CC2F98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:</w:t>
      </w:r>
    </w:p>
    <w:p w:rsidR="00D04E3F" w:rsidRPr="00CC2F98" w:rsidRDefault="0055593D">
      <w:pPr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●Write Java code that is easy to maintain and enhance</w:t>
      </w:r>
    </w:p>
    <w:p w:rsidR="00D04E3F" w:rsidRPr="00CC2F98" w:rsidRDefault="0055593D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●Increase their maintainability</w:t>
      </w:r>
    </w:p>
    <w:p w:rsidR="00D04E3F" w:rsidRPr="00CC2F98" w:rsidRDefault="00D04E3F">
      <w:pPr>
        <w:rPr>
          <w:rFonts w:ascii="Arial" w:hAnsi="Arial" w:cs="Arial"/>
          <w:b/>
          <w:sz w:val="32"/>
          <w:szCs w:val="26"/>
          <w:bdr w:val="none" w:sz="0" w:space="0" w:color="auto" w:frame="1"/>
          <w:shd w:val="clear" w:color="auto" w:fill="FFFFFF"/>
        </w:rPr>
      </w:pPr>
    </w:p>
    <w:p w:rsidR="00D04E3F" w:rsidRPr="00CC2F98" w:rsidRDefault="0055593D">
      <w:pPr>
        <w:rPr>
          <w:rFonts w:ascii="Arial" w:hAnsi="Arial" w:cs="Arial"/>
          <w:b/>
          <w:sz w:val="36"/>
          <w:szCs w:val="26"/>
          <w:bdr w:val="none" w:sz="0" w:space="0" w:color="auto" w:frame="1"/>
          <w:shd w:val="clear" w:color="auto" w:fill="FFFFFF"/>
        </w:rPr>
      </w:pPr>
      <w:r w:rsidRPr="00837E6D">
        <w:rPr>
          <w:rFonts w:ascii="Arial" w:hAnsi="Arial" w:cs="Arial"/>
          <w:b/>
          <w:sz w:val="36"/>
          <w:szCs w:val="26"/>
          <w:highlight w:val="yellow"/>
          <w:bdr w:val="none" w:sz="0" w:space="0" w:color="auto" w:frame="1"/>
          <w:shd w:val="clear" w:color="auto" w:fill="FFFFFF"/>
        </w:rPr>
        <w:t>2: Source File Basic</w:t>
      </w:r>
    </w:p>
    <w:p w:rsidR="00D04E3F" w:rsidRPr="00CC2F98" w:rsidRDefault="00D04E3F">
      <w:pPr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</w:pPr>
    </w:p>
    <w:p w:rsidR="00D04E3F" w:rsidRPr="00CC2F98" w:rsidRDefault="0055593D">
      <w:pPr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  <w:t>2.1Beginning Comments</w:t>
      </w:r>
    </w:p>
    <w:p w:rsidR="0055593D" w:rsidRPr="00CC2F98" w:rsidRDefault="0055593D">
      <w:pPr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</w:pP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The header should be followed by the package and import statements and then</w:t>
      </w:r>
      <w:r w:rsidR="00D04E3F"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the documentation comments exactly in the following sequence and indented to</w:t>
      </w:r>
      <w:r w:rsidR="00D04E3F"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 xml:space="preserve"> </w:t>
      </w:r>
      <w:r w:rsidRPr="00CC2F98">
        <w:rPr>
          <w:rFonts w:ascii="Arial" w:hAnsi="Arial" w:cs="Arial"/>
          <w:sz w:val="32"/>
          <w:szCs w:val="26"/>
          <w:bdr w:val="none" w:sz="0" w:space="0" w:color="auto" w:frame="1"/>
          <w:shd w:val="clear" w:color="auto" w:fill="FFFFFF"/>
        </w:rPr>
        <w:t>the same level.</w:t>
      </w:r>
    </w:p>
    <w:p w:rsidR="00D04E3F" w:rsidRPr="00CC2F98" w:rsidRDefault="00D04E3F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</w:p>
    <w:p w:rsidR="00CC2F98" w:rsidRDefault="00CC2F98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</w:p>
    <w:p w:rsidR="00D04E3F" w:rsidRPr="008547FD" w:rsidRDefault="00D04E3F">
      <w:pPr>
        <w:rPr>
          <w:rFonts w:ascii="Arial" w:hAnsi="Arial" w:cs="Arial"/>
          <w:b/>
          <w:sz w:val="32"/>
          <w:szCs w:val="26"/>
          <w:bdr w:val="none" w:sz="0" w:space="0" w:color="auto" w:frame="1"/>
          <w:shd w:val="clear" w:color="auto" w:fill="FFFFFF"/>
        </w:rPr>
      </w:pPr>
      <w:r w:rsidRPr="008547FD">
        <w:rPr>
          <w:rFonts w:ascii="Arial" w:hAnsi="Arial" w:cs="Arial"/>
          <w:b/>
          <w:sz w:val="32"/>
          <w:szCs w:val="26"/>
          <w:highlight w:val="yellow"/>
          <w:bdr w:val="none" w:sz="0" w:space="0" w:color="auto" w:frame="1"/>
          <w:shd w:val="clear" w:color="auto" w:fill="FFFFFF"/>
        </w:rPr>
        <w:lastRenderedPageBreak/>
        <w:t>2.2Filename:</w:t>
      </w:r>
    </w:p>
    <w:p w:rsidR="00CC2F98" w:rsidRPr="008844A7" w:rsidRDefault="00D04E3F">
      <w:pPr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8844A7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The source file name consists of the case-sensitive name of the top-level class it contains, plus the .java extension</w:t>
      </w:r>
      <w:r w:rsidRPr="008844A7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>.</w:t>
      </w:r>
    </w:p>
    <w:p w:rsidR="00D04E3F" w:rsidRPr="008871E6" w:rsidRDefault="00D04E3F">
      <w:pPr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</w:pPr>
      <w:r w:rsidRPr="00837E6D">
        <w:rPr>
          <w:rFonts w:ascii="Arial" w:hAnsi="Arial" w:cs="Arial"/>
          <w:b/>
          <w:sz w:val="28"/>
          <w:szCs w:val="26"/>
          <w:highlight w:val="yellow"/>
          <w:bdr w:val="none" w:sz="0" w:space="0" w:color="auto" w:frame="1"/>
          <w:shd w:val="clear" w:color="auto" w:fill="FFFFFF"/>
        </w:rPr>
        <w:t>2.3: Source File Structure</w:t>
      </w:r>
      <w:r w:rsidRPr="008871E6"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  <w:t>:</w:t>
      </w:r>
    </w:p>
    <w:p w:rsidR="00D04E3F" w:rsidRPr="008844A7" w:rsidRDefault="00CC2F98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44A7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  </w:t>
      </w:r>
      <w:r w:rsidR="00D04E3F" w:rsidRPr="008844A7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A source file consists of, in order:</w:t>
      </w:r>
    </w:p>
    <w:p w:rsidR="00D04E3F" w:rsidRPr="008844A7" w:rsidRDefault="00CC2F98">
      <w:pPr>
        <w:rPr>
          <w:rFonts w:ascii="Courier New" w:hAnsi="Courier New" w:cs="Courier New"/>
          <w:sz w:val="24"/>
          <w:bdr w:val="none" w:sz="0" w:space="0" w:color="auto" w:frame="1"/>
          <w:shd w:val="clear" w:color="auto" w:fill="FFFFFF"/>
        </w:rPr>
      </w:pPr>
      <w:r w:rsidRPr="008844A7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        </w:t>
      </w:r>
      <w:r w:rsidR="00D04E3F" w:rsidRPr="008844A7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>●</w:t>
      </w:r>
      <w:r w:rsidR="00D04E3F" w:rsidRPr="008844A7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Package Name</w:t>
      </w:r>
      <w:r w:rsidR="00D04E3F" w:rsidRPr="008844A7">
        <w:rPr>
          <w:rFonts w:ascii="Courier New" w:hAnsi="Courier New" w:cs="Courier New"/>
          <w:sz w:val="24"/>
          <w:bdr w:val="none" w:sz="0" w:space="0" w:color="auto" w:frame="1"/>
          <w:shd w:val="clear" w:color="auto" w:fill="FFFFFF"/>
        </w:rPr>
        <w:t>.</w:t>
      </w:r>
    </w:p>
    <w:p w:rsidR="00D04E3F" w:rsidRPr="008844A7" w:rsidRDefault="00CC2F98">
      <w:pPr>
        <w:rPr>
          <w:rFonts w:ascii="Courier New" w:hAnsi="Courier New" w:cs="Courier New"/>
          <w:sz w:val="24"/>
          <w:bdr w:val="none" w:sz="0" w:space="0" w:color="auto" w:frame="1"/>
          <w:shd w:val="clear" w:color="auto" w:fill="FFFFFF"/>
        </w:rPr>
      </w:pPr>
      <w:r w:rsidRPr="008844A7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        </w:t>
      </w:r>
      <w:r w:rsidR="00D04E3F" w:rsidRPr="008844A7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>●</w:t>
      </w:r>
      <w:r w:rsidR="00D04E3F" w:rsidRPr="008844A7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Imports</w:t>
      </w:r>
    </w:p>
    <w:p w:rsidR="00CC2F98" w:rsidRPr="008844A7" w:rsidRDefault="00CC2F98">
      <w:pPr>
        <w:rPr>
          <w:rFonts w:ascii="Arial" w:hAnsi="Arial" w:cs="Arial"/>
          <w:sz w:val="24"/>
          <w:szCs w:val="26"/>
          <w:bdr w:val="none" w:sz="0" w:space="0" w:color="auto" w:frame="1"/>
          <w:shd w:val="clear" w:color="auto" w:fill="FFFFFF"/>
        </w:rPr>
      </w:pPr>
      <w:r w:rsidRPr="008844A7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        </w:t>
      </w:r>
      <w:r w:rsidR="00D04E3F" w:rsidRPr="008844A7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>●</w:t>
      </w:r>
      <w:r w:rsidR="00D04E3F" w:rsidRPr="008844A7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Class definition</w:t>
      </w:r>
    </w:p>
    <w:p w:rsidR="00D04E3F" w:rsidRPr="008871E6" w:rsidRDefault="00D04E3F">
      <w:pPr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</w:pPr>
      <w:r w:rsidRPr="00837E6D">
        <w:rPr>
          <w:rFonts w:ascii="Arial" w:hAnsi="Arial" w:cs="Arial"/>
          <w:b/>
          <w:sz w:val="28"/>
          <w:szCs w:val="26"/>
          <w:highlight w:val="yellow"/>
          <w:bdr w:val="none" w:sz="0" w:space="0" w:color="auto" w:frame="1"/>
          <w:shd w:val="clear" w:color="auto" w:fill="FFFFFF"/>
        </w:rPr>
        <w:t>2.4: No Wild Cards:</w:t>
      </w:r>
    </w:p>
    <w:p w:rsidR="00EF2684" w:rsidRPr="008871E6" w:rsidRDefault="00CC2F98">
      <w:pPr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       </w:t>
      </w:r>
      <w:r w:rsidR="00D04E3F"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Wildcard imports, static or otherwise, are not used</w:t>
      </w:r>
      <w:r w:rsidR="00D04E3F" w:rsidRPr="008871E6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>.</w:t>
      </w:r>
    </w:p>
    <w:p w:rsidR="00D04E3F" w:rsidRPr="008871E6" w:rsidRDefault="00D04E3F">
      <w:pPr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</w:pPr>
      <w:r w:rsidRPr="00837E6D">
        <w:rPr>
          <w:rFonts w:ascii="Arial" w:hAnsi="Arial" w:cs="Arial"/>
          <w:b/>
          <w:sz w:val="28"/>
          <w:szCs w:val="26"/>
          <w:highlight w:val="yellow"/>
          <w:bdr w:val="none" w:sz="0" w:space="0" w:color="auto" w:frame="1"/>
          <w:shd w:val="clear" w:color="auto" w:fill="FFFFFF"/>
        </w:rPr>
        <w:t>2.5:Indentation</w:t>
      </w:r>
    </w:p>
    <w:p w:rsidR="008844A7" w:rsidRDefault="00EF2684" w:rsidP="008844A7">
      <w:pPr>
        <w:rPr>
          <w:rFonts w:ascii="Courier New" w:hAnsi="Courier New" w:cs="Courier New"/>
          <w:sz w:val="28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       </w:t>
      </w:r>
      <w:r w:rsidR="00D04E3F"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Four spaces should be used as the unit of </w:t>
      </w: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  </w:t>
      </w:r>
      <w:r w:rsidR="00D04E3F"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indentation. The indentation pattern should be consistently followed throughout</w:t>
      </w:r>
      <w:r w:rsidR="00D04E3F" w:rsidRPr="008871E6">
        <w:rPr>
          <w:rFonts w:ascii="Courier New" w:hAnsi="Courier New" w:cs="Courier New"/>
          <w:sz w:val="28"/>
          <w:bdr w:val="none" w:sz="0" w:space="0" w:color="auto" w:frame="1"/>
          <w:shd w:val="clear" w:color="auto" w:fill="FFFFFF"/>
        </w:rPr>
        <w:t>.</w:t>
      </w:r>
    </w:p>
    <w:p w:rsidR="008871E6" w:rsidRPr="008871E6" w:rsidRDefault="008871E6" w:rsidP="008844A7">
      <w:pPr>
        <w:rPr>
          <w:rFonts w:ascii="Courier New" w:hAnsi="Courier New" w:cs="Courier New"/>
          <w:sz w:val="28"/>
          <w:bdr w:val="none" w:sz="0" w:space="0" w:color="auto" w:frame="1"/>
          <w:shd w:val="clear" w:color="auto" w:fill="FFFFFF"/>
        </w:rPr>
      </w:pPr>
    </w:p>
    <w:p w:rsidR="008844A7" w:rsidRPr="008871E6" w:rsidRDefault="00837E6D" w:rsidP="008844A7">
      <w:pPr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sz w:val="28"/>
          <w:szCs w:val="26"/>
          <w:highlight w:val="yellow"/>
          <w:bdr w:val="none" w:sz="0" w:space="0" w:color="auto" w:frame="1"/>
          <w:shd w:val="clear" w:color="auto" w:fill="FFFFFF"/>
        </w:rPr>
        <w:t>2.6</w:t>
      </w:r>
      <w:r w:rsidR="008844A7" w:rsidRPr="00837E6D">
        <w:rPr>
          <w:rFonts w:ascii="Arial" w:hAnsi="Arial" w:cs="Arial"/>
          <w:b/>
          <w:sz w:val="28"/>
          <w:szCs w:val="26"/>
          <w:highlight w:val="yellow"/>
          <w:bdr w:val="none" w:sz="0" w:space="0" w:color="auto" w:frame="1"/>
          <w:shd w:val="clear" w:color="auto" w:fill="FFFFFF"/>
        </w:rPr>
        <w:t>: Name Convention</w:t>
      </w:r>
    </w:p>
    <w:p w:rsidR="008844A7" w:rsidRPr="008871E6" w:rsidRDefault="008844A7" w:rsidP="008844A7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Naming conventions make programs more understandable by making them easier to read. Following conventions should be followed while naming a class or a member:</w:t>
      </w:r>
    </w:p>
    <w:p w:rsidR="008844A7" w:rsidRPr="008871E6" w:rsidRDefault="008844A7" w:rsidP="008844A7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proofErr w:type="gramStart"/>
      <w:r w:rsidRPr="008871E6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●Use full English descriptors that accurately describe the variable, method </w:t>
      </w: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or class.</w:t>
      </w:r>
      <w:proofErr w:type="gramEnd"/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For example, use of names like total Sales, current Date instead of names like x1, y1.</w:t>
      </w:r>
    </w:p>
    <w:p w:rsidR="008844A7" w:rsidRPr="008871E6" w:rsidRDefault="008844A7" w:rsidP="008844A7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>●</w:t>
      </w: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Abbreviations should not be used as far as possible, but if used, should be documented and consistently used</w:t>
      </w:r>
    </w:p>
    <w:p w:rsidR="00F774DF" w:rsidRPr="008871E6" w:rsidRDefault="00F774DF">
      <w:pPr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  <w:br w:type="page"/>
      </w:r>
    </w:p>
    <w:p w:rsidR="008844A7" w:rsidRPr="008871E6" w:rsidRDefault="00EF2684">
      <w:pPr>
        <w:rPr>
          <w:rFonts w:ascii="Arial" w:hAnsi="Arial" w:cs="Arial"/>
          <w:b/>
          <w:sz w:val="4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b/>
          <w:sz w:val="36"/>
          <w:szCs w:val="26"/>
          <w:highlight w:val="yellow"/>
          <w:bdr w:val="none" w:sz="0" w:space="0" w:color="auto" w:frame="1"/>
          <w:shd w:val="clear" w:color="auto" w:fill="FFFFFF"/>
        </w:rPr>
        <w:lastRenderedPageBreak/>
        <w:t>3-Exception handling</w:t>
      </w:r>
    </w:p>
    <w:p w:rsidR="008844A7" w:rsidRPr="008871E6" w:rsidRDefault="00EF2684">
      <w:pPr>
        <w:rPr>
          <w:rFonts w:ascii="Arial" w:hAnsi="Arial" w:cs="Arial"/>
          <w:sz w:val="24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You must follow the below Java coding guidelines for implementing effective exception</w:t>
      </w:r>
      <w:r w:rsidR="008844A7"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</w:t>
      </w: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handling</w:t>
      </w:r>
      <w:r w:rsidRPr="008871E6">
        <w:rPr>
          <w:rFonts w:ascii="Arial" w:hAnsi="Arial" w:cs="Arial"/>
          <w:sz w:val="24"/>
          <w:szCs w:val="26"/>
          <w:bdr w:val="none" w:sz="0" w:space="0" w:color="auto" w:frame="1"/>
          <w:shd w:val="clear" w:color="auto" w:fill="FFFFFF"/>
        </w:rPr>
        <w:t>.</w:t>
      </w:r>
    </w:p>
    <w:p w:rsidR="008844A7" w:rsidRPr="008871E6" w:rsidRDefault="00EF2684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1-Always write a catch block for handling exceptions</w:t>
      </w:r>
      <w:r w:rsidR="008844A7"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.</w:t>
      </w:r>
    </w:p>
    <w:p w:rsidR="008844A7" w:rsidRPr="008871E6" w:rsidRDefault="00EF2684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2-Make sure to add a logging message or the stack trace in the catch block.</w:t>
      </w:r>
    </w:p>
    <w:p w:rsidR="008844A7" w:rsidRPr="008871E6" w:rsidRDefault="00EF2684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3-Avoid catching the general exception and have a specific exception.</w:t>
      </w:r>
    </w:p>
    <w:p w:rsidR="008844A7" w:rsidRPr="008871E6" w:rsidRDefault="00EF2684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4-The clean-up</w:t>
      </w:r>
      <w:r w:rsidR="008844A7"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</w:t>
      </w: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code should be added in the &lt;finally&gt; block.</w:t>
      </w:r>
    </w:p>
    <w:p w:rsidR="00F774DF" w:rsidRDefault="00EF2684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5-This provides a single location for the clean-up, and it’s guaranteed to run</w:t>
      </w:r>
      <w:r w:rsidR="008844A7"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.</w:t>
      </w:r>
    </w:p>
    <w:p w:rsidR="008871E6" w:rsidRPr="008871E6" w:rsidRDefault="008871E6">
      <w:pP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</w:p>
    <w:p w:rsidR="008871E6" w:rsidRPr="008871E6" w:rsidRDefault="008871E6" w:rsidP="008844A7">
      <w:pPr>
        <w:tabs>
          <w:tab w:val="left" w:pos="3405"/>
        </w:tabs>
        <w:rPr>
          <w:rFonts w:ascii="Arial" w:hAnsi="Arial" w:cs="Arial"/>
          <w:b/>
          <w:sz w:val="32"/>
          <w:szCs w:val="26"/>
          <w:bdr w:val="none" w:sz="0" w:space="0" w:color="auto" w:frame="1"/>
          <w:shd w:val="clear" w:color="auto" w:fill="FFFFFF"/>
        </w:rPr>
      </w:pPr>
      <w:r w:rsidRPr="00837E6D">
        <w:rPr>
          <w:rFonts w:ascii="Arial" w:hAnsi="Arial" w:cs="Arial"/>
          <w:b/>
          <w:sz w:val="32"/>
          <w:szCs w:val="26"/>
          <w:highlight w:val="yellow"/>
          <w:bdr w:val="none" w:sz="0" w:space="0" w:color="auto" w:frame="1"/>
          <w:shd w:val="clear" w:color="auto" w:fill="FFFFFF"/>
        </w:rPr>
        <w:t>4-Tools &amp; Plugins</w:t>
      </w:r>
    </w:p>
    <w:p w:rsidR="008871E6" w:rsidRPr="008871E6" w:rsidRDefault="008871E6" w:rsidP="008844A7">
      <w:pPr>
        <w:tabs>
          <w:tab w:val="left" w:pos="3405"/>
        </w:tabs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To implement Java coding guidelines, must use the Eclipse IDE And it’s easy to integrate these with Eclipse IDE.</w:t>
      </w:r>
    </w:p>
    <w:p w:rsidR="008871E6" w:rsidRPr="008871E6" w:rsidRDefault="008871E6" w:rsidP="008844A7">
      <w:pPr>
        <w:tabs>
          <w:tab w:val="left" w:pos="3405"/>
        </w:tabs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1-Selenium for testing web application</w:t>
      </w:r>
    </w:p>
    <w:p w:rsidR="008871E6" w:rsidRPr="008871E6" w:rsidRDefault="008871E6" w:rsidP="008844A7">
      <w:pPr>
        <w:tabs>
          <w:tab w:val="left" w:pos="3405"/>
        </w:tabs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proofErr w:type="gramStart"/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2-TestNG for unit testing.</w:t>
      </w:r>
      <w:proofErr w:type="gramEnd"/>
    </w:p>
    <w:p w:rsidR="008871E6" w:rsidRPr="008871E6" w:rsidRDefault="008871E6" w:rsidP="008844A7">
      <w:pPr>
        <w:tabs>
          <w:tab w:val="left" w:pos="3405"/>
        </w:tabs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3-Apache POI for Page Object Model</w:t>
      </w:r>
    </w:p>
    <w:p w:rsidR="008871E6" w:rsidRPr="008871E6" w:rsidRDefault="008871E6" w:rsidP="008844A7">
      <w:pPr>
        <w:tabs>
          <w:tab w:val="left" w:pos="3405"/>
        </w:tabs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4. Maven for building the project.</w:t>
      </w:r>
    </w:p>
    <w:p w:rsidR="008871E6" w:rsidRDefault="008871E6" w:rsidP="008844A7">
      <w:pPr>
        <w:tabs>
          <w:tab w:val="left" w:pos="3405"/>
        </w:tabs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proofErr w:type="gramStart"/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5-Jenkins for Continuous integrations6.</w:t>
      </w:r>
      <w:proofErr w:type="gramEnd"/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MS Excel for manage data</w:t>
      </w:r>
      <w:r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.</w:t>
      </w:r>
    </w:p>
    <w:p w:rsidR="008871E6" w:rsidRPr="008871E6" w:rsidRDefault="008871E6" w:rsidP="008844A7">
      <w:pPr>
        <w:tabs>
          <w:tab w:val="left" w:pos="3405"/>
        </w:tabs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</w:pPr>
      <w:r w:rsidRPr="00837E6D">
        <w:rPr>
          <w:rFonts w:ascii="Arial" w:hAnsi="Arial" w:cs="Arial"/>
          <w:b/>
          <w:sz w:val="28"/>
          <w:szCs w:val="26"/>
          <w:highlight w:val="yellow"/>
          <w:bdr w:val="none" w:sz="0" w:space="0" w:color="auto" w:frame="1"/>
          <w:shd w:val="clear" w:color="auto" w:fill="FFFFFF"/>
        </w:rPr>
        <w:t>4.1 Project Management</w:t>
      </w:r>
    </w:p>
    <w:p w:rsidR="008871E6" w:rsidRPr="008871E6" w:rsidRDefault="008871E6" w:rsidP="008844A7">
      <w:pPr>
        <w:tabs>
          <w:tab w:val="left" w:pos="3405"/>
        </w:tabs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4"/>
          <w:bdr w:val="none" w:sz="0" w:space="0" w:color="auto" w:frame="1"/>
          <w:shd w:val="clear" w:color="auto" w:fill="FFFFFF"/>
        </w:rPr>
        <w:t>●</w:t>
      </w:r>
      <w:proofErr w:type="spellStart"/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Trello</w:t>
      </w:r>
      <w:proofErr w:type="spellEnd"/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for collaboration tool that organizes projects</w:t>
      </w:r>
    </w:p>
    <w:p w:rsidR="008871E6" w:rsidRPr="008871E6" w:rsidRDefault="008871E6" w:rsidP="008844A7">
      <w:pPr>
        <w:tabs>
          <w:tab w:val="left" w:pos="3405"/>
        </w:tabs>
        <w:rPr>
          <w:rFonts w:ascii="Arial" w:hAnsi="Arial" w:cs="Arial"/>
          <w:b/>
          <w:sz w:val="28"/>
          <w:szCs w:val="26"/>
          <w:bdr w:val="none" w:sz="0" w:space="0" w:color="auto" w:frame="1"/>
          <w:shd w:val="clear" w:color="auto" w:fill="FFFFFF"/>
        </w:rPr>
      </w:pPr>
      <w:r w:rsidRPr="00837E6D">
        <w:rPr>
          <w:rFonts w:ascii="Arial" w:hAnsi="Arial" w:cs="Arial"/>
          <w:b/>
          <w:sz w:val="28"/>
          <w:szCs w:val="26"/>
          <w:highlight w:val="yellow"/>
          <w:bdr w:val="none" w:sz="0" w:space="0" w:color="auto" w:frame="1"/>
          <w:shd w:val="clear" w:color="auto" w:fill="FFFFFF"/>
        </w:rPr>
        <w:t>4.2Backup</w:t>
      </w:r>
    </w:p>
    <w:p w:rsidR="00F774DF" w:rsidRPr="00CC2F98" w:rsidRDefault="008871E6" w:rsidP="008844A7">
      <w:pPr>
        <w:tabs>
          <w:tab w:val="left" w:pos="3405"/>
        </w:tabs>
        <w:rPr>
          <w:rFonts w:ascii="Arial" w:hAnsi="Arial" w:cs="Arial"/>
          <w:b/>
          <w:sz w:val="36"/>
          <w:szCs w:val="26"/>
          <w:bdr w:val="none" w:sz="0" w:space="0" w:color="auto" w:frame="1"/>
          <w:shd w:val="clear" w:color="auto" w:fill="FFFFFF"/>
        </w:rPr>
      </w:pP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●GitHub</w:t>
      </w:r>
      <w:r w:rsidR="00837E6D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 xml:space="preserve"> </w:t>
      </w:r>
      <w:r w:rsidRPr="008871E6">
        <w:rPr>
          <w:rFonts w:ascii="Arial" w:hAnsi="Arial" w:cs="Arial"/>
          <w:sz w:val="28"/>
          <w:szCs w:val="26"/>
          <w:bdr w:val="none" w:sz="0" w:space="0" w:color="auto" w:frame="1"/>
          <w:shd w:val="clear" w:color="auto" w:fill="FFFFFF"/>
        </w:rPr>
        <w:t>for Source Code Management &amp; Backup</w:t>
      </w:r>
      <w:r w:rsidR="00F774DF" w:rsidRPr="008871E6">
        <w:rPr>
          <w:rFonts w:ascii="Arial" w:hAnsi="Arial" w:cs="Arial"/>
          <w:b/>
          <w:sz w:val="36"/>
          <w:szCs w:val="26"/>
          <w:bdr w:val="none" w:sz="0" w:space="0" w:color="auto" w:frame="1"/>
          <w:shd w:val="clear" w:color="auto" w:fill="FFFFFF"/>
        </w:rPr>
        <w:br w:type="page"/>
      </w:r>
    </w:p>
    <w:sectPr w:rsidR="00F774DF" w:rsidRPr="00CC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93D"/>
    <w:rsid w:val="00064208"/>
    <w:rsid w:val="0055593D"/>
    <w:rsid w:val="005F4D21"/>
    <w:rsid w:val="00837E6D"/>
    <w:rsid w:val="008547FD"/>
    <w:rsid w:val="008844A7"/>
    <w:rsid w:val="008871E6"/>
    <w:rsid w:val="00CC2F98"/>
    <w:rsid w:val="00D04E3F"/>
    <w:rsid w:val="00EF2684"/>
    <w:rsid w:val="00F7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DF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F77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DF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F7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2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563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96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19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gnizant.tekstac.com/mod/assign/view.php?id=7603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2021-03-05T13:43:00Z</dcterms:created>
  <dcterms:modified xsi:type="dcterms:W3CDTF">2021-03-05T15:02:00Z</dcterms:modified>
</cp:coreProperties>
</file>