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89A6E08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52"/>
          <w:szCs w:val="52"/>
        </w:rPr>
      </w:pPr>
      <w:r>
        <w:rPr>
          <w:rFonts w:ascii="Times New Roman" w:hAnsi="Times New Roman" w:eastAsia="Times New Roman" w:cs="Times New Roman"/>
          <w:b/>
          <w:color w:val="000000"/>
          <w:sz w:val="52"/>
          <w:szCs w:val="52"/>
        </w:rPr>
        <w:t xml:space="preserve">ENV.MONITOR</w:t>
      </w:r>
      <w:r>
        <w:rPr>
          <w:sz w:val="52"/>
          <w:szCs w:val="52"/>
        </w:rPr>
      </w:r>
      <w:r>
        <w:rPr>
          <w:sz w:val="52"/>
          <w:szCs w:val="52"/>
        </w:rPr>
      </w:r>
    </w:p>
    <w:p w14:paraId="5AFD5F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Cs/>
          <w:i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i/>
          <w:color w:val="000000"/>
          <w:sz w:val="22"/>
          <w:szCs w:val="22"/>
        </w:rPr>
        <w:t xml:space="preserve">Real-Time IoT Environmental Monitoring System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bCs/>
          <w:i/>
          <w:color w:val="000000"/>
          <w:sz w:val="22"/>
          <w:szCs w:val="22"/>
        </w:rPr>
      </w:r>
    </w:p>
    <w:p w14:paraId="09D774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i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Aim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r>
    </w:p>
    <w:p w14:paraId="5EC01B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To develop a real-time IoT system for monitoring temperature, humidity, and air quality with secure, low-latency data visualization.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6ECB2F1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Introduction: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A58FA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Indoor environmental conditions significantly affect health and comfort. ENV.MONITOR uses IoT sensors and MQTT protocol to provide real-time monitoring and visualization through a web dashboard.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2652BDD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Parameters Monitored: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45F0778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Temperature (°C)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8B6BB74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Humidity (% RH)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0C5057D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Air Quality (ppm)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72213FE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AQI (via API)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266424B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 System Architecture</w:t>
      </w:r>
      <w:r>
        <w:rPr>
          <w:sz w:val="22"/>
          <w:szCs w:val="22"/>
        </w:rPr>
        <w:t xml:space="preserve">: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7BA0D65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ESP8266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→ Collects sensor data 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8815F5C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MQTT (TLS)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→ Sends data to cloud 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73C267D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HiveMQ Cloud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→ Broker 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2BC3815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Next.js Dashboard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→ Displays live data 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DC82EB3">
      <w:pPr>
        <w:pStyle w:val="93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APIs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→ Outdoor comparison 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2199B1A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Working Flow: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39821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Sensor → ESP8266 → MQTT → H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iveMQ → Dashboard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61B1F0F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Tech Stack: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74219A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/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ESP8266, DHT11, MQ-135, OLED</w:t>
        <w:br/>
        <w:t xml:space="preserve"> Next.js, React, mqtt.js</w:t>
        <w:br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MQTT, TLS, WebSockets</w:t>
        <w:br/>
        <w:t xml:space="preserve"> HiveMQ Cloud, Vercel</w:t>
        <w:br/>
        <w:t xml:space="preserve"> Open-Meteo API, BigDataCloud API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513BF4E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  <w:r/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Key Features: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00369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✔ Real-time monitoring</w:t>
        <w:br/>
        <w:t xml:space="preserve"> ✔ Secure communication</w:t>
        <w:br/>
        <w:t xml:space="preserve"> ✔ Indoor vs outdoor comparison</w:t>
        <w:br/>
        <w:t xml:space="preserve"> ✔ Low-cost &amp; scalable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9FAAE59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8972"/>
        </w:tabs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  <w:r/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Future Scop:</w:t>
      </w:r>
      <w:r>
        <w:rPr>
          <w:color w:val="000000" w:themeColor="text1"/>
          <w:sz w:val="22"/>
          <w:szCs w:val="22"/>
        </w:rPr>
        <w:t xml:space="preserve">                                                                                       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A0C1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AI prediction, mobile app, smart automation, advanced sensors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42EA26F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Conclusion: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7DE6D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The system successfully enables real-time environmental monitoring using MQTT, improving awareness and supporting smart living.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327A1BC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Sensors: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53863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DHT11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99BF83A">
      <w:pPr>
        <w:pStyle w:val="93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Temperature &amp; humidity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770579C">
      <w:pPr>
        <w:pStyle w:val="93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Digital output</w:t>
        <w:br/>
        <w:t xml:space="preserve"> 👉 Low-cost, moderate accuracy 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5B289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MQ-135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6B22FA8">
      <w:pPr>
        <w:pStyle w:val="93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Detects gases (CO₂, smoke, NH₃)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D5830F1">
      <w:pPr>
        <w:pStyle w:val="93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Analog output</w:t>
        <w:br/>
        <w:t xml:space="preserve"> 👉 Air quality monitoring 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D38A0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OLED (SSD1306)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FF8869F">
      <w:pPr>
        <w:pStyle w:val="93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128×64 display (I2C)</w:t>
        <w:br/>
        <w:t xml:space="preserve"> 👉 Shows live data 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386C502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Communication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3E667FA">
      <w:pPr>
        <w:pStyle w:val="93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MQTT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→ Lightweight, real-time 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7C15276">
      <w:pPr>
        <w:pStyle w:val="93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TLS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→ Secure transmission 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A583685">
      <w:pPr>
        <w:pStyle w:val="93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WebSockets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→ Live dashboard updates 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C3B83C3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Importance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4B5C505">
      <w:pPr>
        <w:pStyle w:val="93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Temperature → Comfort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BBE8CB2">
      <w:pPr>
        <w:pStyle w:val="93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Humidity → Respiratory health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3769E3D">
      <w:pPr>
        <w:pStyle w:val="93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Air Quality → Pollution impact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A4484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👉 Indoor air can be more polluted than outdoor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BBA56E5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References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A8A78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Environmental: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84AE372">
      <w:pPr>
        <w:pStyle w:val="93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WHO (2018, 2021) – Health &amp; Air Quality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9C790AC">
      <w:pPr>
        <w:pStyle w:val="93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0" locked="0" layoutInCell="1" allowOverlap="1">
                <wp:simplePos x="0" y="0"/>
                <wp:positionH relativeFrom="column">
                  <wp:posOffset>4943475</wp:posOffset>
                </wp:positionH>
                <wp:positionV relativeFrom="paragraph">
                  <wp:posOffset>121950</wp:posOffset>
                </wp:positionV>
                <wp:extent cx="1914525" cy="1914525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08990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914524" cy="1914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17408;o:allowoverlap:true;o:allowincell:true;mso-position-horizontal-relative:text;margin-left:389.25pt;mso-position-horizontal:absolute;mso-position-vertical-relative:text;margin-top:9.60pt;mso-position-vertical:absolute;width:150.75pt;height:150.75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EPA – Indoor Air 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CEA7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/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Sensors: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22E9B2E">
      <w:pPr>
        <w:pStyle w:val="93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Feresu (2022) – DHT11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6F896ED">
      <w:pPr>
        <w:pStyle w:val="93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Doyan et al. (2023) – Comparison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E54B415">
      <w:pPr>
        <w:pStyle w:val="93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Chenchireddy (2022), Wibowo (2024) – MQ Sensors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CFCC3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IoT: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35CF2C3">
      <w:pPr>
        <w:pStyle w:val="93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Atmoko (2017), Kashyap (2018), Gavrilov (2022) – MQTT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DA8DCA3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65B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5A38C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6C2BF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178F5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0409A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AAB38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3F4E9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EBD88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30789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6C1D6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C9DF7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CFD0E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47A20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1D3E6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0A4C4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34FAB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D1540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F1F47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6057B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7D4F4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225CC8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616BF7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>
    <w:name w:val="Table Grid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 Light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1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2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1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2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3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4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5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6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1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2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3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4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5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6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1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2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3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4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5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6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1">
    <w:name w:val="Heading 1"/>
    <w:basedOn w:val="930"/>
    <w:next w:val="930"/>
    <w:link w:val="8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2">
    <w:name w:val="Heading 2"/>
    <w:basedOn w:val="930"/>
    <w:next w:val="930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3">
    <w:name w:val="Heading 3"/>
    <w:basedOn w:val="930"/>
    <w:next w:val="930"/>
    <w:link w:val="88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4">
    <w:name w:val="Heading 4"/>
    <w:basedOn w:val="930"/>
    <w:next w:val="930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5">
    <w:name w:val="Heading 5"/>
    <w:basedOn w:val="930"/>
    <w:next w:val="930"/>
    <w:link w:val="88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6">
    <w:name w:val="Heading 6"/>
    <w:basedOn w:val="930"/>
    <w:next w:val="930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7">
    <w:name w:val="Heading 7"/>
    <w:basedOn w:val="930"/>
    <w:next w:val="930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930"/>
    <w:next w:val="930"/>
    <w:link w:val="88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930"/>
    <w:next w:val="930"/>
    <w:link w:val="88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0" w:default="1">
    <w:name w:val="Default Paragraph Font"/>
    <w:uiPriority w:val="1"/>
    <w:semiHidden/>
    <w:unhideWhenUsed/>
    <w:pPr>
      <w:pBdr/>
      <w:spacing/>
      <w:ind/>
    </w:pPr>
  </w:style>
  <w:style w:type="character" w:styleId="881">
    <w:name w:val="Heading 1 Char"/>
    <w:basedOn w:val="880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2">
    <w:name w:val="Heading 2 Char"/>
    <w:basedOn w:val="880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3">
    <w:name w:val="Heading 3 Char"/>
    <w:basedOn w:val="880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4">
    <w:name w:val="Heading 4 Char"/>
    <w:basedOn w:val="880"/>
    <w:link w:val="8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5">
    <w:name w:val="Heading 5 Char"/>
    <w:basedOn w:val="880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6">
    <w:name w:val="Heading 6 Char"/>
    <w:basedOn w:val="880"/>
    <w:link w:val="8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7">
    <w:name w:val="Heading 7 Char"/>
    <w:basedOn w:val="880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8">
    <w:name w:val="Heading 8 Char"/>
    <w:basedOn w:val="880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Heading 9 Char"/>
    <w:basedOn w:val="880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0">
    <w:name w:val="Title"/>
    <w:basedOn w:val="930"/>
    <w:next w:val="930"/>
    <w:link w:val="89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Title Char"/>
    <w:basedOn w:val="880"/>
    <w:link w:val="8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2">
    <w:name w:val="Subtitle"/>
    <w:basedOn w:val="930"/>
    <w:next w:val="930"/>
    <w:link w:val="89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3">
    <w:name w:val="Subtitle Char"/>
    <w:basedOn w:val="880"/>
    <w:link w:val="8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4">
    <w:name w:val="Quote"/>
    <w:basedOn w:val="930"/>
    <w:next w:val="930"/>
    <w:link w:val="8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5">
    <w:name w:val="Quote Char"/>
    <w:basedOn w:val="880"/>
    <w:link w:val="89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6">
    <w:name w:val="Intense Emphasis"/>
    <w:basedOn w:val="8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7">
    <w:name w:val="Intense Quote"/>
    <w:basedOn w:val="930"/>
    <w:next w:val="930"/>
    <w:link w:val="8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8">
    <w:name w:val="Intense Quote Char"/>
    <w:basedOn w:val="880"/>
    <w:link w:val="8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9">
    <w:name w:val="Intense Reference"/>
    <w:basedOn w:val="8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0">
    <w:name w:val="Subtle Emphasis"/>
    <w:basedOn w:val="8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1">
    <w:name w:val="Emphasis"/>
    <w:basedOn w:val="880"/>
    <w:uiPriority w:val="20"/>
    <w:qFormat/>
    <w:pPr>
      <w:pBdr/>
      <w:spacing/>
      <w:ind/>
    </w:pPr>
    <w:rPr>
      <w:i/>
      <w:iCs/>
    </w:rPr>
  </w:style>
  <w:style w:type="character" w:styleId="902">
    <w:name w:val="Strong"/>
    <w:basedOn w:val="880"/>
    <w:uiPriority w:val="22"/>
    <w:qFormat/>
    <w:pPr>
      <w:pBdr/>
      <w:spacing/>
      <w:ind/>
    </w:pPr>
    <w:rPr>
      <w:b/>
      <w:bCs/>
    </w:rPr>
  </w:style>
  <w:style w:type="character" w:styleId="903">
    <w:name w:val="Subtle Reference"/>
    <w:basedOn w:val="8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4">
    <w:name w:val="Book Title"/>
    <w:basedOn w:val="88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5">
    <w:name w:val="Header"/>
    <w:basedOn w:val="930"/>
    <w:link w:val="9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6">
    <w:name w:val="Header Char"/>
    <w:basedOn w:val="880"/>
    <w:link w:val="905"/>
    <w:uiPriority w:val="99"/>
    <w:pPr>
      <w:pBdr/>
      <w:spacing/>
      <w:ind/>
    </w:pPr>
  </w:style>
  <w:style w:type="paragraph" w:styleId="907">
    <w:name w:val="Footer"/>
    <w:basedOn w:val="930"/>
    <w:link w:val="9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8">
    <w:name w:val="Footer Char"/>
    <w:basedOn w:val="880"/>
    <w:link w:val="907"/>
    <w:uiPriority w:val="99"/>
    <w:pPr>
      <w:pBdr/>
      <w:spacing/>
      <w:ind/>
    </w:pPr>
  </w:style>
  <w:style w:type="paragraph" w:styleId="909">
    <w:name w:val="Caption"/>
    <w:basedOn w:val="930"/>
    <w:next w:val="9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0">
    <w:name w:val="footnote text"/>
    <w:basedOn w:val="930"/>
    <w:link w:val="9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1">
    <w:name w:val="Footnote Text Char"/>
    <w:basedOn w:val="880"/>
    <w:link w:val="910"/>
    <w:uiPriority w:val="99"/>
    <w:semiHidden/>
    <w:pPr>
      <w:pBdr/>
      <w:spacing/>
      <w:ind/>
    </w:pPr>
    <w:rPr>
      <w:sz w:val="20"/>
      <w:szCs w:val="20"/>
    </w:rPr>
  </w:style>
  <w:style w:type="character" w:styleId="912">
    <w:name w:val="footnote reference"/>
    <w:basedOn w:val="880"/>
    <w:uiPriority w:val="99"/>
    <w:semiHidden/>
    <w:unhideWhenUsed/>
    <w:pPr>
      <w:pBdr/>
      <w:spacing/>
      <w:ind/>
    </w:pPr>
    <w:rPr>
      <w:vertAlign w:val="superscript"/>
    </w:rPr>
  </w:style>
  <w:style w:type="paragraph" w:styleId="913">
    <w:name w:val="endnote text"/>
    <w:basedOn w:val="930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Endnote Text Char"/>
    <w:basedOn w:val="880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915">
    <w:name w:val="endnote reference"/>
    <w:basedOn w:val="880"/>
    <w:uiPriority w:val="99"/>
    <w:semiHidden/>
    <w:unhideWhenUsed/>
    <w:pPr>
      <w:pBdr/>
      <w:spacing/>
      <w:ind/>
    </w:pPr>
    <w:rPr>
      <w:vertAlign w:val="superscript"/>
    </w:rPr>
  </w:style>
  <w:style w:type="character" w:styleId="916">
    <w:name w:val="Hyperlink"/>
    <w:basedOn w:val="88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7">
    <w:name w:val="FollowedHyperlink"/>
    <w:basedOn w:val="8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8">
    <w:name w:val="toc 1"/>
    <w:basedOn w:val="930"/>
    <w:next w:val="930"/>
    <w:uiPriority w:val="39"/>
    <w:unhideWhenUsed/>
    <w:pPr>
      <w:pBdr/>
      <w:spacing w:after="100"/>
      <w:ind/>
    </w:pPr>
  </w:style>
  <w:style w:type="paragraph" w:styleId="919">
    <w:name w:val="toc 2"/>
    <w:basedOn w:val="930"/>
    <w:next w:val="930"/>
    <w:uiPriority w:val="39"/>
    <w:unhideWhenUsed/>
    <w:pPr>
      <w:pBdr/>
      <w:spacing w:after="100"/>
      <w:ind w:left="220"/>
    </w:pPr>
  </w:style>
  <w:style w:type="paragraph" w:styleId="920">
    <w:name w:val="toc 3"/>
    <w:basedOn w:val="930"/>
    <w:next w:val="930"/>
    <w:uiPriority w:val="39"/>
    <w:unhideWhenUsed/>
    <w:pPr>
      <w:pBdr/>
      <w:spacing w:after="100"/>
      <w:ind w:left="440"/>
    </w:pPr>
  </w:style>
  <w:style w:type="paragraph" w:styleId="921">
    <w:name w:val="toc 4"/>
    <w:basedOn w:val="930"/>
    <w:next w:val="930"/>
    <w:uiPriority w:val="39"/>
    <w:unhideWhenUsed/>
    <w:pPr>
      <w:pBdr/>
      <w:spacing w:after="100"/>
      <w:ind w:left="660"/>
    </w:pPr>
  </w:style>
  <w:style w:type="paragraph" w:styleId="922">
    <w:name w:val="toc 5"/>
    <w:basedOn w:val="930"/>
    <w:next w:val="930"/>
    <w:uiPriority w:val="39"/>
    <w:unhideWhenUsed/>
    <w:pPr>
      <w:pBdr/>
      <w:spacing w:after="100"/>
      <w:ind w:left="880"/>
    </w:pPr>
  </w:style>
  <w:style w:type="paragraph" w:styleId="923">
    <w:name w:val="toc 6"/>
    <w:basedOn w:val="930"/>
    <w:next w:val="930"/>
    <w:uiPriority w:val="39"/>
    <w:unhideWhenUsed/>
    <w:pPr>
      <w:pBdr/>
      <w:spacing w:after="100"/>
      <w:ind w:left="1100"/>
    </w:pPr>
  </w:style>
  <w:style w:type="paragraph" w:styleId="924">
    <w:name w:val="toc 7"/>
    <w:basedOn w:val="930"/>
    <w:next w:val="930"/>
    <w:uiPriority w:val="39"/>
    <w:unhideWhenUsed/>
    <w:pPr>
      <w:pBdr/>
      <w:spacing w:after="100"/>
      <w:ind w:left="1320"/>
    </w:pPr>
  </w:style>
  <w:style w:type="paragraph" w:styleId="925">
    <w:name w:val="toc 8"/>
    <w:basedOn w:val="930"/>
    <w:next w:val="930"/>
    <w:uiPriority w:val="39"/>
    <w:unhideWhenUsed/>
    <w:pPr>
      <w:pBdr/>
      <w:spacing w:after="100"/>
      <w:ind w:left="1540"/>
    </w:pPr>
  </w:style>
  <w:style w:type="paragraph" w:styleId="926">
    <w:name w:val="toc 9"/>
    <w:basedOn w:val="930"/>
    <w:next w:val="930"/>
    <w:uiPriority w:val="39"/>
    <w:unhideWhenUsed/>
    <w:pPr>
      <w:pBdr/>
      <w:spacing w:after="100"/>
      <w:ind w:left="1760"/>
    </w:pPr>
  </w:style>
  <w:style w:type="character" w:styleId="927">
    <w:name w:val="Placeholder Text"/>
    <w:basedOn w:val="880"/>
    <w:uiPriority w:val="99"/>
    <w:semiHidden/>
    <w:pPr>
      <w:pBdr/>
      <w:spacing/>
      <w:ind/>
    </w:pPr>
    <w:rPr>
      <w:color w:val="666666"/>
    </w:rPr>
  </w:style>
  <w:style w:type="paragraph" w:styleId="928">
    <w:name w:val="TOC Heading"/>
    <w:uiPriority w:val="39"/>
    <w:unhideWhenUsed/>
    <w:pPr>
      <w:pBdr/>
      <w:spacing/>
      <w:ind/>
    </w:pPr>
  </w:style>
  <w:style w:type="paragraph" w:styleId="929">
    <w:name w:val="table of figures"/>
    <w:basedOn w:val="930"/>
    <w:next w:val="930"/>
    <w:uiPriority w:val="99"/>
    <w:unhideWhenUsed/>
    <w:pPr>
      <w:pBdr/>
      <w:spacing w:after="0" w:afterAutospacing="0"/>
      <w:ind/>
    </w:pPr>
  </w:style>
  <w:style w:type="paragraph" w:styleId="930" w:default="1">
    <w:name w:val="Normal"/>
    <w:qFormat/>
    <w:pPr>
      <w:pBdr/>
      <w:spacing/>
      <w:ind/>
    </w:pPr>
  </w:style>
  <w:style w:type="table" w:styleId="9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2" w:default="1">
    <w:name w:val="No List"/>
    <w:uiPriority w:val="99"/>
    <w:semiHidden/>
    <w:unhideWhenUsed/>
    <w:pPr>
      <w:pBdr/>
      <w:spacing/>
      <w:ind/>
    </w:pPr>
  </w:style>
  <w:style w:type="paragraph" w:styleId="933">
    <w:name w:val="No Spacing"/>
    <w:basedOn w:val="930"/>
    <w:uiPriority w:val="1"/>
    <w:qFormat/>
    <w:pPr>
      <w:pBdr/>
      <w:spacing w:after="0" w:line="240" w:lineRule="auto"/>
      <w:ind/>
    </w:pPr>
  </w:style>
  <w:style w:type="paragraph" w:styleId="934">
    <w:name w:val="List Paragraph"/>
    <w:basedOn w:val="93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2026-04-03T16:55:44Z</dcterms:modified>
</cp:coreProperties>
</file>