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Harvest Report</w:t>
      </w:r>
    </w:p>
    <w:p>
      <w:r>
        <w:t xml:space="preserve">This is the report generated from the analysis of image captured by the drone </w:t>
      </w:r>
    </w:p>
    <w:p>
      <w:pPr>
        <w:pStyle w:val="Heading1"/>
      </w:pPr>
      <w:r>
        <w:t>Percentage Of Occurence Of Harvest</w:t>
      </w:r>
    </w:p>
    <w:p>
      <w:r>
        <w:drawing>
          <wp:inline xmlns:a="http://schemas.openxmlformats.org/drawingml/2006/main" xmlns:pic="http://schemas.openxmlformats.org/drawingml/2006/picture">
            <wp:extent cx="3886200" cy="20618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crop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1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00600" cy="25470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crop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7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percentage of harvest in field is estimated to be =20.92363991696363%</w:t>
      </w:r>
    </w:p>
    <w:p>
      <w:r>
        <w:t>This portion of your land is ready to harvest.</w:t>
      </w:r>
    </w:p>
    <w:p>
      <w:pPr>
        <w:pStyle w:val="Title"/>
      </w:pPr>
      <w:r>
        <w:t>Happy Harvest...!!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9" Type="http://schemas.openxmlformats.org/officeDocument/2006/relationships/image" Target="media/image1.jpg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