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DC30A" w14:textId="77777777" w:rsidR="00F92F46" w:rsidRDefault="00F92F46">
      <w:pPr>
        <w:pBdr>
          <w:top w:val="single" w:sz="24" w:space="0" w:color="E8650A"/>
        </w:pBdr>
        <w:spacing w:after="200"/>
      </w:pPr>
    </w:p>
    <w:tbl>
      <w:tblPr>
        <w:tblW w:w="972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320"/>
      </w:tblGrid>
      <w:tr w:rsidR="00F92F46" w14:paraId="18C4B1FC" w14:textId="77777777">
        <w:tblPrEx>
          <w:tblCellMar>
            <w:top w:w="0" w:type="dxa"/>
            <w:bottom w:w="0" w:type="dxa"/>
          </w:tblCellMar>
        </w:tblPrEx>
        <w:tc>
          <w:tcPr>
            <w:tcW w:w="5400" w:type="dxa"/>
            <w:tcMar>
              <w:top w:w="0" w:type="dxa"/>
              <w:left w:w="0" w:type="dxa"/>
              <w:bottom w:w="0" w:type="dxa"/>
              <w:right w:w="0" w:type="dxa"/>
            </w:tcMar>
          </w:tcPr>
          <w:p w14:paraId="679042E7" w14:textId="77777777" w:rsidR="00F92F46" w:rsidRDefault="00000000">
            <w:r>
              <w:rPr>
                <w:rFonts w:ascii="Georgia" w:eastAsia="Georgia" w:hAnsi="Georgia" w:cs="Georgia"/>
                <w:b/>
                <w:bCs/>
                <w:color w:val="1A1A1A"/>
                <w:sz w:val="36"/>
                <w:szCs w:val="36"/>
              </w:rPr>
              <w:t>elevate</w:t>
            </w:r>
            <w:r>
              <w:rPr>
                <w:rFonts w:ascii="Georgia" w:eastAsia="Georgia" w:hAnsi="Georgia" w:cs="Georgia"/>
                <w:b/>
                <w:bCs/>
                <w:color w:val="E8650A"/>
                <w:sz w:val="36"/>
                <w:szCs w:val="36"/>
              </w:rPr>
              <w:t>career</w:t>
            </w:r>
            <w:r>
              <w:rPr>
                <w:rFonts w:ascii="Georgia" w:eastAsia="Georgia" w:hAnsi="Georgia" w:cs="Georgia"/>
                <w:color w:val="888888"/>
                <w:sz w:val="28"/>
                <w:szCs w:val="28"/>
              </w:rPr>
              <w:t>.ai</w:t>
            </w:r>
          </w:p>
        </w:tc>
        <w:tc>
          <w:tcPr>
            <w:tcW w:w="4320" w:type="dxa"/>
            <w:tcMar>
              <w:top w:w="0" w:type="dxa"/>
              <w:left w:w="0" w:type="dxa"/>
              <w:bottom w:w="0" w:type="dxa"/>
              <w:right w:w="0" w:type="dxa"/>
            </w:tcMar>
          </w:tcPr>
          <w:p w14:paraId="246383D1" w14:textId="77777777" w:rsidR="00F92F46" w:rsidRDefault="00000000">
            <w:pPr>
              <w:jc w:val="right"/>
            </w:pPr>
            <w:proofErr w:type="spellStart"/>
            <w:r>
              <w:rPr>
                <w:rFonts w:ascii="Arial" w:eastAsia="Arial" w:hAnsi="Arial" w:cs="Arial"/>
                <w:color w:val="888888"/>
                <w:sz w:val="18"/>
                <w:szCs w:val="18"/>
              </w:rPr>
              <w:t>Fullstack</w:t>
            </w:r>
            <w:proofErr w:type="spellEnd"/>
            <w:r>
              <w:rPr>
                <w:rFonts w:ascii="Arial" w:eastAsia="Arial" w:hAnsi="Arial" w:cs="Arial"/>
                <w:color w:val="888888"/>
                <w:sz w:val="18"/>
                <w:szCs w:val="18"/>
              </w:rPr>
              <w:t xml:space="preserve"> </w:t>
            </w:r>
            <w:proofErr w:type="gramStart"/>
            <w:r>
              <w:rPr>
                <w:rFonts w:ascii="Arial" w:eastAsia="Arial" w:hAnsi="Arial" w:cs="Arial"/>
                <w:color w:val="888888"/>
                <w:sz w:val="18"/>
                <w:szCs w:val="18"/>
              </w:rPr>
              <w:t>Bootcamp  |</w:t>
            </w:r>
            <w:proofErr w:type="gramEnd"/>
            <w:r>
              <w:rPr>
                <w:rFonts w:ascii="Arial" w:eastAsia="Arial" w:hAnsi="Arial" w:cs="Arial"/>
                <w:color w:val="888888"/>
                <w:sz w:val="18"/>
                <w:szCs w:val="18"/>
              </w:rPr>
              <w:t xml:space="preserve">  Module </w:t>
            </w:r>
            <w:proofErr w:type="gramStart"/>
            <w:r>
              <w:rPr>
                <w:rFonts w:ascii="Arial" w:eastAsia="Arial" w:hAnsi="Arial" w:cs="Arial"/>
                <w:color w:val="888888"/>
                <w:sz w:val="18"/>
                <w:szCs w:val="18"/>
              </w:rPr>
              <w:t>4  |</w:t>
            </w:r>
            <w:proofErr w:type="gramEnd"/>
            <w:r>
              <w:rPr>
                <w:rFonts w:ascii="Arial" w:eastAsia="Arial" w:hAnsi="Arial" w:cs="Arial"/>
                <w:color w:val="888888"/>
                <w:sz w:val="18"/>
                <w:szCs w:val="18"/>
              </w:rPr>
              <w:t xml:space="preserve">  Assignment #04</w:t>
            </w:r>
          </w:p>
        </w:tc>
      </w:tr>
    </w:tbl>
    <w:p w14:paraId="4CECC7D8" w14:textId="77777777" w:rsidR="00F92F46" w:rsidRDefault="00F92F46">
      <w:pPr>
        <w:spacing w:before="200" w:after="60"/>
      </w:pPr>
    </w:p>
    <w:p w14:paraId="32BB8542" w14:textId="77777777" w:rsidR="00F92F46" w:rsidRDefault="00F92F46">
      <w:pPr>
        <w:pBdr>
          <w:bottom w:val="single" w:sz="4" w:space="1" w:color="DDDDDD"/>
        </w:pBdr>
        <w:spacing w:before="120" w:after="120"/>
      </w:pPr>
    </w:p>
    <w:p w14:paraId="5EF3FC02" w14:textId="77777777" w:rsidR="00F92F46" w:rsidRDefault="00000000">
      <w:pPr>
        <w:spacing w:before="240" w:after="80"/>
      </w:pPr>
      <w:r>
        <w:rPr>
          <w:rFonts w:ascii="Arial" w:eastAsia="Arial" w:hAnsi="Arial" w:cs="Arial"/>
          <w:b/>
          <w:bCs/>
          <w:color w:val="E8650A"/>
          <w:sz w:val="18"/>
          <w:szCs w:val="18"/>
        </w:rPr>
        <w:t xml:space="preserve">PROJECT </w:t>
      </w:r>
      <w:r>
        <w:rPr>
          <w:rFonts w:ascii="Arial" w:eastAsia="Arial" w:hAnsi="Arial" w:cs="Arial"/>
          <w:color w:val="999999"/>
          <w:sz w:val="18"/>
          <w:szCs w:val="18"/>
        </w:rPr>
        <w:t xml:space="preserve">  </w:t>
      </w:r>
      <w:proofErr w:type="gramStart"/>
      <w:r>
        <w:rPr>
          <w:rFonts w:ascii="Arial" w:eastAsia="Arial" w:hAnsi="Arial" w:cs="Arial"/>
          <w:color w:val="999999"/>
          <w:sz w:val="18"/>
          <w:szCs w:val="18"/>
        </w:rPr>
        <w:t>|  CAPSTONE</w:t>
      </w:r>
      <w:proofErr w:type="gramEnd"/>
    </w:p>
    <w:p w14:paraId="5117BA0F" w14:textId="77777777" w:rsidR="00F92F46" w:rsidRDefault="00000000">
      <w:pPr>
        <w:spacing w:before="60" w:after="100"/>
      </w:pPr>
      <w:r>
        <w:rPr>
          <w:rFonts w:ascii="Georgia" w:eastAsia="Georgia" w:hAnsi="Georgia" w:cs="Georgia"/>
          <w:b/>
          <w:bCs/>
          <w:color w:val="1A1A1A"/>
          <w:sz w:val="44"/>
          <w:szCs w:val="44"/>
        </w:rPr>
        <w:t>Build an AI Writing Assistant</w:t>
      </w:r>
    </w:p>
    <w:p w14:paraId="1649A96B" w14:textId="77777777" w:rsidR="00F92F46" w:rsidRDefault="00000000">
      <w:pPr>
        <w:spacing w:after="320"/>
      </w:pPr>
      <w:r>
        <w:rPr>
          <w:rFonts w:ascii="Arial" w:eastAsia="Arial" w:hAnsi="Arial" w:cs="Arial"/>
          <w:color w:val="555555"/>
          <w:sz w:val="21"/>
          <w:szCs w:val="21"/>
        </w:rPr>
        <w:t>A full-stack web application where users can paste text and receive AI-powered rewrites or summaries. Built with Django on the backend and React on the frontend, and powered by the Claude API.</w:t>
      </w:r>
    </w:p>
    <w:p w14:paraId="22F52ACA" w14:textId="77777777" w:rsidR="00F92F46" w:rsidRDefault="00F92F46">
      <w:pPr>
        <w:pBdr>
          <w:bottom w:val="single" w:sz="4" w:space="1" w:color="DDDDDD"/>
        </w:pBdr>
        <w:spacing w:before="120" w:after="120"/>
      </w:pPr>
    </w:p>
    <w:p w14:paraId="327754B6" w14:textId="77777777" w:rsidR="00F92F46" w:rsidRDefault="00000000">
      <w:pPr>
        <w:spacing w:before="240" w:after="100"/>
      </w:pPr>
      <w:r>
        <w:rPr>
          <w:rFonts w:ascii="Arial" w:eastAsia="Arial" w:hAnsi="Arial" w:cs="Arial"/>
          <w:b/>
          <w:bCs/>
          <w:color w:val="E8650A"/>
          <w:sz w:val="18"/>
          <w:szCs w:val="18"/>
        </w:rPr>
        <w:t>TECH STACK</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430"/>
        <w:gridCol w:w="2430"/>
        <w:gridCol w:w="2430"/>
      </w:tblGrid>
      <w:tr w:rsidR="00F92F46" w14:paraId="144F2D67" w14:textId="77777777">
        <w:tblPrEx>
          <w:tblCellMar>
            <w:top w:w="0" w:type="dxa"/>
            <w:bottom w:w="0" w:type="dxa"/>
          </w:tblCellMar>
        </w:tblPrEx>
        <w:tc>
          <w:tcPr>
            <w:tcW w:w="2430" w:type="dxa"/>
            <w:tcBorders>
              <w:top w:val="single" w:sz="1" w:space="0" w:color="DDDDDD"/>
              <w:left w:val="single" w:sz="1" w:space="0" w:color="DDDDDD"/>
              <w:bottom w:val="single" w:sz="1" w:space="0" w:color="DDDDDD"/>
              <w:right w:val="single" w:sz="1" w:space="0" w:color="DDDDDD"/>
            </w:tcBorders>
            <w:shd w:val="clear" w:color="auto" w:fill="FEF0E6"/>
            <w:tcMar>
              <w:top w:w="80" w:type="dxa"/>
              <w:left w:w="140" w:type="dxa"/>
              <w:bottom w:w="80" w:type="dxa"/>
              <w:right w:w="140" w:type="dxa"/>
            </w:tcMar>
            <w:vAlign w:val="center"/>
          </w:tcPr>
          <w:p w14:paraId="26F98EFA" w14:textId="77777777" w:rsidR="00F92F46" w:rsidRDefault="00000000">
            <w:pPr>
              <w:jc w:val="center"/>
            </w:pPr>
            <w:r>
              <w:rPr>
                <w:rFonts w:ascii="Arial" w:eastAsia="Arial" w:hAnsi="Arial" w:cs="Arial"/>
                <w:b/>
                <w:bCs/>
                <w:color w:val="1A1A1A"/>
              </w:rPr>
              <w:t>Python / Django</w:t>
            </w:r>
          </w:p>
        </w:tc>
        <w:tc>
          <w:tcPr>
            <w:tcW w:w="2430" w:type="dxa"/>
            <w:tcBorders>
              <w:top w:val="single" w:sz="1" w:space="0" w:color="DDDDDD"/>
              <w:left w:val="single" w:sz="1" w:space="0" w:color="DDDDDD"/>
              <w:bottom w:val="single" w:sz="1" w:space="0" w:color="DDDDDD"/>
              <w:right w:val="single" w:sz="1" w:space="0" w:color="DDDDDD"/>
            </w:tcBorders>
            <w:shd w:val="clear" w:color="auto" w:fill="FEF0E6"/>
            <w:tcMar>
              <w:top w:w="80" w:type="dxa"/>
              <w:left w:w="140" w:type="dxa"/>
              <w:bottom w:w="80" w:type="dxa"/>
              <w:right w:w="140" w:type="dxa"/>
            </w:tcMar>
            <w:vAlign w:val="center"/>
          </w:tcPr>
          <w:p w14:paraId="4EEEE3E3" w14:textId="77777777" w:rsidR="00F92F46" w:rsidRDefault="00000000">
            <w:pPr>
              <w:jc w:val="center"/>
            </w:pPr>
            <w:r>
              <w:rPr>
                <w:rFonts w:ascii="Arial" w:eastAsia="Arial" w:hAnsi="Arial" w:cs="Arial"/>
                <w:b/>
                <w:bCs/>
                <w:color w:val="1A1A1A"/>
              </w:rPr>
              <w:t>React (Vite)</w:t>
            </w:r>
          </w:p>
        </w:tc>
        <w:tc>
          <w:tcPr>
            <w:tcW w:w="2430" w:type="dxa"/>
            <w:tcBorders>
              <w:top w:val="single" w:sz="1" w:space="0" w:color="DDDDDD"/>
              <w:left w:val="single" w:sz="1" w:space="0" w:color="DDDDDD"/>
              <w:bottom w:val="single" w:sz="1" w:space="0" w:color="DDDDDD"/>
              <w:right w:val="single" w:sz="1" w:space="0" w:color="DDDDDD"/>
            </w:tcBorders>
            <w:shd w:val="clear" w:color="auto" w:fill="FEF0E6"/>
            <w:tcMar>
              <w:top w:w="80" w:type="dxa"/>
              <w:left w:w="140" w:type="dxa"/>
              <w:bottom w:w="80" w:type="dxa"/>
              <w:right w:w="140" w:type="dxa"/>
            </w:tcMar>
            <w:vAlign w:val="center"/>
          </w:tcPr>
          <w:p w14:paraId="3DA957DA" w14:textId="77777777" w:rsidR="00F92F46" w:rsidRDefault="00000000">
            <w:pPr>
              <w:jc w:val="center"/>
            </w:pPr>
            <w:r>
              <w:rPr>
                <w:rFonts w:ascii="Arial" w:eastAsia="Arial" w:hAnsi="Arial" w:cs="Arial"/>
                <w:b/>
                <w:bCs/>
                <w:color w:val="1A1A1A"/>
              </w:rPr>
              <w:t>Claude API</w:t>
            </w:r>
          </w:p>
        </w:tc>
        <w:tc>
          <w:tcPr>
            <w:tcW w:w="2430" w:type="dxa"/>
            <w:tcBorders>
              <w:top w:val="single" w:sz="1" w:space="0" w:color="DDDDDD"/>
              <w:left w:val="single" w:sz="1" w:space="0" w:color="DDDDDD"/>
              <w:bottom w:val="single" w:sz="1" w:space="0" w:color="DDDDDD"/>
              <w:right w:val="single" w:sz="1" w:space="0" w:color="DDDDDD"/>
            </w:tcBorders>
            <w:shd w:val="clear" w:color="auto" w:fill="FEF0E6"/>
            <w:tcMar>
              <w:top w:w="80" w:type="dxa"/>
              <w:left w:w="140" w:type="dxa"/>
              <w:bottom w:w="80" w:type="dxa"/>
              <w:right w:w="140" w:type="dxa"/>
            </w:tcMar>
            <w:vAlign w:val="center"/>
          </w:tcPr>
          <w:p w14:paraId="249C1E9D" w14:textId="77777777" w:rsidR="00F92F46" w:rsidRDefault="00000000">
            <w:pPr>
              <w:jc w:val="center"/>
            </w:pPr>
            <w:r>
              <w:rPr>
                <w:rFonts w:ascii="Arial" w:eastAsia="Arial" w:hAnsi="Arial" w:cs="Arial"/>
                <w:b/>
                <w:bCs/>
                <w:color w:val="1A1A1A"/>
              </w:rPr>
              <w:t>SQLite</w:t>
            </w:r>
          </w:p>
        </w:tc>
      </w:tr>
      <w:tr w:rsidR="00F92F46" w14:paraId="473C3631" w14:textId="77777777">
        <w:tblPrEx>
          <w:tblCellMar>
            <w:top w:w="0" w:type="dxa"/>
            <w:bottom w:w="0" w:type="dxa"/>
          </w:tblCellMar>
        </w:tblPrEx>
        <w:tc>
          <w:tcPr>
            <w:tcW w:w="243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vAlign w:val="center"/>
          </w:tcPr>
          <w:p w14:paraId="3C8D7D05" w14:textId="77777777" w:rsidR="00F92F46" w:rsidRDefault="00000000">
            <w:pPr>
              <w:jc w:val="center"/>
            </w:pPr>
            <w:r>
              <w:rPr>
                <w:rFonts w:ascii="Arial" w:eastAsia="Arial" w:hAnsi="Arial" w:cs="Arial"/>
                <w:color w:val="555555"/>
              </w:rPr>
              <w:t>REST framework + JWT auth</w:t>
            </w:r>
          </w:p>
        </w:tc>
        <w:tc>
          <w:tcPr>
            <w:tcW w:w="243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vAlign w:val="center"/>
          </w:tcPr>
          <w:p w14:paraId="1B01EFED" w14:textId="77777777" w:rsidR="00F92F46" w:rsidRDefault="00000000">
            <w:pPr>
              <w:jc w:val="center"/>
            </w:pPr>
            <w:r>
              <w:rPr>
                <w:rFonts w:ascii="Arial" w:eastAsia="Arial" w:hAnsi="Arial" w:cs="Arial"/>
                <w:color w:val="555555"/>
              </w:rPr>
              <w:t>Vite scaffold + Tailwind CSS</w:t>
            </w:r>
          </w:p>
        </w:tc>
        <w:tc>
          <w:tcPr>
            <w:tcW w:w="243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vAlign w:val="center"/>
          </w:tcPr>
          <w:p w14:paraId="345E1909" w14:textId="77777777" w:rsidR="00F92F46" w:rsidRDefault="00000000">
            <w:pPr>
              <w:jc w:val="center"/>
            </w:pPr>
            <w:r>
              <w:rPr>
                <w:rFonts w:ascii="Courier New" w:eastAsia="Courier New" w:hAnsi="Courier New" w:cs="Courier New"/>
                <w:color w:val="555555"/>
              </w:rPr>
              <w:t>claude-haiku-4-5</w:t>
            </w:r>
          </w:p>
        </w:tc>
        <w:tc>
          <w:tcPr>
            <w:tcW w:w="243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vAlign w:val="center"/>
          </w:tcPr>
          <w:p w14:paraId="18F3421E" w14:textId="77777777" w:rsidR="00F92F46" w:rsidRDefault="00000000">
            <w:pPr>
              <w:jc w:val="center"/>
            </w:pPr>
            <w:r>
              <w:rPr>
                <w:rFonts w:ascii="Arial" w:eastAsia="Arial" w:hAnsi="Arial" w:cs="Arial"/>
                <w:color w:val="555555"/>
              </w:rPr>
              <w:t>Default — easy local setup</w:t>
            </w:r>
          </w:p>
        </w:tc>
      </w:tr>
    </w:tbl>
    <w:p w14:paraId="6BF7BF9A" w14:textId="77777777" w:rsidR="00F92F46" w:rsidRDefault="00000000">
      <w:pPr>
        <w:spacing w:before="240" w:after="100"/>
      </w:pPr>
      <w:r>
        <w:rPr>
          <w:rFonts w:ascii="Arial" w:eastAsia="Arial" w:hAnsi="Arial" w:cs="Arial"/>
          <w:b/>
          <w:bCs/>
          <w:color w:val="E8650A"/>
          <w:sz w:val="18"/>
          <w:szCs w:val="18"/>
        </w:rPr>
        <w:t>TASKS</w:t>
      </w:r>
    </w:p>
    <w:p w14:paraId="1A7E73EE" w14:textId="77777777" w:rsidR="00F92F46" w:rsidRDefault="00000000">
      <w:pPr>
        <w:spacing w:after="120"/>
      </w:pPr>
      <w:r>
        <w:rPr>
          <w:rFonts w:ascii="Arial" w:eastAsia="Arial" w:hAnsi="Arial" w:cs="Arial"/>
          <w:color w:val="555555"/>
        </w:rPr>
        <w:t xml:space="preserve">Complete all three tasks. Each </w:t>
      </w:r>
      <w:proofErr w:type="gramStart"/>
      <w:r>
        <w:rPr>
          <w:rFonts w:ascii="Arial" w:eastAsia="Arial" w:hAnsi="Arial" w:cs="Arial"/>
          <w:color w:val="555555"/>
        </w:rPr>
        <w:t>builds</w:t>
      </w:r>
      <w:proofErr w:type="gramEnd"/>
      <w:r>
        <w:rPr>
          <w:rFonts w:ascii="Arial" w:eastAsia="Arial" w:hAnsi="Arial" w:cs="Arial"/>
          <w:color w:val="555555"/>
        </w:rPr>
        <w:t xml:space="preserve"> on the previous one.</w:t>
      </w:r>
    </w:p>
    <w:p w14:paraId="0032240B" w14:textId="77777777" w:rsidR="00F92F46" w:rsidRDefault="00000000">
      <w:pPr>
        <w:spacing w:before="160" w:after="60"/>
      </w:pPr>
      <w:proofErr w:type="gramStart"/>
      <w:r>
        <w:rPr>
          <w:rFonts w:ascii="Arial" w:eastAsia="Arial" w:hAnsi="Arial" w:cs="Arial"/>
          <w:b/>
          <w:bCs/>
          <w:color w:val="E8650A"/>
          <w:sz w:val="22"/>
          <w:szCs w:val="22"/>
        </w:rPr>
        <w:t xml:space="preserve">01  </w:t>
      </w:r>
      <w:r>
        <w:rPr>
          <w:rFonts w:ascii="Arial" w:eastAsia="Arial" w:hAnsi="Arial" w:cs="Arial"/>
          <w:b/>
          <w:bCs/>
          <w:color w:val="1A1A1A"/>
          <w:sz w:val="22"/>
          <w:szCs w:val="22"/>
        </w:rPr>
        <w:t>Django</w:t>
      </w:r>
      <w:proofErr w:type="gramEnd"/>
      <w:r>
        <w:rPr>
          <w:rFonts w:ascii="Arial" w:eastAsia="Arial" w:hAnsi="Arial" w:cs="Arial"/>
          <w:b/>
          <w:bCs/>
          <w:color w:val="1A1A1A"/>
          <w:sz w:val="22"/>
          <w:szCs w:val="22"/>
        </w:rPr>
        <w:t xml:space="preserve"> REST API</w:t>
      </w:r>
    </w:p>
    <w:p w14:paraId="1E9D5E6A" w14:textId="77777777" w:rsidR="00F92F46" w:rsidRDefault="00000000">
      <w:pPr>
        <w:spacing w:after="100"/>
      </w:pPr>
      <w:r>
        <w:rPr>
          <w:rFonts w:ascii="Arial" w:eastAsia="Arial" w:hAnsi="Arial" w:cs="Arial"/>
          <w:color w:val="444444"/>
        </w:rPr>
        <w:t>Create a POST endpoint at /</w:t>
      </w:r>
      <w:proofErr w:type="spellStart"/>
      <w:r>
        <w:rPr>
          <w:rFonts w:ascii="Arial" w:eastAsia="Arial" w:hAnsi="Arial" w:cs="Arial"/>
          <w:color w:val="444444"/>
        </w:rPr>
        <w:t>api</w:t>
      </w:r>
      <w:proofErr w:type="spellEnd"/>
      <w:r>
        <w:rPr>
          <w:rFonts w:ascii="Arial" w:eastAsia="Arial" w:hAnsi="Arial" w:cs="Arial"/>
          <w:color w:val="444444"/>
        </w:rPr>
        <w:t>/rewrite/ that accepts a body with text and mode ("rewrite" or "summarise"). Call the Claude API with an appropriate prompt and return the result as JSON. Secure the endpoint with JWT so only authenticated users can call it.</w:t>
      </w:r>
    </w:p>
    <w:p w14:paraId="163BC6A1" w14:textId="77777777" w:rsidR="00F92F46" w:rsidRDefault="00000000">
      <w:pPr>
        <w:spacing w:before="100" w:after="40"/>
      </w:pPr>
      <w:r>
        <w:rPr>
          <w:rFonts w:ascii="Arial" w:eastAsia="Arial" w:hAnsi="Arial" w:cs="Arial"/>
          <w:color w:val="888888"/>
          <w:sz w:val="18"/>
          <w:szCs w:val="18"/>
        </w:rPr>
        <w:t>Expected request body:</w:t>
      </w:r>
    </w:p>
    <w:p w14:paraId="0E3FC03E" w14:textId="77777777" w:rsidR="00F92F46" w:rsidRDefault="00000000">
      <w:pPr>
        <w:pBdr>
          <w:left w:val="single" w:sz="12" w:space="8" w:color="E8650A"/>
        </w:pBdr>
        <w:shd w:val="clear" w:color="auto" w:fill="F5F5F5"/>
        <w:spacing w:before="40" w:after="120"/>
      </w:pP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text": "...", "mode": "rewrite" | "summarise</w:t>
      </w:r>
      <w:proofErr w:type="gramStart"/>
      <w:r>
        <w:rPr>
          <w:rFonts w:ascii="Courier New" w:eastAsia="Courier New" w:hAnsi="Courier New" w:cs="Courier New"/>
          <w:color w:val="333333"/>
          <w:sz w:val="18"/>
          <w:szCs w:val="18"/>
        </w:rPr>
        <w:t>" }</w:t>
      </w:r>
      <w:proofErr w:type="gramEnd"/>
    </w:p>
    <w:p w14:paraId="3EBED561" w14:textId="77777777" w:rsidR="00F92F46" w:rsidRDefault="00000000">
      <w:pPr>
        <w:spacing w:before="160" w:after="60"/>
      </w:pPr>
      <w:proofErr w:type="gramStart"/>
      <w:r>
        <w:rPr>
          <w:rFonts w:ascii="Arial" w:eastAsia="Arial" w:hAnsi="Arial" w:cs="Arial"/>
          <w:b/>
          <w:bCs/>
          <w:color w:val="E8650A"/>
          <w:sz w:val="22"/>
          <w:szCs w:val="22"/>
        </w:rPr>
        <w:t xml:space="preserve">02  </w:t>
      </w:r>
      <w:r>
        <w:rPr>
          <w:rFonts w:ascii="Arial" w:eastAsia="Arial" w:hAnsi="Arial" w:cs="Arial"/>
          <w:b/>
          <w:bCs/>
          <w:color w:val="1A1A1A"/>
          <w:sz w:val="22"/>
          <w:szCs w:val="22"/>
        </w:rPr>
        <w:t>React</w:t>
      </w:r>
      <w:proofErr w:type="gramEnd"/>
      <w:r>
        <w:rPr>
          <w:rFonts w:ascii="Arial" w:eastAsia="Arial" w:hAnsi="Arial" w:cs="Arial"/>
          <w:b/>
          <w:bCs/>
          <w:color w:val="1A1A1A"/>
          <w:sz w:val="22"/>
          <w:szCs w:val="22"/>
        </w:rPr>
        <w:t xml:space="preserve"> Frontend</w:t>
      </w:r>
    </w:p>
    <w:p w14:paraId="3A0CAF53" w14:textId="77777777" w:rsidR="00F92F46" w:rsidRDefault="00000000">
      <w:pPr>
        <w:spacing w:after="100"/>
      </w:pPr>
      <w:r>
        <w:rPr>
          <w:rFonts w:ascii="Arial" w:eastAsia="Arial" w:hAnsi="Arial" w:cs="Arial"/>
          <w:color w:val="444444"/>
        </w:rPr>
        <w:t xml:space="preserve">Build a single-page UI with a </w:t>
      </w:r>
      <w:proofErr w:type="spellStart"/>
      <w:r>
        <w:rPr>
          <w:rFonts w:ascii="Arial" w:eastAsia="Arial" w:hAnsi="Arial" w:cs="Arial"/>
          <w:color w:val="444444"/>
        </w:rPr>
        <w:t>textarea</w:t>
      </w:r>
      <w:proofErr w:type="spellEnd"/>
      <w:r>
        <w:rPr>
          <w:rFonts w:ascii="Arial" w:eastAsia="Arial" w:hAnsi="Arial" w:cs="Arial"/>
          <w:color w:val="444444"/>
        </w:rPr>
        <w:t xml:space="preserve"> for input, a mode selector (rewrite or summarise), a submit button, and a results panel. Show a loading state while waiting for the API. On success, display the AI output clearly below the form.</w:t>
      </w:r>
    </w:p>
    <w:p w14:paraId="13AEC8C4" w14:textId="77777777" w:rsidR="00F92F46" w:rsidRDefault="00000000">
      <w:pPr>
        <w:spacing w:before="160" w:after="60"/>
      </w:pPr>
      <w:proofErr w:type="gramStart"/>
      <w:r>
        <w:rPr>
          <w:rFonts w:ascii="Arial" w:eastAsia="Arial" w:hAnsi="Arial" w:cs="Arial"/>
          <w:b/>
          <w:bCs/>
          <w:color w:val="E8650A"/>
          <w:sz w:val="22"/>
          <w:szCs w:val="22"/>
        </w:rPr>
        <w:t xml:space="preserve">03  </w:t>
      </w:r>
      <w:r>
        <w:rPr>
          <w:rFonts w:ascii="Arial" w:eastAsia="Arial" w:hAnsi="Arial" w:cs="Arial"/>
          <w:b/>
          <w:bCs/>
          <w:color w:val="1A1A1A"/>
          <w:sz w:val="22"/>
          <w:szCs w:val="22"/>
        </w:rPr>
        <w:t>Connect</w:t>
      </w:r>
      <w:proofErr w:type="gramEnd"/>
      <w:r>
        <w:rPr>
          <w:rFonts w:ascii="Arial" w:eastAsia="Arial" w:hAnsi="Arial" w:cs="Arial"/>
          <w:b/>
          <w:bCs/>
          <w:color w:val="1A1A1A"/>
          <w:sz w:val="22"/>
          <w:szCs w:val="22"/>
        </w:rPr>
        <w:t xml:space="preserve"> &amp; Deploy</w:t>
      </w:r>
    </w:p>
    <w:p w14:paraId="3358B0DD" w14:textId="77777777" w:rsidR="00F92F46" w:rsidRDefault="00000000">
      <w:pPr>
        <w:spacing w:after="100"/>
      </w:pPr>
      <w:r>
        <w:rPr>
          <w:rFonts w:ascii="Arial" w:eastAsia="Arial" w:hAnsi="Arial" w:cs="Arial"/>
          <w:color w:val="444444"/>
        </w:rPr>
        <w:t xml:space="preserve">Wire the React app to your Django API. Deploy the backend to Railway or Render, and the frontend to </w:t>
      </w:r>
      <w:proofErr w:type="spellStart"/>
      <w:r>
        <w:rPr>
          <w:rFonts w:ascii="Arial" w:eastAsia="Arial" w:hAnsi="Arial" w:cs="Arial"/>
          <w:color w:val="444444"/>
        </w:rPr>
        <w:t>Vercel</w:t>
      </w:r>
      <w:proofErr w:type="spellEnd"/>
      <w:r>
        <w:rPr>
          <w:rFonts w:ascii="Arial" w:eastAsia="Arial" w:hAnsi="Arial" w:cs="Arial"/>
          <w:color w:val="444444"/>
        </w:rPr>
        <w:t>. Both must be live and working. Include a live URL in your README along with clear setup instructions and environment variable documentation.</w:t>
      </w:r>
    </w:p>
    <w:p w14:paraId="6C85E7D2" w14:textId="77777777" w:rsidR="00F92F46" w:rsidRDefault="00F92F46">
      <w:pPr>
        <w:pBdr>
          <w:bottom w:val="single" w:sz="4" w:space="1" w:color="DDDDDD"/>
        </w:pBdr>
        <w:spacing w:before="120" w:after="120"/>
      </w:pPr>
    </w:p>
    <w:p w14:paraId="681B65D0" w14:textId="77777777" w:rsidR="00F92F46" w:rsidRDefault="00000000">
      <w:pPr>
        <w:spacing w:before="240" w:after="100"/>
      </w:pPr>
      <w:r>
        <w:rPr>
          <w:rFonts w:ascii="Arial" w:eastAsia="Arial" w:hAnsi="Arial" w:cs="Arial"/>
          <w:b/>
          <w:bCs/>
          <w:color w:val="E8650A"/>
          <w:sz w:val="18"/>
          <w:szCs w:val="18"/>
        </w:rPr>
        <w:t>AI TOOLS POLICY</w:t>
      </w:r>
    </w:p>
    <w:p w14:paraId="7E1DC695" w14:textId="77777777" w:rsidR="00F92F46" w:rsidRDefault="00000000">
      <w:pPr>
        <w:pBdr>
          <w:left w:val="single" w:sz="14" w:space="10" w:color="E8650A"/>
        </w:pBdr>
        <w:shd w:val="clear" w:color="auto" w:fill="FEF0E6"/>
        <w:spacing w:after="120"/>
      </w:pPr>
      <w:r>
        <w:rPr>
          <w:rFonts w:ascii="Arial" w:eastAsia="Arial" w:hAnsi="Arial" w:cs="Arial"/>
          <w:color w:val="4A2800"/>
        </w:rPr>
        <w:t>You are free to use AI tools — ChatGPT, Claude, Copilot, or anything else — as much as you like. However, you are expected to fully understand every line of code you submit. During the code review, you will be asked to walk through your implementation and explain your decisions. If you cannot explain it, you do not own it.</w:t>
      </w:r>
    </w:p>
    <w:p w14:paraId="57584328" w14:textId="77777777" w:rsidR="00F92F46" w:rsidRDefault="00000000">
      <w:pPr>
        <w:spacing w:before="140" w:after="80"/>
      </w:pPr>
      <w:r>
        <w:rPr>
          <w:rFonts w:ascii="Arial" w:eastAsia="Arial" w:hAnsi="Arial" w:cs="Arial"/>
          <w:b/>
          <w:bCs/>
          <w:color w:val="1A1A1A"/>
        </w:rPr>
        <w:t>On code quality:</w:t>
      </w:r>
    </w:p>
    <w:p w14:paraId="70152747" w14:textId="77777777" w:rsidR="00F92F46" w:rsidRDefault="00000000">
      <w:pPr>
        <w:spacing w:after="100"/>
      </w:pPr>
      <w:r>
        <w:rPr>
          <w:rFonts w:ascii="Arial" w:eastAsia="Arial" w:hAnsi="Arial" w:cs="Arial"/>
          <w:color w:val="444444"/>
        </w:rPr>
        <w:t>Submit clean, readable code. Remove debugging statements, unused variables, dead imports, and commented-out blocks before submitting. If it does not belong in a production codebase, it does not belong in your submission. Code that is functional but messy will be marked down under Code Quality.</w:t>
      </w:r>
    </w:p>
    <w:p w14:paraId="7690AF26" w14:textId="77777777" w:rsidR="00F92F46" w:rsidRDefault="00F92F46">
      <w:pPr>
        <w:pBdr>
          <w:bottom w:val="single" w:sz="4" w:space="1" w:color="DDDDDD"/>
        </w:pBdr>
        <w:spacing w:before="120" w:after="120"/>
      </w:pPr>
    </w:p>
    <w:p w14:paraId="279C356C" w14:textId="77777777" w:rsidR="00F92F46" w:rsidRDefault="00000000">
      <w:pPr>
        <w:spacing w:before="240" w:after="100"/>
      </w:pPr>
      <w:r>
        <w:rPr>
          <w:rFonts w:ascii="Arial" w:eastAsia="Arial" w:hAnsi="Arial" w:cs="Arial"/>
          <w:b/>
          <w:bCs/>
          <w:color w:val="E8650A"/>
          <w:sz w:val="18"/>
          <w:szCs w:val="18"/>
        </w:rPr>
        <w:lastRenderedPageBreak/>
        <w:t>DELIVERABLES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20"/>
      </w:tblGrid>
      <w:tr w:rsidR="00F92F46" w14:paraId="6B0F645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650A"/>
            <w:tcMar>
              <w:top w:w="80" w:type="dxa"/>
              <w:left w:w="140" w:type="dxa"/>
              <w:bottom w:w="80" w:type="dxa"/>
              <w:right w:w="140" w:type="dxa"/>
            </w:tcMar>
            <w:vAlign w:val="center"/>
          </w:tcPr>
          <w:p w14:paraId="2EBA4A60" w14:textId="77777777" w:rsidR="00F92F46" w:rsidRDefault="00000000">
            <w:r>
              <w:rPr>
                <w:rFonts w:ascii="Arial" w:eastAsia="Arial" w:hAnsi="Arial" w:cs="Arial"/>
                <w:b/>
                <w:bCs/>
                <w:color w:val="FFFFFF"/>
              </w:rPr>
              <w:t>Deliverable</w:t>
            </w:r>
          </w:p>
        </w:tc>
        <w:tc>
          <w:tcPr>
            <w:tcW w:w="6720" w:type="dxa"/>
            <w:tcBorders>
              <w:top w:val="single" w:sz="1" w:space="0" w:color="DDDDDD"/>
              <w:left w:val="single" w:sz="1" w:space="0" w:color="DDDDDD"/>
              <w:bottom w:val="single" w:sz="1" w:space="0" w:color="DDDDDD"/>
              <w:right w:val="single" w:sz="1" w:space="0" w:color="DDDDDD"/>
            </w:tcBorders>
            <w:shd w:val="clear" w:color="auto" w:fill="E8650A"/>
            <w:tcMar>
              <w:top w:w="80" w:type="dxa"/>
              <w:left w:w="140" w:type="dxa"/>
              <w:bottom w:w="80" w:type="dxa"/>
              <w:right w:w="140" w:type="dxa"/>
            </w:tcMar>
            <w:vAlign w:val="center"/>
          </w:tcPr>
          <w:p w14:paraId="3BC40C0F" w14:textId="77777777" w:rsidR="00F92F46" w:rsidRDefault="00000000">
            <w:r>
              <w:rPr>
                <w:rFonts w:ascii="Arial" w:eastAsia="Arial" w:hAnsi="Arial" w:cs="Arial"/>
                <w:b/>
                <w:bCs/>
                <w:color w:val="FFFFFF"/>
              </w:rPr>
              <w:t>What we expect</w:t>
            </w:r>
          </w:p>
        </w:tc>
      </w:tr>
      <w:tr w:rsidR="00F92F46" w14:paraId="3BBB883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889C6C8" w14:textId="77777777" w:rsidR="00F92F46" w:rsidRDefault="00000000">
            <w:r>
              <w:rPr>
                <w:rFonts w:ascii="Arial" w:eastAsia="Arial" w:hAnsi="Arial" w:cs="Arial"/>
                <w:b/>
                <w:bCs/>
                <w:color w:val="1A1A1A"/>
              </w:rPr>
              <w:t>GitHub Repository</w:t>
            </w:r>
          </w:p>
        </w:tc>
        <w:tc>
          <w:tcPr>
            <w:tcW w:w="672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vAlign w:val="center"/>
          </w:tcPr>
          <w:p w14:paraId="689BCAAF" w14:textId="77777777" w:rsidR="00F92F46" w:rsidRDefault="00000000">
            <w:r>
              <w:rPr>
                <w:rFonts w:ascii="Arial" w:eastAsia="Arial" w:hAnsi="Arial" w:cs="Arial"/>
                <w:color w:val="444444"/>
              </w:rPr>
              <w:t>Clean commit history. /</w:t>
            </w:r>
            <w:proofErr w:type="gramStart"/>
            <w:r>
              <w:rPr>
                <w:rFonts w:ascii="Arial" w:eastAsia="Arial" w:hAnsi="Arial" w:cs="Arial"/>
                <w:color w:val="444444"/>
              </w:rPr>
              <w:t>backend</w:t>
            </w:r>
            <w:proofErr w:type="gramEnd"/>
            <w:r>
              <w:rPr>
                <w:rFonts w:ascii="Arial" w:eastAsia="Arial" w:hAnsi="Arial" w:cs="Arial"/>
                <w:color w:val="444444"/>
              </w:rPr>
              <w:t xml:space="preserve"> and /frontend folders. No </w:t>
            </w:r>
            <w:proofErr w:type="spellStart"/>
            <w:r>
              <w:rPr>
                <w:rFonts w:ascii="Arial" w:eastAsia="Arial" w:hAnsi="Arial" w:cs="Arial"/>
                <w:color w:val="444444"/>
              </w:rPr>
              <w:t>node_modules</w:t>
            </w:r>
            <w:proofErr w:type="spellEnd"/>
            <w:proofErr w:type="gramStart"/>
            <w:r>
              <w:rPr>
                <w:rFonts w:ascii="Arial" w:eastAsia="Arial" w:hAnsi="Arial" w:cs="Arial"/>
                <w:color w:val="444444"/>
              </w:rPr>
              <w:t>, .env</w:t>
            </w:r>
            <w:proofErr w:type="gramEnd"/>
            <w:r>
              <w:rPr>
                <w:rFonts w:ascii="Arial" w:eastAsia="Arial" w:hAnsi="Arial" w:cs="Arial"/>
                <w:color w:val="444444"/>
              </w:rPr>
              <w:t>, or generated files committed.</w:t>
            </w:r>
          </w:p>
        </w:tc>
      </w:tr>
      <w:tr w:rsidR="00F92F46" w14:paraId="6EC1F99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465B4B9" w14:textId="77777777" w:rsidR="00F92F46" w:rsidRDefault="00000000">
            <w:r>
              <w:rPr>
                <w:rFonts w:ascii="Arial" w:eastAsia="Arial" w:hAnsi="Arial" w:cs="Arial"/>
                <w:b/>
                <w:bCs/>
                <w:color w:val="1A1A1A"/>
              </w:rPr>
              <w:t>Live Demo URL</w:t>
            </w:r>
          </w:p>
        </w:tc>
        <w:tc>
          <w:tcPr>
            <w:tcW w:w="672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vAlign w:val="center"/>
          </w:tcPr>
          <w:p w14:paraId="6CD2D1A8" w14:textId="77777777" w:rsidR="00F92F46" w:rsidRDefault="00000000">
            <w:r>
              <w:rPr>
                <w:rFonts w:ascii="Arial" w:eastAsia="Arial" w:hAnsi="Arial" w:cs="Arial"/>
                <w:color w:val="444444"/>
              </w:rPr>
              <w:t>Fully deployed app accessible online. Both rewrite and summarise modes must work end-to-end.</w:t>
            </w:r>
          </w:p>
        </w:tc>
      </w:tr>
      <w:tr w:rsidR="00F92F46" w14:paraId="643B502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28FF9EF" w14:textId="77777777" w:rsidR="00F92F46" w:rsidRDefault="00000000">
            <w:r>
              <w:rPr>
                <w:rFonts w:ascii="Arial" w:eastAsia="Arial" w:hAnsi="Arial" w:cs="Arial"/>
                <w:b/>
                <w:bCs/>
                <w:color w:val="1A1A1A"/>
              </w:rPr>
              <w:t>README.md</w:t>
            </w:r>
          </w:p>
        </w:tc>
        <w:tc>
          <w:tcPr>
            <w:tcW w:w="672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vAlign w:val="center"/>
          </w:tcPr>
          <w:p w14:paraId="0873F99A" w14:textId="77777777" w:rsidR="00F92F46" w:rsidRDefault="00000000">
            <w:r>
              <w:rPr>
                <w:rFonts w:ascii="Arial" w:eastAsia="Arial" w:hAnsi="Arial" w:cs="Arial"/>
                <w:color w:val="444444"/>
              </w:rPr>
              <w:t>Setup instructions, list of environment variables, and live URL. Enough detail that a new developer can run it locally.</w:t>
            </w:r>
          </w:p>
        </w:tc>
      </w:tr>
      <w:tr w:rsidR="00F92F46" w14:paraId="52F42F0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27DCAE5" w14:textId="77777777" w:rsidR="00F92F46" w:rsidRDefault="00000000">
            <w:r>
              <w:rPr>
                <w:rFonts w:ascii="Arial" w:eastAsia="Arial" w:hAnsi="Arial" w:cs="Arial"/>
                <w:b/>
                <w:bCs/>
                <w:color w:val="1A1A1A"/>
              </w:rPr>
              <w:t>Code Review Call</w:t>
            </w:r>
          </w:p>
        </w:tc>
        <w:tc>
          <w:tcPr>
            <w:tcW w:w="672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vAlign w:val="center"/>
          </w:tcPr>
          <w:p w14:paraId="3EDD82EA" w14:textId="77777777" w:rsidR="00F92F46" w:rsidRDefault="00000000">
            <w:r>
              <w:rPr>
                <w:rFonts w:ascii="Arial" w:eastAsia="Arial" w:hAnsi="Arial" w:cs="Arial"/>
                <w:color w:val="444444"/>
              </w:rPr>
              <w:t xml:space="preserve">15-minute walkthrough with your mentor. Be ready to explain any part of your code — what it does, why you structured it that way, and any </w:t>
            </w:r>
            <w:proofErr w:type="spellStart"/>
            <w:r>
              <w:rPr>
                <w:rFonts w:ascii="Arial" w:eastAsia="Arial" w:hAnsi="Arial" w:cs="Arial"/>
                <w:color w:val="444444"/>
              </w:rPr>
              <w:t>tradeoffs</w:t>
            </w:r>
            <w:proofErr w:type="spellEnd"/>
            <w:r>
              <w:rPr>
                <w:rFonts w:ascii="Arial" w:eastAsia="Arial" w:hAnsi="Arial" w:cs="Arial"/>
                <w:color w:val="444444"/>
              </w:rPr>
              <w:t xml:space="preserve"> you made.</w:t>
            </w:r>
          </w:p>
        </w:tc>
      </w:tr>
    </w:tbl>
    <w:p w14:paraId="7CBD58EA" w14:textId="77777777" w:rsidR="00F92F46" w:rsidRDefault="00F92F46">
      <w:pPr>
        <w:pBdr>
          <w:bottom w:val="single" w:sz="4" w:space="1" w:color="DDDDDD"/>
        </w:pBdr>
        <w:spacing w:before="120" w:after="120"/>
      </w:pPr>
    </w:p>
    <w:p w14:paraId="0708F163" w14:textId="77777777" w:rsidR="00F92F46" w:rsidRDefault="00000000">
      <w:pPr>
        <w:spacing w:before="240" w:after="100"/>
      </w:pPr>
      <w:r>
        <w:rPr>
          <w:rFonts w:ascii="Arial" w:eastAsia="Arial" w:hAnsi="Arial" w:cs="Arial"/>
          <w:b/>
          <w:bCs/>
          <w:color w:val="E8650A"/>
          <w:sz w:val="18"/>
          <w:szCs w:val="18"/>
        </w:rPr>
        <w:t>GRADING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F92F46" w14:paraId="1AAA56B9" w14:textId="77777777">
        <w:tblPrEx>
          <w:tblCellMar>
            <w:top w:w="0" w:type="dxa"/>
            <w:bottom w:w="0" w:type="dxa"/>
          </w:tblCellMar>
        </w:tblPrEx>
        <w:tc>
          <w:tcPr>
            <w:tcW w:w="3240" w:type="dxa"/>
            <w:tcBorders>
              <w:top w:val="single" w:sz="1" w:space="0" w:color="DDDDDD"/>
              <w:left w:val="single" w:sz="1" w:space="0" w:color="DDDDDD"/>
              <w:bottom w:val="single" w:sz="1" w:space="0" w:color="DDDDDD"/>
              <w:right w:val="single" w:sz="1" w:space="0" w:color="DDDDDD"/>
            </w:tcBorders>
            <w:shd w:val="clear" w:color="auto" w:fill="FEF0E6"/>
            <w:tcMar>
              <w:top w:w="80" w:type="dxa"/>
              <w:left w:w="140" w:type="dxa"/>
              <w:bottom w:w="80" w:type="dxa"/>
              <w:right w:w="140" w:type="dxa"/>
            </w:tcMar>
            <w:vAlign w:val="center"/>
          </w:tcPr>
          <w:p w14:paraId="7D21177C" w14:textId="77777777" w:rsidR="00F92F46" w:rsidRDefault="00000000">
            <w:pPr>
              <w:jc w:val="center"/>
            </w:pPr>
            <w:r>
              <w:rPr>
                <w:rFonts w:ascii="Arial" w:eastAsia="Arial" w:hAnsi="Arial" w:cs="Arial"/>
                <w:b/>
                <w:bCs/>
                <w:color w:val="1A1A1A"/>
              </w:rPr>
              <w:t>40% — Functionality</w:t>
            </w:r>
          </w:p>
        </w:tc>
        <w:tc>
          <w:tcPr>
            <w:tcW w:w="3240" w:type="dxa"/>
            <w:tcBorders>
              <w:top w:val="single" w:sz="1" w:space="0" w:color="DDDDDD"/>
              <w:left w:val="single" w:sz="1" w:space="0" w:color="DDDDDD"/>
              <w:bottom w:val="single" w:sz="1" w:space="0" w:color="DDDDDD"/>
              <w:right w:val="single" w:sz="1" w:space="0" w:color="DDDDDD"/>
            </w:tcBorders>
            <w:shd w:val="clear" w:color="auto" w:fill="FEF0E6"/>
            <w:tcMar>
              <w:top w:w="80" w:type="dxa"/>
              <w:left w:w="140" w:type="dxa"/>
              <w:bottom w:w="80" w:type="dxa"/>
              <w:right w:w="140" w:type="dxa"/>
            </w:tcMar>
            <w:vAlign w:val="center"/>
          </w:tcPr>
          <w:p w14:paraId="798EFCE9" w14:textId="77777777" w:rsidR="00F92F46" w:rsidRDefault="00000000">
            <w:pPr>
              <w:jc w:val="center"/>
            </w:pPr>
            <w:r>
              <w:rPr>
                <w:rFonts w:ascii="Arial" w:eastAsia="Arial" w:hAnsi="Arial" w:cs="Arial"/>
                <w:b/>
                <w:bCs/>
                <w:color w:val="1A1A1A"/>
              </w:rPr>
              <w:t>35% — Code Quality</w:t>
            </w:r>
          </w:p>
        </w:tc>
        <w:tc>
          <w:tcPr>
            <w:tcW w:w="3240" w:type="dxa"/>
            <w:tcBorders>
              <w:top w:val="single" w:sz="1" w:space="0" w:color="DDDDDD"/>
              <w:left w:val="single" w:sz="1" w:space="0" w:color="DDDDDD"/>
              <w:bottom w:val="single" w:sz="1" w:space="0" w:color="DDDDDD"/>
              <w:right w:val="single" w:sz="1" w:space="0" w:color="DDDDDD"/>
            </w:tcBorders>
            <w:shd w:val="clear" w:color="auto" w:fill="FEF0E6"/>
            <w:tcMar>
              <w:top w:w="80" w:type="dxa"/>
              <w:left w:w="140" w:type="dxa"/>
              <w:bottom w:w="80" w:type="dxa"/>
              <w:right w:w="140" w:type="dxa"/>
            </w:tcMar>
            <w:vAlign w:val="center"/>
          </w:tcPr>
          <w:p w14:paraId="7D896310" w14:textId="77777777" w:rsidR="00F92F46" w:rsidRDefault="00000000">
            <w:pPr>
              <w:jc w:val="center"/>
            </w:pPr>
            <w:r>
              <w:rPr>
                <w:rFonts w:ascii="Arial" w:eastAsia="Arial" w:hAnsi="Arial" w:cs="Arial"/>
                <w:b/>
                <w:bCs/>
                <w:color w:val="1A1A1A"/>
              </w:rPr>
              <w:t>25% — Explanation</w:t>
            </w:r>
          </w:p>
        </w:tc>
      </w:tr>
      <w:tr w:rsidR="00F92F46" w14:paraId="49DC802C" w14:textId="77777777">
        <w:tblPrEx>
          <w:tblCellMar>
            <w:top w:w="0" w:type="dxa"/>
            <w:bottom w:w="0" w:type="dxa"/>
          </w:tblCellMar>
        </w:tblPrEx>
        <w:tc>
          <w:tcPr>
            <w:tcW w:w="324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vAlign w:val="center"/>
          </w:tcPr>
          <w:p w14:paraId="13CDBF11" w14:textId="77777777" w:rsidR="00F92F46" w:rsidRDefault="00000000">
            <w:pPr>
              <w:jc w:val="center"/>
            </w:pPr>
            <w:r>
              <w:rPr>
                <w:rFonts w:ascii="Arial" w:eastAsia="Arial" w:hAnsi="Arial" w:cs="Arial"/>
                <w:color w:val="555555"/>
              </w:rPr>
              <w:t>All three tasks working end-to-end in the live deployment.</w:t>
            </w:r>
          </w:p>
        </w:tc>
        <w:tc>
          <w:tcPr>
            <w:tcW w:w="324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vAlign w:val="center"/>
          </w:tcPr>
          <w:p w14:paraId="5727AA11" w14:textId="77777777" w:rsidR="00F92F46" w:rsidRDefault="00000000">
            <w:pPr>
              <w:jc w:val="center"/>
            </w:pPr>
            <w:r>
              <w:rPr>
                <w:rFonts w:ascii="Arial" w:eastAsia="Arial" w:hAnsi="Arial" w:cs="Arial"/>
                <w:color w:val="555555"/>
              </w:rPr>
              <w:t>Clean, readable, purposeful code. No junk.</w:t>
            </w:r>
          </w:p>
        </w:tc>
        <w:tc>
          <w:tcPr>
            <w:tcW w:w="324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vAlign w:val="center"/>
          </w:tcPr>
          <w:p w14:paraId="27B4458A" w14:textId="77777777" w:rsidR="00F92F46" w:rsidRDefault="00000000">
            <w:pPr>
              <w:jc w:val="center"/>
            </w:pPr>
            <w:r>
              <w:rPr>
                <w:rFonts w:ascii="Arial" w:eastAsia="Arial" w:hAnsi="Arial" w:cs="Arial"/>
                <w:color w:val="555555"/>
              </w:rPr>
              <w:t>Can you explain every decision during the code review?</w:t>
            </w:r>
          </w:p>
        </w:tc>
      </w:tr>
    </w:tbl>
    <w:p w14:paraId="2B2DE4F0" w14:textId="77777777" w:rsidR="00F92F46" w:rsidRDefault="00F92F46">
      <w:pPr>
        <w:spacing w:before="300" w:after="100"/>
      </w:pPr>
    </w:p>
    <w:p w14:paraId="1AB49392" w14:textId="77777777" w:rsidR="00F92F46" w:rsidRDefault="00000000">
      <w:pPr>
        <w:jc w:val="right"/>
      </w:pPr>
      <w:r>
        <w:rPr>
          <w:rFonts w:ascii="Arial" w:eastAsia="Arial" w:hAnsi="Arial" w:cs="Arial"/>
          <w:color w:val="888888"/>
          <w:sz w:val="22"/>
          <w:szCs w:val="22"/>
        </w:rPr>
        <w:t xml:space="preserve">Due: </w:t>
      </w:r>
      <w:r>
        <w:rPr>
          <w:rFonts w:ascii="Arial" w:eastAsia="Arial" w:hAnsi="Arial" w:cs="Arial"/>
          <w:b/>
          <w:bCs/>
          <w:color w:val="E8650A"/>
          <w:sz w:val="24"/>
          <w:szCs w:val="24"/>
        </w:rPr>
        <w:t>May 31, 2026</w:t>
      </w:r>
    </w:p>
    <w:p w14:paraId="1C8E0D5A" w14:textId="77777777" w:rsidR="00F92F46" w:rsidRDefault="00000000">
      <w:pPr>
        <w:pBdr>
          <w:top w:val="single" w:sz="4" w:space="1" w:color="DDDDDD"/>
        </w:pBdr>
        <w:spacing w:before="200"/>
        <w:jc w:val="center"/>
      </w:pPr>
      <w:r>
        <w:rPr>
          <w:rFonts w:ascii="Arial" w:eastAsia="Arial" w:hAnsi="Arial" w:cs="Arial"/>
          <w:color w:val="AAAAAA"/>
          <w:sz w:val="17"/>
          <w:szCs w:val="17"/>
        </w:rPr>
        <w:t>To submit, reply to this email with your work.</w:t>
      </w:r>
    </w:p>
    <w:sectPr w:rsidR="00F92F4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7D2"/>
    <w:multiLevelType w:val="hybridMultilevel"/>
    <w:tmpl w:val="6B40F80A"/>
    <w:lvl w:ilvl="0" w:tplc="5DBC5FA0">
      <w:start w:val="1"/>
      <w:numFmt w:val="bullet"/>
      <w:lvlText w:val="•"/>
      <w:lvlJc w:val="left"/>
      <w:pPr>
        <w:ind w:left="500" w:hanging="260"/>
      </w:pPr>
      <w:rPr>
        <w:rFonts w:ascii="Arial" w:eastAsia="Arial" w:hAnsi="Arial" w:cs="Arial"/>
        <w:color w:val="E8650A"/>
        <w:sz w:val="20"/>
        <w:szCs w:val="20"/>
      </w:rPr>
    </w:lvl>
    <w:lvl w:ilvl="1" w:tplc="1472C128">
      <w:numFmt w:val="decimal"/>
      <w:lvlText w:val=""/>
      <w:lvlJc w:val="left"/>
    </w:lvl>
    <w:lvl w:ilvl="2" w:tplc="B8123A2C">
      <w:numFmt w:val="decimal"/>
      <w:lvlText w:val=""/>
      <w:lvlJc w:val="left"/>
    </w:lvl>
    <w:lvl w:ilvl="3" w:tplc="06B469D6">
      <w:numFmt w:val="decimal"/>
      <w:lvlText w:val=""/>
      <w:lvlJc w:val="left"/>
    </w:lvl>
    <w:lvl w:ilvl="4" w:tplc="D5940C88">
      <w:numFmt w:val="decimal"/>
      <w:lvlText w:val=""/>
      <w:lvlJc w:val="left"/>
    </w:lvl>
    <w:lvl w:ilvl="5" w:tplc="27DEC2EA">
      <w:numFmt w:val="decimal"/>
      <w:lvlText w:val=""/>
      <w:lvlJc w:val="left"/>
    </w:lvl>
    <w:lvl w:ilvl="6" w:tplc="279CFE7C">
      <w:numFmt w:val="decimal"/>
      <w:lvlText w:val=""/>
      <w:lvlJc w:val="left"/>
    </w:lvl>
    <w:lvl w:ilvl="7" w:tplc="A5DC6696">
      <w:numFmt w:val="decimal"/>
      <w:lvlText w:val=""/>
      <w:lvlJc w:val="left"/>
    </w:lvl>
    <w:lvl w:ilvl="8" w:tplc="194E1E5A">
      <w:numFmt w:val="decimal"/>
      <w:lvlText w:val=""/>
      <w:lvlJc w:val="left"/>
    </w:lvl>
  </w:abstractNum>
  <w:abstractNum w:abstractNumId="1" w15:restartNumberingAfterBreak="0">
    <w:nsid w:val="64F60FBD"/>
    <w:multiLevelType w:val="hybridMultilevel"/>
    <w:tmpl w:val="96081F90"/>
    <w:lvl w:ilvl="0" w:tplc="200E178C">
      <w:start w:val="1"/>
      <w:numFmt w:val="bullet"/>
      <w:lvlText w:val="●"/>
      <w:lvlJc w:val="left"/>
      <w:pPr>
        <w:ind w:left="720" w:hanging="360"/>
      </w:pPr>
    </w:lvl>
    <w:lvl w:ilvl="1" w:tplc="94061530">
      <w:start w:val="1"/>
      <w:numFmt w:val="bullet"/>
      <w:lvlText w:val="○"/>
      <w:lvlJc w:val="left"/>
      <w:pPr>
        <w:ind w:left="1440" w:hanging="360"/>
      </w:pPr>
    </w:lvl>
    <w:lvl w:ilvl="2" w:tplc="344EFF36">
      <w:start w:val="1"/>
      <w:numFmt w:val="bullet"/>
      <w:lvlText w:val="■"/>
      <w:lvlJc w:val="left"/>
      <w:pPr>
        <w:ind w:left="2160" w:hanging="360"/>
      </w:pPr>
    </w:lvl>
    <w:lvl w:ilvl="3" w:tplc="65B2EAAE">
      <w:start w:val="1"/>
      <w:numFmt w:val="bullet"/>
      <w:lvlText w:val="●"/>
      <w:lvlJc w:val="left"/>
      <w:pPr>
        <w:ind w:left="2880" w:hanging="360"/>
      </w:pPr>
    </w:lvl>
    <w:lvl w:ilvl="4" w:tplc="A7BC4D84">
      <w:start w:val="1"/>
      <w:numFmt w:val="bullet"/>
      <w:lvlText w:val="○"/>
      <w:lvlJc w:val="left"/>
      <w:pPr>
        <w:ind w:left="3600" w:hanging="360"/>
      </w:pPr>
    </w:lvl>
    <w:lvl w:ilvl="5" w:tplc="5898291C">
      <w:start w:val="1"/>
      <w:numFmt w:val="bullet"/>
      <w:lvlText w:val="■"/>
      <w:lvlJc w:val="left"/>
      <w:pPr>
        <w:ind w:left="4320" w:hanging="360"/>
      </w:pPr>
    </w:lvl>
    <w:lvl w:ilvl="6" w:tplc="754201E8">
      <w:start w:val="1"/>
      <w:numFmt w:val="bullet"/>
      <w:lvlText w:val="●"/>
      <w:lvlJc w:val="left"/>
      <w:pPr>
        <w:ind w:left="5040" w:hanging="360"/>
      </w:pPr>
    </w:lvl>
    <w:lvl w:ilvl="7" w:tplc="80165A12">
      <w:start w:val="1"/>
      <w:numFmt w:val="bullet"/>
      <w:lvlText w:val="●"/>
      <w:lvlJc w:val="left"/>
      <w:pPr>
        <w:ind w:left="5760" w:hanging="360"/>
      </w:pPr>
    </w:lvl>
    <w:lvl w:ilvl="8" w:tplc="D9C87AF8">
      <w:start w:val="1"/>
      <w:numFmt w:val="bullet"/>
      <w:lvlText w:val="●"/>
      <w:lvlJc w:val="left"/>
      <w:pPr>
        <w:ind w:left="6480" w:hanging="360"/>
      </w:pPr>
    </w:lvl>
  </w:abstractNum>
  <w:abstractNum w:abstractNumId="2" w15:restartNumberingAfterBreak="0">
    <w:nsid w:val="66B2100B"/>
    <w:multiLevelType w:val="hybridMultilevel"/>
    <w:tmpl w:val="53CAF3A2"/>
    <w:lvl w:ilvl="0" w:tplc="0F38510E">
      <w:start w:val="1"/>
      <w:numFmt w:val="decimal"/>
      <w:lvlText w:val="%1."/>
      <w:lvlJc w:val="left"/>
      <w:pPr>
        <w:ind w:left="600" w:hanging="300"/>
      </w:pPr>
      <w:rPr>
        <w:rFonts w:ascii="Arial" w:eastAsia="Arial" w:hAnsi="Arial" w:cs="Arial"/>
        <w:b/>
        <w:bCs/>
        <w:color w:val="E8650A"/>
        <w:sz w:val="20"/>
        <w:szCs w:val="20"/>
      </w:rPr>
    </w:lvl>
    <w:lvl w:ilvl="1" w:tplc="FDA442AA">
      <w:numFmt w:val="decimal"/>
      <w:lvlText w:val=""/>
      <w:lvlJc w:val="left"/>
    </w:lvl>
    <w:lvl w:ilvl="2" w:tplc="FF02B40C">
      <w:numFmt w:val="decimal"/>
      <w:lvlText w:val=""/>
      <w:lvlJc w:val="left"/>
    </w:lvl>
    <w:lvl w:ilvl="3" w:tplc="DCA41A38">
      <w:numFmt w:val="decimal"/>
      <w:lvlText w:val=""/>
      <w:lvlJc w:val="left"/>
    </w:lvl>
    <w:lvl w:ilvl="4" w:tplc="43AED31A">
      <w:numFmt w:val="decimal"/>
      <w:lvlText w:val=""/>
      <w:lvlJc w:val="left"/>
    </w:lvl>
    <w:lvl w:ilvl="5" w:tplc="43B01DEC">
      <w:numFmt w:val="decimal"/>
      <w:lvlText w:val=""/>
      <w:lvlJc w:val="left"/>
    </w:lvl>
    <w:lvl w:ilvl="6" w:tplc="47D88372">
      <w:numFmt w:val="decimal"/>
      <w:lvlText w:val=""/>
      <w:lvlJc w:val="left"/>
    </w:lvl>
    <w:lvl w:ilvl="7" w:tplc="18560B64">
      <w:numFmt w:val="decimal"/>
      <w:lvlText w:val=""/>
      <w:lvlJc w:val="left"/>
    </w:lvl>
    <w:lvl w:ilvl="8" w:tplc="3EE09D44">
      <w:numFmt w:val="decimal"/>
      <w:lvlText w:val=""/>
      <w:lvlJc w:val="left"/>
    </w:lvl>
  </w:abstractNum>
  <w:num w:numId="1" w16cid:durableId="19419095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F46"/>
    <w:rsid w:val="007D153C"/>
    <w:rsid w:val="0092356D"/>
    <w:rsid w:val="00B672DD"/>
    <w:rsid w:val="00F92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8FB49"/>
  <w15:docId w15:val="{BE86EF7A-9BF4-4668-B438-1B7C78603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Chakrawarti</cp:lastModifiedBy>
  <cp:revision>2</cp:revision>
  <dcterms:created xsi:type="dcterms:W3CDTF">2026-05-28T19:08:00Z</dcterms:created>
  <dcterms:modified xsi:type="dcterms:W3CDTF">2026-05-28T19:08:00Z</dcterms:modified>
</cp:coreProperties>
</file>