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F3B" w:rsidRDefault="002E5F3B" w:rsidP="00705568">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lang w:eastAsia="en-IN"/>
        </w:rPr>
      </w:pPr>
      <w:r>
        <w:rPr>
          <w:rFonts w:ascii="Times New Roman" w:eastAsia="Times New Roman" w:hAnsi="Times New Roman" w:cs="Times New Roman"/>
          <w:b/>
          <w:bCs/>
          <w:noProof/>
          <w:color w:val="0000FF"/>
          <w:kern w:val="36"/>
          <w:sz w:val="48"/>
          <w:szCs w:val="48"/>
          <w:lang w:eastAsia="en-IN"/>
        </w:rPr>
        <w:drawing>
          <wp:inline distT="0" distB="0" distL="0" distR="0">
            <wp:extent cx="2860675" cy="12147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860675" cy="1214755"/>
                    </a:xfrm>
                    <a:prstGeom prst="rect">
                      <a:avLst/>
                    </a:prstGeom>
                    <a:noFill/>
                    <a:ln w="9525">
                      <a:noFill/>
                      <a:miter lim="800000"/>
                      <a:headEnd/>
                      <a:tailEnd/>
                    </a:ln>
                  </pic:spPr>
                </pic:pic>
              </a:graphicData>
            </a:graphic>
          </wp:inline>
        </w:drawing>
      </w:r>
    </w:p>
    <w:p w:rsidR="00705568" w:rsidRPr="00705568" w:rsidRDefault="00705568" w:rsidP="0070556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05568">
        <w:rPr>
          <w:rFonts w:ascii="Times New Roman" w:eastAsia="Times New Roman" w:hAnsi="Times New Roman" w:cs="Times New Roman"/>
          <w:b/>
          <w:bCs/>
          <w:color w:val="0000FF"/>
          <w:kern w:val="36"/>
          <w:sz w:val="48"/>
          <w:szCs w:val="48"/>
          <w:lang w:eastAsia="en-IN"/>
        </w:rPr>
        <w:t>Hadoop Hive Architecture </w:t>
      </w:r>
    </w:p>
    <w:p w:rsidR="00C0753F" w:rsidRDefault="00705568">
      <w:r>
        <w:rPr>
          <w:noProof/>
          <w:lang w:eastAsia="en-IN"/>
        </w:rPr>
        <w:drawing>
          <wp:inline distT="0" distB="0" distL="0" distR="0">
            <wp:extent cx="5731510" cy="345549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3455492"/>
                    </a:xfrm>
                    <a:prstGeom prst="rect">
                      <a:avLst/>
                    </a:prstGeom>
                    <a:noFill/>
                    <a:ln w="9525">
                      <a:noFill/>
                      <a:miter lim="800000"/>
                      <a:headEnd/>
                      <a:tailEnd/>
                    </a:ln>
                  </pic:spPr>
                </pic:pic>
              </a:graphicData>
            </a:graphic>
          </wp:inline>
        </w:drawing>
      </w:r>
    </w:p>
    <w:p w:rsidR="00705568" w:rsidRDefault="00705568" w:rsidP="00705568">
      <w:pPr>
        <w:pStyle w:val="NormalWeb"/>
        <w:jc w:val="both"/>
      </w:pPr>
      <w:r>
        <w:rPr>
          <w:rStyle w:val="Strong"/>
        </w:rPr>
        <w:t>Step 1 :- </w:t>
      </w:r>
      <w:r>
        <w:t>The UI calls the execute interface to the Driver</w:t>
      </w:r>
    </w:p>
    <w:p w:rsidR="00705568" w:rsidRDefault="00705568" w:rsidP="00705568">
      <w:pPr>
        <w:pStyle w:val="NormalWeb"/>
        <w:jc w:val="both"/>
      </w:pPr>
      <w:r>
        <w:rPr>
          <w:rStyle w:val="Strong"/>
        </w:rPr>
        <w:t>Step 2 :- </w:t>
      </w:r>
      <w:r>
        <w:t>The Driver creates a session handle for the query and sends the query to the compiler to generate an execution plan</w:t>
      </w:r>
    </w:p>
    <w:p w:rsidR="00705568" w:rsidRDefault="00705568" w:rsidP="00705568">
      <w:pPr>
        <w:pStyle w:val="NormalWeb"/>
        <w:jc w:val="both"/>
      </w:pPr>
      <w:r>
        <w:rPr>
          <w:rStyle w:val="Strong"/>
        </w:rPr>
        <w:t xml:space="preserve">Step 3&amp;4 :- </w:t>
      </w:r>
      <w:r>
        <w:t>The compiler needs the metadata so send a request for getMetaData and receives the sendMetaData request from MetaStore.</w:t>
      </w:r>
    </w:p>
    <w:p w:rsidR="00705568" w:rsidRDefault="00705568" w:rsidP="00705568">
      <w:pPr>
        <w:pStyle w:val="NormalWeb"/>
        <w:jc w:val="both"/>
      </w:pPr>
      <w:r>
        <w:rPr>
          <w:rStyle w:val="Strong"/>
        </w:rPr>
        <w:t>Step 5 :- </w:t>
      </w:r>
      <w: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705568" w:rsidRDefault="00705568" w:rsidP="00705568">
      <w:pPr>
        <w:pStyle w:val="NormalWeb"/>
        <w:jc w:val="both"/>
      </w:pPr>
      <w:r>
        <w:rPr>
          <w:rStyle w:val="Strong"/>
        </w:rPr>
        <w:t>Step 6 :- </w:t>
      </w:r>
      <w:r>
        <w:t xml:space="preserve"> 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w:t>
      </w:r>
      <w:r>
        <w:lastRenderedPageBreak/>
        <w:t>though the serializer. The temporary files are used to provide the to subsequent map/reduce stages of the plan.For DML operations the final temporary file is moved to the table’s location</w:t>
      </w:r>
    </w:p>
    <w:p w:rsidR="00705568" w:rsidRDefault="00705568" w:rsidP="00705568">
      <w:pPr>
        <w:pStyle w:val="NormalWeb"/>
        <w:jc w:val="both"/>
      </w:pPr>
      <w:r>
        <w:rPr>
          <w:rStyle w:val="Strong"/>
        </w:rPr>
        <w:t xml:space="preserve">Step 7&amp;8&amp;9 :-  </w:t>
      </w:r>
      <w:r>
        <w:t>For queries, the contents of the temporary file are read by the execution engine directly from HDFS as part of the fetch call from the Driver</w:t>
      </w:r>
      <w:r w:rsidR="000A61F2">
        <w:rPr>
          <w:noProof/>
        </w:rPr>
        <w:drawing>
          <wp:inline distT="0" distB="0" distL="0" distR="0">
            <wp:extent cx="5619750" cy="3257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19750" cy="3257550"/>
                    </a:xfrm>
                    <a:prstGeom prst="rect">
                      <a:avLst/>
                    </a:prstGeom>
                    <a:noFill/>
                    <a:ln w="9525">
                      <a:noFill/>
                      <a:miter lim="800000"/>
                      <a:headEnd/>
                      <a:tailEnd/>
                    </a:ln>
                  </pic:spPr>
                </pic:pic>
              </a:graphicData>
            </a:graphic>
          </wp:inline>
        </w:drawing>
      </w:r>
    </w:p>
    <w:p w:rsidR="00D15709" w:rsidRPr="00D15709" w:rsidRDefault="000A61F2" w:rsidP="00D15709">
      <w:pPr>
        <w:pStyle w:val="NormalWeb"/>
      </w:pPr>
      <w:r>
        <w:rPr>
          <w:noProof/>
        </w:rPr>
        <w:t xml:space="preserve">                             </w:t>
      </w:r>
      <w:r>
        <w:rPr>
          <w:noProof/>
        </w:rPr>
        <w:drawing>
          <wp:inline distT="0" distB="0" distL="0" distR="0">
            <wp:extent cx="3743325" cy="4857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743325" cy="485775"/>
                    </a:xfrm>
                    <a:prstGeom prst="rect">
                      <a:avLst/>
                    </a:prstGeom>
                    <a:noFill/>
                    <a:ln w="9525">
                      <a:noFill/>
                      <a:miter lim="800000"/>
                      <a:headEnd/>
                      <a:tailEnd/>
                    </a:ln>
                  </pic:spPr>
                </pic:pic>
              </a:graphicData>
            </a:graphic>
          </wp:inline>
        </w:drawing>
      </w:r>
      <w:r w:rsidR="00D15709" w:rsidRPr="00D15709">
        <w:t>Above diagram shows the major components of Apache Hive-</w:t>
      </w:r>
    </w:p>
    <w:p w:rsidR="00D15709" w:rsidRPr="00D15709" w:rsidRDefault="00D15709" w:rsidP="00D157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 xml:space="preserve">Hive Clients – </w:t>
      </w:r>
      <w:r w:rsidRPr="00D15709">
        <w:rPr>
          <w:rFonts w:ascii="Times New Roman" w:eastAsia="Times New Roman" w:hAnsi="Times New Roman" w:cs="Times New Roman"/>
          <w:sz w:val="24"/>
          <w:szCs w:val="24"/>
          <w:lang w:eastAsia="en-IN"/>
        </w:rPr>
        <w:t>Apache Hive supports all application written in languages like C++, Java, Python etc. using JDBC, Thrift and ODBC drivers. Thus, one can easily write Hive client application written in a language of their choice.</w:t>
      </w:r>
    </w:p>
    <w:p w:rsidR="00D15709" w:rsidRPr="00D15709" w:rsidRDefault="00D15709" w:rsidP="00D157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Hive Services –</w:t>
      </w:r>
      <w:r w:rsidRPr="00D15709">
        <w:rPr>
          <w:rFonts w:ascii="Times New Roman" w:eastAsia="Times New Roman" w:hAnsi="Times New Roman" w:cs="Times New Roman"/>
          <w:sz w:val="24"/>
          <w:szCs w:val="24"/>
          <w:lang w:eastAsia="en-IN"/>
        </w:rPr>
        <w:t xml:space="preserve"> Hive provides various services like web Interface, CLI etc. to perform queries.</w:t>
      </w:r>
    </w:p>
    <w:p w:rsidR="00D15709" w:rsidRPr="00D15709" w:rsidRDefault="00D15709" w:rsidP="00D157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 xml:space="preserve">Processing framework and Resource Management – </w:t>
      </w:r>
      <w:r w:rsidRPr="00D15709">
        <w:rPr>
          <w:rFonts w:ascii="Times New Roman" w:eastAsia="Times New Roman" w:hAnsi="Times New Roman" w:cs="Times New Roman"/>
          <w:sz w:val="24"/>
          <w:szCs w:val="24"/>
          <w:lang w:eastAsia="en-IN"/>
        </w:rPr>
        <w:t>Hive internally uses Hadoop MapReduce framework to execute the queries.</w:t>
      </w:r>
    </w:p>
    <w:p w:rsidR="00D15709" w:rsidRPr="00D15709" w:rsidRDefault="00D15709" w:rsidP="00D157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 xml:space="preserve">Distributed Storage – </w:t>
      </w:r>
      <w:r w:rsidRPr="00D15709">
        <w:rPr>
          <w:rFonts w:ascii="Times New Roman" w:eastAsia="Times New Roman" w:hAnsi="Times New Roman" w:cs="Times New Roman"/>
          <w:sz w:val="24"/>
          <w:szCs w:val="24"/>
          <w:lang w:eastAsia="en-IN"/>
        </w:rPr>
        <w:t>As seen above that Hive is built on the top of Hadoop, so it uses the underlying HDFS for the distributed storage.</w:t>
      </w:r>
    </w:p>
    <w:p w:rsidR="00D15709" w:rsidRDefault="00D15709" w:rsidP="00D15709">
      <w:pPr>
        <w:pStyle w:val="Heading3"/>
      </w:pPr>
      <w:r>
        <w:t>Hive Clients</w:t>
      </w:r>
    </w:p>
    <w:p w:rsidR="00D15709" w:rsidRPr="00D15709" w:rsidRDefault="00D15709" w:rsidP="00D15709">
      <w:pPr>
        <w:spacing w:after="0" w:line="240" w:lineRule="auto"/>
        <w:rPr>
          <w:rFonts w:ascii="Times New Roman" w:eastAsia="Times New Roman" w:hAnsi="Times New Roman" w:cs="Times New Roman"/>
          <w:sz w:val="24"/>
          <w:szCs w:val="24"/>
          <w:lang w:eastAsia="en-IN"/>
        </w:rPr>
      </w:pPr>
      <w:r w:rsidRPr="00D15709">
        <w:rPr>
          <w:rFonts w:ascii="Times New Roman" w:eastAsia="Times New Roman" w:hAnsi="Symbol" w:cs="Times New Roman"/>
          <w:sz w:val="24"/>
          <w:szCs w:val="24"/>
          <w:lang w:eastAsia="en-IN"/>
        </w:rPr>
        <w:t></w:t>
      </w:r>
      <w:r w:rsidRPr="00D15709">
        <w:rPr>
          <w:rFonts w:ascii="Times New Roman" w:eastAsia="Times New Roman" w:hAnsi="Times New Roman" w:cs="Times New Roman"/>
          <w:sz w:val="24"/>
          <w:szCs w:val="24"/>
          <w:lang w:eastAsia="en-IN"/>
        </w:rPr>
        <w:t xml:space="preserve">  </w:t>
      </w:r>
      <w:r w:rsidRPr="00D15709">
        <w:rPr>
          <w:rFonts w:ascii="Times New Roman" w:eastAsia="Times New Roman" w:hAnsi="Times New Roman" w:cs="Times New Roman"/>
          <w:b/>
          <w:bCs/>
          <w:sz w:val="24"/>
          <w:szCs w:val="24"/>
          <w:lang w:eastAsia="en-IN"/>
        </w:rPr>
        <w:t>Thrift Clients –</w:t>
      </w:r>
      <w:r w:rsidRPr="00D15709">
        <w:rPr>
          <w:rFonts w:ascii="Times New Roman" w:eastAsia="Times New Roman" w:hAnsi="Times New Roman" w:cs="Times New Roman"/>
          <w:sz w:val="24"/>
          <w:szCs w:val="24"/>
          <w:lang w:eastAsia="en-IN"/>
        </w:rPr>
        <w:t xml:space="preserve"> As Apache Hive server is based on Thrift, so it can serve the request from all those languages that support Thrift.</w:t>
      </w:r>
    </w:p>
    <w:p w:rsidR="00D15709" w:rsidRPr="00D15709" w:rsidRDefault="00D15709" w:rsidP="00D15709">
      <w:pPr>
        <w:spacing w:after="0" w:line="240" w:lineRule="auto"/>
        <w:rPr>
          <w:rFonts w:ascii="Times New Roman" w:eastAsia="Times New Roman" w:hAnsi="Times New Roman" w:cs="Times New Roman"/>
          <w:sz w:val="24"/>
          <w:szCs w:val="24"/>
          <w:lang w:eastAsia="en-IN"/>
        </w:rPr>
      </w:pPr>
      <w:r w:rsidRPr="00D15709">
        <w:rPr>
          <w:rFonts w:ascii="Times New Roman" w:eastAsia="Times New Roman" w:hAnsi="Symbol" w:cs="Times New Roman"/>
          <w:sz w:val="24"/>
          <w:szCs w:val="24"/>
          <w:lang w:eastAsia="en-IN"/>
        </w:rPr>
        <w:t></w:t>
      </w:r>
      <w:r w:rsidRPr="00D15709">
        <w:rPr>
          <w:rFonts w:ascii="Times New Roman" w:eastAsia="Times New Roman" w:hAnsi="Times New Roman" w:cs="Times New Roman"/>
          <w:sz w:val="24"/>
          <w:szCs w:val="24"/>
          <w:lang w:eastAsia="en-IN"/>
        </w:rPr>
        <w:t xml:space="preserve">  </w:t>
      </w:r>
      <w:r w:rsidRPr="00D15709">
        <w:rPr>
          <w:rFonts w:ascii="Times New Roman" w:eastAsia="Times New Roman" w:hAnsi="Times New Roman" w:cs="Times New Roman"/>
          <w:b/>
          <w:bCs/>
          <w:sz w:val="24"/>
          <w:szCs w:val="24"/>
          <w:lang w:eastAsia="en-IN"/>
        </w:rPr>
        <w:t>JDBC Clients –</w:t>
      </w:r>
      <w:r w:rsidRPr="00D15709">
        <w:rPr>
          <w:rFonts w:ascii="Times New Roman" w:eastAsia="Times New Roman" w:hAnsi="Times New Roman" w:cs="Times New Roman"/>
          <w:sz w:val="24"/>
          <w:szCs w:val="24"/>
          <w:lang w:eastAsia="en-IN"/>
        </w:rPr>
        <w:t xml:space="preserve"> Apache Hive allows Java applications to connect to it using JDBC driver. It is defined in the class </w:t>
      </w:r>
      <w:r w:rsidRPr="00D15709">
        <w:rPr>
          <w:rFonts w:ascii="Times New Roman" w:eastAsia="Times New Roman" w:hAnsi="Times New Roman" w:cs="Times New Roman"/>
          <w:i/>
          <w:iCs/>
          <w:sz w:val="24"/>
          <w:szCs w:val="24"/>
          <w:lang w:eastAsia="en-IN"/>
        </w:rPr>
        <w:t>apache.hadoop.hive.jdbc.HiveDriver.</w:t>
      </w:r>
    </w:p>
    <w:p w:rsidR="00705568" w:rsidRDefault="00D15709" w:rsidP="00D15709">
      <w:pPr>
        <w:rPr>
          <w:rFonts w:ascii="Times New Roman" w:eastAsia="Times New Roman" w:hAnsi="Times New Roman" w:cs="Times New Roman"/>
          <w:sz w:val="24"/>
          <w:szCs w:val="24"/>
          <w:lang w:eastAsia="en-IN"/>
        </w:rPr>
      </w:pPr>
      <w:r w:rsidRPr="00D15709">
        <w:rPr>
          <w:rFonts w:ascii="Times New Roman" w:eastAsia="Times New Roman" w:hAnsi="Symbol" w:cs="Times New Roman"/>
          <w:sz w:val="24"/>
          <w:szCs w:val="24"/>
          <w:lang w:eastAsia="en-IN"/>
        </w:rPr>
        <w:t></w:t>
      </w:r>
      <w:r w:rsidRPr="00D15709">
        <w:rPr>
          <w:rFonts w:ascii="Times New Roman" w:eastAsia="Times New Roman" w:hAnsi="Times New Roman" w:cs="Times New Roman"/>
          <w:sz w:val="24"/>
          <w:szCs w:val="24"/>
          <w:lang w:eastAsia="en-IN"/>
        </w:rPr>
        <w:t xml:space="preserve">  </w:t>
      </w:r>
      <w:r w:rsidRPr="00D15709">
        <w:rPr>
          <w:rFonts w:ascii="Times New Roman" w:eastAsia="Times New Roman" w:hAnsi="Times New Roman" w:cs="Times New Roman"/>
          <w:b/>
          <w:bCs/>
          <w:sz w:val="24"/>
          <w:szCs w:val="24"/>
          <w:lang w:eastAsia="en-IN"/>
        </w:rPr>
        <w:t>ODBC Clients –</w:t>
      </w:r>
      <w:r w:rsidRPr="00D15709">
        <w:rPr>
          <w:rFonts w:ascii="Times New Roman" w:eastAsia="Times New Roman" w:hAnsi="Times New Roman" w:cs="Times New Roman"/>
          <w:sz w:val="24"/>
          <w:szCs w:val="24"/>
          <w:lang w:eastAsia="en-IN"/>
        </w:rPr>
        <w:t xml:space="preserve"> ODBC Driver allows applications that support ODBC protocol to connect to Hive. For example JDBC driver, ODBC uses Thrift to communicate with the Hive server</w:t>
      </w:r>
    </w:p>
    <w:p w:rsidR="00D15709" w:rsidRDefault="00D15709" w:rsidP="00D15709">
      <w:pPr>
        <w:rPr>
          <w:rFonts w:ascii="Times New Roman" w:eastAsia="Times New Roman" w:hAnsi="Times New Roman" w:cs="Times New Roman"/>
          <w:sz w:val="24"/>
          <w:szCs w:val="24"/>
          <w:lang w:eastAsia="en-IN"/>
        </w:rPr>
      </w:pPr>
    </w:p>
    <w:p w:rsidR="00D15709" w:rsidRDefault="00D15709" w:rsidP="00D15709">
      <w:pPr>
        <w:pStyle w:val="Heading3"/>
      </w:pPr>
      <w:r>
        <w:t>Hive Services</w:t>
      </w:r>
    </w:p>
    <w:p w:rsidR="00D15709" w:rsidRDefault="00D15709" w:rsidP="00D15709">
      <w:pPr>
        <w:pStyle w:val="NormalWeb"/>
      </w:pPr>
      <w:r>
        <w:rPr>
          <w:rStyle w:val="Strong"/>
        </w:rPr>
        <w:t>a) CLI(Command Line Interface) –</w:t>
      </w:r>
      <w:r>
        <w:t xml:space="preserve"> This is the default shell that Hive provides, in which you can execute your Hive queries and command directly.</w:t>
      </w:r>
    </w:p>
    <w:p w:rsidR="00D15709" w:rsidRDefault="00D15709" w:rsidP="00D15709">
      <w:pPr>
        <w:pStyle w:val="NormalWeb"/>
      </w:pPr>
      <w:r>
        <w:rPr>
          <w:rStyle w:val="Strong"/>
        </w:rPr>
        <w:t>b) Web Interface –</w:t>
      </w:r>
      <w:r>
        <w:t xml:space="preserve"> Hive also provides web based GUI for executing Hive queries and commands.</w:t>
      </w:r>
    </w:p>
    <w:p w:rsidR="00D15709" w:rsidRPr="00D15709" w:rsidRDefault="00D15709" w:rsidP="00D15709">
      <w:p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c) Hive Server –</w:t>
      </w:r>
      <w:r w:rsidRPr="00D15709">
        <w:rPr>
          <w:rFonts w:ascii="Times New Roman" w:eastAsia="Times New Roman" w:hAnsi="Times New Roman" w:cs="Times New Roman"/>
          <w:sz w:val="24"/>
          <w:szCs w:val="24"/>
          <w:lang w:eastAsia="en-IN"/>
        </w:rPr>
        <w:t xml:space="preserve"> It is built on Apache Thrift and thus is also called as Thrift server. It allows different clients to submit requests to Hive and retrieve the final result.</w:t>
      </w:r>
    </w:p>
    <w:p w:rsidR="00D15709" w:rsidRPr="00D15709" w:rsidRDefault="00D15709" w:rsidP="00D15709">
      <w:p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 xml:space="preserve">d) Hive Deriver – </w:t>
      </w:r>
      <w:r w:rsidRPr="00D15709">
        <w:rPr>
          <w:rFonts w:ascii="Times New Roman" w:eastAsia="Times New Roman" w:hAnsi="Times New Roman" w:cs="Times New Roman"/>
          <w:sz w:val="24"/>
          <w:szCs w:val="24"/>
          <w:lang w:eastAsia="en-IN"/>
        </w:rPr>
        <w:t>Driver is responsible for receiving the queries submitted Thrift, JDBC, ODBC, CLI, Web UL interface by a Hive client.</w:t>
      </w:r>
    </w:p>
    <w:p w:rsidR="00D15709" w:rsidRPr="00D15709" w:rsidRDefault="00D15709" w:rsidP="00D157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Complier –</w:t>
      </w:r>
      <w:r w:rsidRPr="00D15709">
        <w:rPr>
          <w:rFonts w:ascii="Times New Roman" w:eastAsia="Times New Roman" w:hAnsi="Times New Roman" w:cs="Times New Roman"/>
          <w:sz w:val="24"/>
          <w:szCs w:val="24"/>
          <w:lang w:eastAsia="en-IN"/>
        </w:rPr>
        <w:t>After that hive driver passes the query to the compiler. Where parsing, type checking, and semantic analysis takes place with the help of schema present in the metastore.</w:t>
      </w:r>
    </w:p>
    <w:p w:rsidR="00D15709" w:rsidRPr="00D15709" w:rsidRDefault="00D15709" w:rsidP="00D157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Optimizer –</w:t>
      </w:r>
      <w:r w:rsidRPr="00D15709">
        <w:rPr>
          <w:rFonts w:ascii="Times New Roman" w:eastAsia="Times New Roman" w:hAnsi="Times New Roman" w:cs="Times New Roman"/>
          <w:sz w:val="24"/>
          <w:szCs w:val="24"/>
          <w:lang w:eastAsia="en-IN"/>
        </w:rPr>
        <w:t xml:space="preserve"> It generates the optimized logical plan in the form of a DAG (Directed Acyclic Graph) of MapReduce and HDFS tasks.</w:t>
      </w:r>
    </w:p>
    <w:p w:rsidR="00D15709" w:rsidRPr="00D15709" w:rsidRDefault="00D15709" w:rsidP="00D157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Executor –</w:t>
      </w:r>
      <w:r w:rsidRPr="00D15709">
        <w:rPr>
          <w:rFonts w:ascii="Times New Roman" w:eastAsia="Times New Roman" w:hAnsi="Times New Roman" w:cs="Times New Roman"/>
          <w:sz w:val="24"/>
          <w:szCs w:val="24"/>
          <w:lang w:eastAsia="en-IN"/>
        </w:rPr>
        <w:t xml:space="preserve"> Once compilation and optimization complete, execution engine executes these tasks in the order of their dependencies using Hadoop.</w:t>
      </w:r>
    </w:p>
    <w:p w:rsidR="00D15709" w:rsidRPr="00D15709" w:rsidRDefault="00D15709" w:rsidP="00D15709">
      <w:p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b/>
          <w:bCs/>
          <w:sz w:val="24"/>
          <w:szCs w:val="24"/>
          <w:lang w:eastAsia="en-IN"/>
        </w:rPr>
        <w:t>e) Metastore –</w:t>
      </w:r>
      <w:r w:rsidRPr="00D15709">
        <w:rPr>
          <w:rFonts w:ascii="Times New Roman" w:eastAsia="Times New Roman" w:hAnsi="Times New Roman" w:cs="Times New Roman"/>
          <w:sz w:val="24"/>
          <w:szCs w:val="24"/>
          <w:lang w:eastAsia="en-IN"/>
        </w:rPr>
        <w:t xml:space="preserve"> </w:t>
      </w:r>
      <w:hyperlink r:id="rId9" w:history="1">
        <w:r w:rsidRPr="00D15709">
          <w:rPr>
            <w:rFonts w:ascii="Times New Roman" w:eastAsia="Times New Roman" w:hAnsi="Times New Roman" w:cs="Times New Roman"/>
            <w:b/>
            <w:bCs/>
            <w:color w:val="0000FF"/>
            <w:sz w:val="24"/>
            <w:szCs w:val="24"/>
            <w:u w:val="single"/>
            <w:lang w:eastAsia="en-IN"/>
          </w:rPr>
          <w:t>Metastore</w:t>
        </w:r>
      </w:hyperlink>
      <w:r w:rsidRPr="00D15709">
        <w:rPr>
          <w:rFonts w:ascii="Times New Roman" w:eastAsia="Times New Roman" w:hAnsi="Times New Roman" w:cs="Times New Roman"/>
          <w:sz w:val="24"/>
          <w:szCs w:val="24"/>
          <w:lang w:eastAsia="en-IN"/>
        </w:rPr>
        <w:t xml:space="preserve"> is the central repository of Apache Hive metadata in the Hive Architecture. It stores metadata for Hive tables (like their schema and location) and partitions in a relational database. It provides client access to this information by using metastore service API. Hive metastore consists of two fundamental units:</w:t>
      </w:r>
    </w:p>
    <w:p w:rsidR="00D15709" w:rsidRPr="00D15709" w:rsidRDefault="00D15709" w:rsidP="00D157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sz w:val="24"/>
          <w:szCs w:val="24"/>
          <w:lang w:eastAsia="en-IN"/>
        </w:rPr>
        <w:t>A service that provides metastore access to other Apache Hive services.</w:t>
      </w:r>
    </w:p>
    <w:p w:rsidR="00D15709" w:rsidRPr="00D15709" w:rsidRDefault="00D15709" w:rsidP="00D157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15709">
        <w:rPr>
          <w:rFonts w:ascii="Times New Roman" w:eastAsia="Times New Roman" w:hAnsi="Times New Roman" w:cs="Times New Roman"/>
          <w:sz w:val="24"/>
          <w:szCs w:val="24"/>
          <w:lang w:eastAsia="en-IN"/>
        </w:rPr>
        <w:t xml:space="preserve">Disk storage for the Hive metadata which is separate from </w:t>
      </w:r>
      <w:hyperlink r:id="rId10" w:history="1">
        <w:r w:rsidRPr="00D15709">
          <w:rPr>
            <w:rFonts w:ascii="Times New Roman" w:eastAsia="Times New Roman" w:hAnsi="Times New Roman" w:cs="Times New Roman"/>
            <w:b/>
            <w:bCs/>
            <w:color w:val="0000FF"/>
            <w:sz w:val="24"/>
            <w:szCs w:val="24"/>
            <w:u w:val="single"/>
            <w:lang w:eastAsia="en-IN"/>
          </w:rPr>
          <w:t>HDFS</w:t>
        </w:r>
      </w:hyperlink>
      <w:r w:rsidRPr="00D15709">
        <w:rPr>
          <w:rFonts w:ascii="Times New Roman" w:eastAsia="Times New Roman" w:hAnsi="Times New Roman" w:cs="Times New Roman"/>
          <w:sz w:val="24"/>
          <w:szCs w:val="24"/>
          <w:lang w:eastAsia="en-IN"/>
        </w:rPr>
        <w:t xml:space="preserve"> storage.</w:t>
      </w:r>
    </w:p>
    <w:p w:rsidR="00D15709" w:rsidRDefault="00D15709" w:rsidP="00D15709"/>
    <w:sectPr w:rsidR="00D15709" w:rsidSect="00C075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04D83"/>
    <w:multiLevelType w:val="multilevel"/>
    <w:tmpl w:val="A2D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C7092"/>
    <w:multiLevelType w:val="multilevel"/>
    <w:tmpl w:val="B2F0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80C6B"/>
    <w:multiLevelType w:val="multilevel"/>
    <w:tmpl w:val="CA48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705568"/>
    <w:rsid w:val="000A61F2"/>
    <w:rsid w:val="002E5F3B"/>
    <w:rsid w:val="004721B1"/>
    <w:rsid w:val="00705568"/>
    <w:rsid w:val="00C0753F"/>
    <w:rsid w:val="00D157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53F"/>
  </w:style>
  <w:style w:type="paragraph" w:styleId="Heading1">
    <w:name w:val="heading 1"/>
    <w:basedOn w:val="Normal"/>
    <w:link w:val="Heading1Char"/>
    <w:uiPriority w:val="9"/>
    <w:qFormat/>
    <w:rsid w:val="007055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157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568"/>
    <w:rPr>
      <w:rFonts w:ascii="Tahoma" w:hAnsi="Tahoma" w:cs="Tahoma"/>
      <w:sz w:val="16"/>
      <w:szCs w:val="16"/>
    </w:rPr>
  </w:style>
  <w:style w:type="character" w:customStyle="1" w:styleId="Heading1Char">
    <w:name w:val="Heading 1 Char"/>
    <w:basedOn w:val="DefaultParagraphFont"/>
    <w:link w:val="Heading1"/>
    <w:uiPriority w:val="9"/>
    <w:rsid w:val="0070556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055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5568"/>
    <w:rPr>
      <w:b/>
      <w:bCs/>
    </w:rPr>
  </w:style>
  <w:style w:type="character" w:customStyle="1" w:styleId="Heading3Char">
    <w:name w:val="Heading 3 Char"/>
    <w:basedOn w:val="DefaultParagraphFont"/>
    <w:link w:val="Heading3"/>
    <w:uiPriority w:val="9"/>
    <w:semiHidden/>
    <w:rsid w:val="00D1570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15709"/>
    <w:rPr>
      <w:i/>
      <w:iCs/>
    </w:rPr>
  </w:style>
</w:styles>
</file>

<file path=word/webSettings.xml><?xml version="1.0" encoding="utf-8"?>
<w:webSettings xmlns:r="http://schemas.openxmlformats.org/officeDocument/2006/relationships" xmlns:w="http://schemas.openxmlformats.org/wordprocessingml/2006/main">
  <w:divs>
    <w:div w:id="246961638">
      <w:bodyDiv w:val="1"/>
      <w:marLeft w:val="0"/>
      <w:marRight w:val="0"/>
      <w:marTop w:val="0"/>
      <w:marBottom w:val="0"/>
      <w:divBdr>
        <w:top w:val="none" w:sz="0" w:space="0" w:color="auto"/>
        <w:left w:val="none" w:sz="0" w:space="0" w:color="auto"/>
        <w:bottom w:val="none" w:sz="0" w:space="0" w:color="auto"/>
        <w:right w:val="none" w:sz="0" w:space="0" w:color="auto"/>
      </w:divBdr>
    </w:div>
    <w:div w:id="1012877034">
      <w:bodyDiv w:val="1"/>
      <w:marLeft w:val="0"/>
      <w:marRight w:val="0"/>
      <w:marTop w:val="0"/>
      <w:marBottom w:val="0"/>
      <w:divBdr>
        <w:top w:val="none" w:sz="0" w:space="0" w:color="auto"/>
        <w:left w:val="none" w:sz="0" w:space="0" w:color="auto"/>
        <w:bottom w:val="none" w:sz="0" w:space="0" w:color="auto"/>
        <w:right w:val="none" w:sz="0" w:space="0" w:color="auto"/>
      </w:divBdr>
    </w:div>
    <w:div w:id="1113474036">
      <w:bodyDiv w:val="1"/>
      <w:marLeft w:val="0"/>
      <w:marRight w:val="0"/>
      <w:marTop w:val="0"/>
      <w:marBottom w:val="0"/>
      <w:divBdr>
        <w:top w:val="none" w:sz="0" w:space="0" w:color="auto"/>
        <w:left w:val="none" w:sz="0" w:space="0" w:color="auto"/>
        <w:bottom w:val="none" w:sz="0" w:space="0" w:color="auto"/>
        <w:right w:val="none" w:sz="0" w:space="0" w:color="auto"/>
      </w:divBdr>
    </w:div>
    <w:div w:id="1379668020">
      <w:bodyDiv w:val="1"/>
      <w:marLeft w:val="0"/>
      <w:marRight w:val="0"/>
      <w:marTop w:val="0"/>
      <w:marBottom w:val="0"/>
      <w:divBdr>
        <w:top w:val="none" w:sz="0" w:space="0" w:color="auto"/>
        <w:left w:val="none" w:sz="0" w:space="0" w:color="auto"/>
        <w:bottom w:val="none" w:sz="0" w:space="0" w:color="auto"/>
        <w:right w:val="none" w:sz="0" w:space="0" w:color="auto"/>
      </w:divBdr>
    </w:div>
    <w:div w:id="1387954127">
      <w:bodyDiv w:val="1"/>
      <w:marLeft w:val="0"/>
      <w:marRight w:val="0"/>
      <w:marTop w:val="0"/>
      <w:marBottom w:val="0"/>
      <w:divBdr>
        <w:top w:val="none" w:sz="0" w:space="0" w:color="auto"/>
        <w:left w:val="none" w:sz="0" w:space="0" w:color="auto"/>
        <w:bottom w:val="none" w:sz="0" w:space="0" w:color="auto"/>
        <w:right w:val="none" w:sz="0" w:space="0" w:color="auto"/>
      </w:divBdr>
    </w:div>
    <w:div w:id="1474567636">
      <w:bodyDiv w:val="1"/>
      <w:marLeft w:val="0"/>
      <w:marRight w:val="0"/>
      <w:marTop w:val="0"/>
      <w:marBottom w:val="0"/>
      <w:divBdr>
        <w:top w:val="none" w:sz="0" w:space="0" w:color="auto"/>
        <w:left w:val="none" w:sz="0" w:space="0" w:color="auto"/>
        <w:bottom w:val="none" w:sz="0" w:space="0" w:color="auto"/>
        <w:right w:val="none" w:sz="0" w:space="0" w:color="auto"/>
      </w:divBdr>
    </w:div>
    <w:div w:id="1699968019">
      <w:bodyDiv w:val="1"/>
      <w:marLeft w:val="0"/>
      <w:marRight w:val="0"/>
      <w:marTop w:val="0"/>
      <w:marBottom w:val="0"/>
      <w:divBdr>
        <w:top w:val="none" w:sz="0" w:space="0" w:color="auto"/>
        <w:left w:val="none" w:sz="0" w:space="0" w:color="auto"/>
        <w:bottom w:val="none" w:sz="0" w:space="0" w:color="auto"/>
        <w:right w:val="none" w:sz="0" w:space="0" w:color="auto"/>
      </w:divBdr>
    </w:div>
    <w:div w:id="1888026690">
      <w:bodyDiv w:val="1"/>
      <w:marLeft w:val="0"/>
      <w:marRight w:val="0"/>
      <w:marTop w:val="0"/>
      <w:marBottom w:val="0"/>
      <w:divBdr>
        <w:top w:val="none" w:sz="0" w:space="0" w:color="auto"/>
        <w:left w:val="none" w:sz="0" w:space="0" w:color="auto"/>
        <w:bottom w:val="none" w:sz="0" w:space="0" w:color="auto"/>
        <w:right w:val="none" w:sz="0" w:space="0" w:color="auto"/>
      </w:divBdr>
    </w:div>
    <w:div w:id="1998919963">
      <w:bodyDiv w:val="1"/>
      <w:marLeft w:val="0"/>
      <w:marRight w:val="0"/>
      <w:marTop w:val="0"/>
      <w:marBottom w:val="0"/>
      <w:divBdr>
        <w:top w:val="none" w:sz="0" w:space="0" w:color="auto"/>
        <w:left w:val="none" w:sz="0" w:space="0" w:color="auto"/>
        <w:bottom w:val="none" w:sz="0" w:space="0" w:color="auto"/>
        <w:right w:val="none" w:sz="0" w:space="0" w:color="auto"/>
      </w:divBdr>
    </w:div>
    <w:div w:id="21315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ata-flair.training/blogs/comprehensive-hdfs-guide-introduction-architecture-data-read-write-tutorial/" TargetMode="External"/><Relationship Id="rId4" Type="http://schemas.openxmlformats.org/officeDocument/2006/relationships/webSettings" Target="webSettings.xml"/><Relationship Id="rId9" Type="http://schemas.openxmlformats.org/officeDocument/2006/relationships/hyperlink" Target="http://data-flair.training/blogs/apache-hive-meta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5</cp:revision>
  <dcterms:created xsi:type="dcterms:W3CDTF">2018-01-16T06:09:00Z</dcterms:created>
  <dcterms:modified xsi:type="dcterms:W3CDTF">2018-01-16T06:15:00Z</dcterms:modified>
</cp:coreProperties>
</file>