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E79"/>
          <w:sz w:val="44"/>
        </w:rPr>
        <w:t>Bing Ads Data Warehouse</w:t>
      </w:r>
    </w:p>
    <w:p>
      <w:pPr>
        <w:jc w:val="center"/>
      </w:pPr>
      <w:r>
        <w:rPr>
          <w:rFonts w:ascii="Calibri" w:hAnsi="Calibri" w:eastAsia="Calibri"/>
          <w:b w:val="0"/>
          <w:i/>
          <w:color w:val="5B5B5B"/>
          <w:sz w:val="24"/>
        </w:rPr>
        <w:t>Technical documentation and setup instructions</w:t>
      </w:r>
    </w:p>
    <w:p/>
    <w:p>
      <w:pPr>
        <w:pStyle w:val="Heading1"/>
      </w:pPr>
      <w:r>
        <w:t>1. Overview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This project parses a Bing Ads performance export (</w:t>
      </w:r>
      <w:r>
        <w:rPr>
          <w:rFonts w:ascii="Consolas" w:hAnsi="Consolas" w:eastAsia="Consolas"/>
          <w:b w:val="0"/>
          <w:i w:val="0"/>
          <w:color w:val="1F4E79"/>
          <w:sz w:val="17"/>
        </w:rPr>
        <w:t>BING_MultiDays.csv</w:t>
      </w:r>
      <w:r>
        <w:rPr>
          <w:rFonts w:ascii="Calibri" w:hAnsi="Calibri" w:eastAsia="Calibri"/>
          <w:b w:val="0"/>
          <w:i w:val="0"/>
          <w:sz w:val="21"/>
        </w:rPr>
        <w:t>) and loads it into a MySQL star schema using Apache Airflow for orchestration. The warehouse supports standard reporting (spend, CTR, conversions by account, campaign, ad, device) and automated insight generation through a single reporting view.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Choice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Orchestration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Apache Airflow 2.9 (LocalExecutor)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Processing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Python 3.9+, pandas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Warehouse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MySQL 8 (database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bing_ads_dw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)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Driver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PyMySQL with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cryptography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for MySQL 8 auth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Local environment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Docker Compose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DAG id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bing_ads_performance_etl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 xml:space="preserve">The DAG contains wiring only. All logic lives in the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bing_ads_etl</w:t>
      </w:r>
      <w:r>
        <w:rPr>
          <w:rFonts w:ascii="Calibri" w:hAnsi="Calibri" w:eastAsia="Calibri"/>
          <w:b w:val="0"/>
          <w:i w:val="0"/>
          <w:sz w:val="21"/>
        </w:rPr>
        <w:t xml:space="preserve"> package, so the same pipeline can be run from the command line without Airflow.</w:t>
      </w:r>
    </w:p>
    <w:p>
      <w:pPr>
        <w:pStyle w:val="Heading1"/>
      </w:pPr>
      <w:r>
        <w:t>2. Source data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Property</w:t>
            </w:r>
          </w:p>
        </w:tc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File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data/raw/BING_MultiDays.csv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Rows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12,497 (plus header)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Columns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37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Date range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2026-01-11 to 2026-01-17 (7 days)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Customers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Accounts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Campaigns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54 (unique per account + name)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 groups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234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484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Currency / language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USD / English only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The export is fully denormalised: entity attributes (account name, campaign status, ad copy, URLs) repeat on every performance row alongside the metrics.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Handling notes: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Ad and ad group IDs are exported in square brackets, for example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[2709719083]</w:t>
      </w:r>
      <w:r>
        <w:rPr>
          <w:rFonts w:ascii="Calibri" w:hAnsi="Calibri" w:eastAsia="Calibri"/>
          <w:b w:val="0"/>
          <w:i w:val="0"/>
          <w:sz w:val="21"/>
        </w:rPr>
        <w:t>. The transform step strips them.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17"/>
        </w:rPr>
        <w:t>Custom Parameters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Final Mobile URL</w:t>
      </w:r>
      <w:r>
        <w:rPr>
          <w:rFonts w:ascii="Calibri" w:hAnsi="Calibri" w:eastAsia="Calibri"/>
          <w:b w:val="0"/>
          <w:i w:val="0"/>
          <w:sz w:val="21"/>
        </w:rPr>
        <w:t xml:space="preserve"> and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Final App URL</w:t>
      </w:r>
      <w:r>
        <w:rPr>
          <w:rFonts w:ascii="Calibri" w:hAnsi="Calibri" w:eastAsia="Calibri"/>
          <w:b w:val="0"/>
          <w:i w:val="0"/>
          <w:sz w:val="21"/>
        </w:rPr>
        <w:t xml:space="preserve"> are empty for the whole file.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Ad title</w:t>
      </w:r>
      <w:r>
        <w:rPr>
          <w:rFonts w:ascii="Calibri" w:hAnsi="Calibri" w:eastAsia="Calibri"/>
          <w:b w:val="0"/>
          <w:i w:val="0"/>
          <w:sz w:val="21"/>
        </w:rPr>
        <w:t xml:space="preserve"> is empty on most expanded text ads,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Final URL</w:t>
      </w:r>
      <w:r>
        <w:rPr>
          <w:rFonts w:ascii="Calibri" w:hAnsi="Calibri" w:eastAsia="Calibri"/>
          <w:b w:val="0"/>
          <w:i w:val="0"/>
          <w:sz w:val="21"/>
        </w:rPr>
        <w:t xml:space="preserve"> is empty on legacy text ads, and one row has no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Avg. position</w:t>
      </w:r>
      <w:r>
        <w:rPr>
          <w:rFonts w:ascii="Calibri" w:hAnsi="Calibri" w:eastAsia="Calibri"/>
          <w:b w:val="0"/>
          <w:i w:val="0"/>
          <w:sz w:val="21"/>
        </w:rPr>
        <w:t>. These are loaded as NULL.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Date format in the source is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M/D/YYYY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Grain check: the combination of date, ad ID, device type, device OS, delivered match type, bid match type, network, top-vs-other and language produces 12,497 distinct values across 12,497 rows. The file is already at its lowest grain, so the pipeline loads it without aggregation.</w:t>
      </w:r>
    </w:p>
    <w:p>
      <w:pPr>
        <w:pStyle w:val="Heading1"/>
      </w:pPr>
      <w:r>
        <w:t>3. Warehouse schema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 xml:space="preserve">Star schema in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bing_ads_dw</w:t>
      </w:r>
      <w:r>
        <w:rPr>
          <w:rFonts w:ascii="Calibri" w:hAnsi="Calibri" w:eastAsia="Calibri"/>
          <w:b w:val="0"/>
          <w:i w:val="0"/>
          <w:sz w:val="21"/>
        </w:rPr>
        <w:t xml:space="preserve">, defined in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sql/schema.sql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 xml:space="preserve">                 dim_date</w:t>
        <w:br/>
        <w:t xml:space="preserve">                     |</w:t>
        <w:br/>
        <w:t>dim_account          |</w:t>
        <w:br/>
        <w:t xml:space="preserve">   \                 |</w:t>
        <w:br/>
        <w:t>dim_campaign --- fact_ad_performance --- dim_device</w:t>
        <w:br/>
        <w:t xml:space="preserve">   /                 |</w:t>
        <w:br/>
        <w:t>dim_ad_group         |</w:t>
        <w:br/>
        <w:t xml:space="preserve">   /                 |</w:t>
        <w:br/>
        <w:t>dim_ad          dim_placement</w:t>
      </w:r>
    </w:p>
    <w:p>
      <w:pPr>
        <w:pStyle w:val="Heading2"/>
      </w:pPr>
      <w:r>
        <w:t>3.1 Dimensions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Table</w:t>
            </w:r>
          </w:p>
        </w:tc>
        <w:tc>
          <w:tcPr>
            <w:tcW w:type="dxa" w:w="2412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Surrogate key</w:t>
            </w:r>
          </w:p>
        </w:tc>
        <w:tc>
          <w:tcPr>
            <w:tcW w:type="dxa" w:w="2412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Natural key (unique)</w:t>
            </w:r>
          </w:p>
        </w:tc>
        <w:tc>
          <w:tcPr>
            <w:tcW w:type="dxa" w:w="2412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Key attributes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dim_date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date_key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(YYYYMMDD)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full_date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year, quarter, month, month_name, week_of_year, day, day_name, is_weekend</w:t>
            </w:r>
          </w:p>
        </w:tc>
      </w:tr>
      <w:tr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dim_account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account_key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account_nk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(Bing account number)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customer_id, account_name, account_status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dim_campaign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campaign_key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account_nk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campaign_name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campaign_status</w:t>
            </w:r>
          </w:p>
        </w:tc>
      </w:tr>
      <w:tr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dim_ad_group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ad_group_key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ad_group_nk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ad_group_name, ad_group_status, account_nk, campaign_name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ad_key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ad_nk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ad_title, ad_description, ad_type, ad_status, ad_distribution, tracking_template, final_url, final_mobile_url, final_app_url, destination_url, display_url</w:t>
            </w:r>
          </w:p>
        </w:tc>
      </w:tr>
      <w:tr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dim_device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device_key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device_type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device_os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-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dim_placement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placement_key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network + auction_slot + language + delivered_match_type + bid_match_type + currency_code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-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Design points: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17"/>
        </w:rPr>
        <w:t>dim_campaign</w:t>
      </w:r>
      <w:r>
        <w:rPr>
          <w:rFonts w:ascii="Calibri" w:hAnsi="Calibri" w:eastAsia="Calibri"/>
          <w:b w:val="0"/>
          <w:i w:val="0"/>
          <w:sz w:val="21"/>
        </w:rPr>
        <w:t xml:space="preserve"> is keyed on account plus campaign name, not name alone. Campaign names such as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Brand</w:t>
      </w:r>
      <w:r>
        <w:rPr>
          <w:rFonts w:ascii="Calibri" w:hAnsi="Calibri" w:eastAsia="Calibri"/>
          <w:b w:val="0"/>
          <w:i w:val="0"/>
          <w:sz w:val="21"/>
        </w:rPr>
        <w:t xml:space="preserve"> repeat across accounts, so a name-only key would merge unrelated campaigns.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17"/>
        </w:rPr>
        <w:t>dim_placement</w:t>
      </w:r>
      <w:r>
        <w:rPr>
          <w:rFonts w:ascii="Calibri" w:hAnsi="Calibri" w:eastAsia="Calibri"/>
          <w:b w:val="0"/>
          <w:i w:val="0"/>
          <w:sz w:val="21"/>
        </w:rPr>
        <w:t xml:space="preserve"> groups the non-entity auction attributes (network, slot, match types, language, currency). This keeps six low-cardinality columns off the fact table while leaving them filterable.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Dimensions are Type 1. Reloads update descriptive columns in place via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INSERT ... ON DUPLICATE KEY UPDATE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Heading2"/>
      </w:pPr>
      <w:r>
        <w:t>3.2 Fact table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1F4E79"/>
          <w:sz w:val="17"/>
        </w:rPr>
        <w:t>fact_ad_performance</w:t>
      </w:r>
      <w:r>
        <w:rPr>
          <w:rFonts w:ascii="Calibri" w:hAnsi="Calibri" w:eastAsia="Calibri"/>
          <w:b w:val="0"/>
          <w:i w:val="0"/>
          <w:sz w:val="21"/>
        </w:rPr>
        <w:t xml:space="preserve"> - one row per date, ad, device and placement.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3216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3216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fact_key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BIGINT AUTO_INCREMENT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Primary key</w:t>
            </w:r>
          </w:p>
        </w:tc>
      </w:tr>
      <w:tr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date_key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account_key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campaign_key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ad_group_key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ad_key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device_key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placement_key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Foreign keys to dimensions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impressions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clicks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conversions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assists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Additive</w:t>
            </w:r>
          </w:p>
        </w:tc>
      </w:tr>
      <w:tr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spend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Additive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position_weighted_sum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DECIMAL(18,4)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Avg. position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x impressions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 xml:space="preserve">Constraints and indexes: unique key on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(date_key, ad_key, device_key, placement_key)</w:t>
      </w:r>
      <w:r>
        <w:rPr>
          <w:rFonts w:ascii="Calibri" w:hAnsi="Calibri" w:eastAsia="Calibri"/>
          <w:b w:val="0"/>
          <w:i w:val="0"/>
          <w:sz w:val="21"/>
        </w:rPr>
        <w:t xml:space="preserve">, foreign keys on all seven dimension keys, and secondary indexes on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date_key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account_key</w:t>
      </w:r>
      <w:r>
        <w:rPr>
          <w:rFonts w:ascii="Calibri" w:hAnsi="Calibri" w:eastAsia="Calibri"/>
          <w:b w:val="0"/>
          <w:i w:val="0"/>
          <w:sz w:val="21"/>
        </w:rPr>
        <w:t xml:space="preserve"> and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campaign_key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Heading2"/>
      </w:pPr>
      <w:r>
        <w:t>3.3 Average position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1F4E79"/>
          <w:sz w:val="17"/>
        </w:rPr>
        <w:t>Avg. position</w:t>
      </w:r>
      <w:r>
        <w:rPr>
          <w:rFonts w:ascii="Calibri" w:hAnsi="Calibri" w:eastAsia="Calibri"/>
          <w:b w:val="0"/>
          <w:i w:val="0"/>
          <w:sz w:val="21"/>
        </w:rPr>
        <w:t xml:space="preserve"> is a ratio and cannot be summed or averaged across rows, because a position of 1.0 over 5 impressions does not carry the same weight as 2.9 over 95. The fact table stores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position_weighted_sum</w:t>
      </w:r>
      <w:r>
        <w:rPr>
          <w:rFonts w:ascii="Calibri" w:hAnsi="Calibri" w:eastAsia="Calibri"/>
          <w:b w:val="0"/>
          <w:i w:val="0"/>
          <w:sz w:val="21"/>
        </w:rPr>
        <w:t xml:space="preserve"> instead, so any rollup recovers the correct value: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SELECT SUM(position_weighted_sum) / SUM(impressions) AS avg_position</w:t>
        <w:br/>
        <w:t>FROM fact_ad_performance;</w:t>
      </w:r>
    </w:p>
    <w:p>
      <w:pPr>
        <w:pStyle w:val="Heading2"/>
      </w:pPr>
      <w:r>
        <w:t>3.4 Reporting view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1F4E79"/>
          <w:sz w:val="17"/>
        </w:rPr>
        <w:t>vw_ad_performance</w:t>
      </w:r>
      <w:r>
        <w:rPr>
          <w:rFonts w:ascii="Calibri" w:hAnsi="Calibri" w:eastAsia="Calibri"/>
          <w:b w:val="0"/>
          <w:i w:val="0"/>
          <w:sz w:val="21"/>
        </w:rPr>
        <w:t xml:space="preserve"> joins the full star and exposes: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Date attributes: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full_date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year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month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day_name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Entity labels: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customer_id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account_nk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account_name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campaign_name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campaign_status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ad_group_name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ad_title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ad_type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display_url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Context: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device_type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device_os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network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auction_slot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delivered_match_type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bid_match_type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currency_code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Raw metrics: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impressions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clicks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spend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conversions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assists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Derived metrics: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ctr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cpc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cost_per_conversion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avg_position</w:t>
      </w:r>
      <w:r>
        <w:rPr>
          <w:rFonts w:ascii="Calibri" w:hAnsi="Calibri" w:eastAsia="Calibri"/>
          <w:b w:val="0"/>
          <w:i w:val="0"/>
          <w:sz w:val="21"/>
        </w:rPr>
        <w:t xml:space="preserve"> (all divide-by-zero guarded)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 xml:space="preserve">This is the object analysts and insight agents should query. Example queries are in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sql/insights_queries.sql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Heading2"/>
      </w:pPr>
      <w:r>
        <w:t>3.5 Staging table</w:t>
      </w:r>
    </w:p>
    <w:p>
      <w:pPr>
        <w:spacing w:after="160"/>
      </w:pPr>
      <w:r>
        <w:rPr>
          <w:rFonts w:ascii="Consolas" w:hAnsi="Consolas" w:eastAsia="Consolas"/>
          <w:b w:val="0"/>
          <w:i w:val="0"/>
          <w:color w:val="1F4E79"/>
          <w:sz w:val="17"/>
        </w:rPr>
        <w:t>stg_fact_ad_performance</w:t>
      </w:r>
      <w:r>
        <w:rPr>
          <w:rFonts w:ascii="Calibri" w:hAnsi="Calibri" w:eastAsia="Calibri"/>
          <w:b w:val="0"/>
          <w:i w:val="0"/>
          <w:sz w:val="21"/>
        </w:rPr>
        <w:t xml:space="preserve"> holds fact rows with their natural keys during load. Surrogate keys are resolved with one set-based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INSERT ... SELECT</w:t>
      </w:r>
      <w:r>
        <w:rPr>
          <w:rFonts w:ascii="Calibri" w:hAnsi="Calibri" w:eastAsia="Calibri"/>
          <w:b w:val="0"/>
          <w:i w:val="0"/>
          <w:sz w:val="21"/>
        </w:rPr>
        <w:t xml:space="preserve"> join instead of per-row lookups.</w:t>
      </w:r>
    </w:p>
    <w:p>
      <w:pPr>
        <w:pStyle w:val="Heading1"/>
      </w:pPr>
      <w:r>
        <w:t>4. Pipeline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extract -&gt; validate -&gt; transform -&gt; apply_schema -&gt; load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 xml:space="preserve">DAG settings: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schedule="@daily"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catchup=False</w:t>
      </w:r>
      <w:r>
        <w:rPr>
          <w:rFonts w:ascii="Calibri" w:hAnsi="Calibri" w:eastAsia="Calibri"/>
          <w:b w:val="0"/>
          <w:i w:val="0"/>
          <w:sz w:val="21"/>
        </w:rPr>
        <w:t>, 1 retry with a 2 minute delay.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Task</w:t>
            </w:r>
          </w:p>
        </w:tc>
        <w:tc>
          <w:tcPr>
            <w:tcW w:type="dxa" w:w="2412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2412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412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extract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extract.py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Reads the CSV with all columns as strings and verifies the 37 expected columns exist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data/staging/extracted.pkl</w:t>
            </w:r>
          </w:p>
        </w:tc>
      </w:tr>
      <w:tr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validate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validate.py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Applies the data quality rules below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data/staging/validated.pkl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validation_report.json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transform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transform.py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Parses dates, strips bracketed IDs, builds one frame per target table, computes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position_weighted_sum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data/staging/transformed/*.pkl</w:t>
            </w:r>
          </w:p>
        </w:tc>
      </w:tr>
      <w:tr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apply_schema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load.py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Executes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sql/schema.sql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CREATE ... IF NOT EXISTS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CREATE OR REPLACE VIEW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)</w:t>
            </w:r>
          </w:p>
        </w:tc>
        <w:tc>
          <w:tcPr>
            <w:tcW w:type="dxa" w:w="2412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Tables and view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load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load.py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Upserts dimensions, replaces facts through the staging table, verifies row count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Populated warehouse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 xml:space="preserve">Splitting the work this way means a failure identifies its own cause: a changed file layout fails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extract</w:t>
      </w:r>
      <w:r>
        <w:rPr>
          <w:rFonts w:ascii="Calibri" w:hAnsi="Calibri" w:eastAsia="Calibri"/>
          <w:b w:val="0"/>
          <w:i w:val="0"/>
          <w:sz w:val="21"/>
        </w:rPr>
        <w:t xml:space="preserve">, a bad value fails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validate</w:t>
      </w:r>
      <w:r>
        <w:rPr>
          <w:rFonts w:ascii="Calibri" w:hAnsi="Calibri" w:eastAsia="Calibri"/>
          <w:b w:val="0"/>
          <w:i w:val="0"/>
          <w:sz w:val="21"/>
        </w:rPr>
        <w:t xml:space="preserve">, an unresolved key fails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load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Heading2"/>
      </w:pPr>
      <w:r>
        <w:t>4.1 Validation rules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Fatal (run stops):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Missing values in required keys: date, customer, account number, campaign name, ad group ID, ad ID, device type, device OS, delivered match type, bid match type, network, top-vs-other, language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Dates that do not parse as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M/D/YYYY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Non-numeric or negative values in impressions, clicks, spend, conversions, assists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Warnings (recorded, run continues):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Clicks greater than impressions (11 rows in this file)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Conversions greater than clicks (1 row), which is possible because conversions are attributed back to an earlier click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 xml:space="preserve">Empty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Avg. position</w:t>
      </w:r>
      <w:r>
        <w:rPr>
          <w:rFonts w:ascii="Calibri" w:hAnsi="Calibri" w:eastAsia="Calibri"/>
          <w:b w:val="0"/>
          <w:i w:val="0"/>
          <w:sz w:val="21"/>
        </w:rPr>
        <w:t xml:space="preserve"> is permitted and stored as NULL. All counts are written to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data/staging/validation_report.json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pStyle w:val="Heading2"/>
      </w:pPr>
      <w:r>
        <w:t>4.2 Load behaviour and idempotency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1.  </w:t>
      </w:r>
      <w:r>
        <w:rPr>
          <w:rFonts w:ascii="Calibri" w:hAnsi="Calibri" w:eastAsia="Calibri"/>
          <w:b w:val="0"/>
          <w:i w:val="0"/>
          <w:sz w:val="21"/>
        </w:rPr>
        <w:t>Dimensions are upserted by natural key.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2. 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fact_ad_performance</w:t>
      </w:r>
      <w:r>
        <w:rPr>
          <w:rFonts w:ascii="Calibri" w:hAnsi="Calibri" w:eastAsia="Calibri"/>
          <w:b w:val="0"/>
          <w:i w:val="0"/>
          <w:sz w:val="21"/>
        </w:rPr>
        <w:t xml:space="preserve"> and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stg_fact_ad_performance</w:t>
      </w:r>
      <w:r>
        <w:rPr>
          <w:rFonts w:ascii="Calibri" w:hAnsi="Calibri" w:eastAsia="Calibri"/>
          <w:b w:val="0"/>
          <w:i w:val="0"/>
          <w:sz w:val="21"/>
        </w:rPr>
        <w:t xml:space="preserve"> are cleared.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3.  </w:t>
      </w:r>
      <w:r>
        <w:rPr>
          <w:rFonts w:ascii="Calibri" w:hAnsi="Calibri" w:eastAsia="Calibri"/>
          <w:b w:val="0"/>
          <w:i w:val="0"/>
          <w:sz w:val="21"/>
        </w:rPr>
        <w:t>Fact rows are bulk inserted into staging with natural keys.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4.  </w:t>
      </w:r>
      <w:r>
        <w:rPr>
          <w:rFonts w:ascii="Calibri" w:hAnsi="Calibri" w:eastAsia="Calibri"/>
          <w:b w:val="0"/>
          <w:i w:val="0"/>
          <w:sz w:val="21"/>
        </w:rPr>
        <w:t xml:space="preserve">A single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INSERT ... SELECT</w:t>
      </w:r>
      <w:r>
        <w:rPr>
          <w:rFonts w:ascii="Calibri" w:hAnsi="Calibri" w:eastAsia="Calibri"/>
          <w:b w:val="0"/>
          <w:i w:val="0"/>
          <w:sz w:val="21"/>
        </w:rPr>
        <w:t xml:space="preserve"> joins staging to all seven dimensions to resolve surrogate keys.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5.  </w:t>
      </w:r>
      <w:r>
        <w:rPr>
          <w:rFonts w:ascii="Calibri" w:hAnsi="Calibri" w:eastAsia="Calibri"/>
          <w:b w:val="0"/>
          <w:i w:val="0"/>
          <w:sz w:val="21"/>
        </w:rPr>
        <w:t>The loaded fact row count is compared against the input row count and the transaction is rolled back on mismatch.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Step 5 is the safety net: an inner join that misses a dimension row returns fewer rows without raising an error, so the pipeline fails rather than reporting a partial load as success. Reruns produce identical results.</w:t>
      </w:r>
    </w:p>
    <w:p>
      <w:pPr>
        <w:pStyle w:val="Heading1"/>
      </w:pPr>
      <w:r>
        <w:t>5. Prerequisites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Docker (Desktop or equivalent) running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Python 3.9 or newer for the command line route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 xml:space="preserve">Free ports: </w:t>
      </w:r>
      <w:r>
        <w:rPr>
          <w:rFonts w:ascii="Calibri" w:hAnsi="Calibri" w:eastAsia="Calibri"/>
          <w:b/>
          <w:i w:val="0"/>
          <w:sz w:val="21"/>
        </w:rPr>
        <w:t>3307</w:t>
      </w:r>
      <w:r>
        <w:rPr>
          <w:rFonts w:ascii="Calibri" w:hAnsi="Calibri" w:eastAsia="Calibri"/>
          <w:b w:val="0"/>
          <w:i w:val="0"/>
          <w:sz w:val="21"/>
        </w:rPr>
        <w:t xml:space="preserve"> for MySQL, </w:t>
      </w:r>
      <w:r>
        <w:rPr>
          <w:rFonts w:ascii="Calibri" w:hAnsi="Calibri" w:eastAsia="Calibri"/>
          <w:b/>
          <w:i w:val="0"/>
          <w:sz w:val="21"/>
        </w:rPr>
        <w:t>8080</w:t>
      </w:r>
      <w:r>
        <w:rPr>
          <w:rFonts w:ascii="Calibri" w:hAnsi="Calibri" w:eastAsia="Calibri"/>
          <w:b w:val="0"/>
          <w:i w:val="0"/>
          <w:sz w:val="21"/>
        </w:rPr>
        <w:t xml:space="preserve"> for the Airflow UI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MySQL is published on host port 3307 to avoid conflicting with a local MySQL instance on 3306. Inside the Docker network it still listens on 3306.</w:t>
      </w:r>
    </w:p>
    <w:p>
      <w:pPr>
        <w:pStyle w:val="Heading1"/>
      </w:pPr>
      <w:r>
        <w:t>6. How to run</w:t>
      </w:r>
    </w:p>
    <w:p>
      <w:pPr>
        <w:pStyle w:val="Heading2"/>
      </w:pPr>
      <w:r>
        <w:t>Option A - Warehouse and pipeline from the command line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Run these from the project root.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1.  </w:t>
      </w:r>
      <w:r>
        <w:rPr>
          <w:rFonts w:ascii="Calibri" w:hAnsi="Calibri" w:eastAsia="Calibri"/>
          <w:b w:val="0"/>
          <w:i w:val="0"/>
          <w:sz w:val="21"/>
        </w:rPr>
        <w:t>Start the database: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docker compose up -d mysql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2.  </w:t>
      </w:r>
      <w:r>
        <w:rPr>
          <w:rFonts w:ascii="Calibri" w:hAnsi="Calibri" w:eastAsia="Calibri"/>
          <w:b w:val="0"/>
          <w:i w:val="0"/>
          <w:sz w:val="21"/>
        </w:rPr>
        <w:t xml:space="preserve">Confirm it is ready (wait for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healthy</w:t>
      </w:r>
      <w:r>
        <w:rPr>
          <w:rFonts w:ascii="Calibri" w:hAnsi="Calibri" w:eastAsia="Calibri"/>
          <w:b w:val="0"/>
          <w:i w:val="0"/>
          <w:sz w:val="21"/>
        </w:rPr>
        <w:t xml:space="preserve"> on first start):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docker compose ps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3.  </w:t>
      </w:r>
      <w:r>
        <w:rPr>
          <w:rFonts w:ascii="Calibri" w:hAnsi="Calibri" w:eastAsia="Calibri"/>
          <w:b w:val="0"/>
          <w:i w:val="0"/>
          <w:sz w:val="21"/>
        </w:rPr>
        <w:t>Create a virtual environment and install dependencies: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python3 -m venv .venv</w:t>
        <w:br/>
        <w:t>source .venv/bin/activate</w:t>
        <w:br/>
        <w:t>pip install -r requirements.txt</w:t>
      </w:r>
    </w:p>
    <w:p>
      <w:pPr>
        <w:spacing w:after="80"/>
        <w:ind w:left="432"/>
      </w:pPr>
      <w:r>
        <w:rPr>
          <w:rFonts w:ascii="Calibri" w:hAnsi="Calibri" w:eastAsia="Calibri"/>
          <w:b w:val="0"/>
          <w:i w:val="0"/>
          <w:sz w:val="21"/>
        </w:rPr>
        <w:t xml:space="preserve">On Windows use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.venv\Scripts\activate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4.  </w:t>
      </w:r>
      <w:r>
        <w:rPr>
          <w:rFonts w:ascii="Calibri" w:hAnsi="Calibri" w:eastAsia="Calibri"/>
          <w:b w:val="0"/>
          <w:i w:val="0"/>
          <w:sz w:val="21"/>
        </w:rPr>
        <w:t>Run the pipeline: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PYTHONPATH=src python scripts/run_pipeline.py</w:t>
      </w:r>
    </w:p>
    <w:p>
      <w:pPr>
        <w:spacing w:after="80"/>
        <w:ind w:left="432"/>
      </w:pPr>
      <w:r>
        <w:rPr>
          <w:rFonts w:ascii="Calibri" w:hAnsi="Calibri" w:eastAsia="Calibri"/>
          <w:b w:val="0"/>
          <w:i w:val="0"/>
          <w:sz w:val="21"/>
        </w:rPr>
        <w:t>The script waits and retries if MySQL is still initialising.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5.  </w:t>
      </w:r>
      <w:r>
        <w:rPr>
          <w:rFonts w:ascii="Calibri" w:hAnsi="Calibri" w:eastAsia="Calibri"/>
          <w:b w:val="0"/>
          <w:i w:val="0"/>
          <w:sz w:val="21"/>
        </w:rPr>
        <w:t>Stop the database when finished: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docker compose stop mysql</w:t>
      </w:r>
    </w:p>
    <w:p>
      <w:pPr>
        <w:pStyle w:val="Heading2"/>
      </w:pPr>
      <w:r>
        <w:t>Option B - Full Airflow stack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1.  </w:t>
      </w:r>
      <w:r>
        <w:rPr>
          <w:rFonts w:ascii="Calibri" w:hAnsi="Calibri" w:eastAsia="Calibri"/>
          <w:b w:val="0"/>
          <w:i w:val="0"/>
          <w:sz w:val="21"/>
        </w:rPr>
        <w:t>Build and start all services: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docker compose up --build</w:t>
      </w:r>
    </w:p>
    <w:p>
      <w:pPr>
        <w:spacing w:after="80"/>
        <w:ind w:left="432"/>
      </w:pPr>
      <w:r>
        <w:rPr>
          <w:rFonts w:ascii="Calibri" w:hAnsi="Calibri" w:eastAsia="Calibri"/>
          <w:b w:val="0"/>
          <w:i w:val="0"/>
          <w:sz w:val="21"/>
        </w:rPr>
        <w:t>The first build takes several minutes while Airflow dependencies install.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2.  </w:t>
      </w:r>
      <w:r>
        <w:rPr>
          <w:rFonts w:ascii="Calibri" w:hAnsi="Calibri" w:eastAsia="Calibri"/>
          <w:b w:val="0"/>
          <w:i w:val="0"/>
          <w:sz w:val="21"/>
        </w:rPr>
        <w:t xml:space="preserve">Wait for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airflow-webserver</w:t>
      </w:r>
      <w:r>
        <w:rPr>
          <w:rFonts w:ascii="Calibri" w:hAnsi="Calibri" w:eastAsia="Calibri"/>
          <w:b w:val="0"/>
          <w:i w:val="0"/>
          <w:sz w:val="21"/>
        </w:rPr>
        <w:t xml:space="preserve"> to report healthy, then open http://localhost:8080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3.  </w:t>
      </w:r>
      <w:r>
        <w:rPr>
          <w:rFonts w:ascii="Calibri" w:hAnsi="Calibri" w:eastAsia="Calibri"/>
          <w:b w:val="0"/>
          <w:i w:val="0"/>
          <w:sz w:val="21"/>
        </w:rPr>
        <w:t xml:space="preserve">Log in with username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airflow</w:t>
      </w:r>
      <w:r>
        <w:rPr>
          <w:rFonts w:ascii="Calibri" w:hAnsi="Calibri" w:eastAsia="Calibri"/>
          <w:b w:val="0"/>
          <w:i w:val="0"/>
          <w:sz w:val="21"/>
        </w:rPr>
        <w:t xml:space="preserve"> and password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airflow</w:t>
      </w:r>
      <w:r>
        <w:rPr>
          <w:rFonts w:ascii="Calibri" w:hAnsi="Calibri" w:eastAsia="Calibri"/>
          <w:b w:val="0"/>
          <w:i w:val="0"/>
          <w:sz w:val="21"/>
        </w:rPr>
        <w:t>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4.  </w:t>
      </w:r>
      <w:r>
        <w:rPr>
          <w:rFonts w:ascii="Calibri" w:hAnsi="Calibri" w:eastAsia="Calibri"/>
          <w:b w:val="0"/>
          <w:i w:val="0"/>
          <w:sz w:val="21"/>
        </w:rPr>
        <w:t xml:space="preserve">Enable and trigger the DAG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bing_ads_performance_etl</w:t>
      </w:r>
      <w:r>
        <w:rPr>
          <w:rFonts w:ascii="Calibri" w:hAnsi="Calibri" w:eastAsia="Calibri"/>
          <w:b w:val="0"/>
          <w:i w:val="0"/>
          <w:sz w:val="21"/>
        </w:rPr>
        <w:t>, then watch the five tasks complete in order.</w:t>
      </w:r>
    </w:p>
    <w:p>
      <w:pPr>
        <w:spacing w:after="80"/>
        <w:ind w:left="432" w:hanging="432"/>
      </w:pPr>
      <w:r>
        <w:rPr>
          <w:rFonts w:ascii="Calibri" w:hAnsi="Calibri" w:eastAsia="Calibri"/>
          <w:b/>
          <w:i w:val="0"/>
          <w:sz w:val="21"/>
        </w:rPr>
        <w:t xml:space="preserve">5.  </w:t>
      </w:r>
      <w:r>
        <w:rPr>
          <w:rFonts w:ascii="Calibri" w:hAnsi="Calibri" w:eastAsia="Calibri"/>
          <w:b w:val="0"/>
          <w:i w:val="0"/>
          <w:sz w:val="21"/>
        </w:rPr>
        <w:t>Shut down: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docker compose down</w:t>
      </w:r>
    </w:p>
    <w:p>
      <w:pPr>
        <w:spacing w:after="80"/>
        <w:ind w:left="432"/>
      </w:pPr>
      <w:r>
        <w:rPr>
          <w:rFonts w:ascii="Calibri" w:hAnsi="Calibri" w:eastAsia="Calibri"/>
          <w:b w:val="0"/>
          <w:i w:val="0"/>
          <w:sz w:val="21"/>
        </w:rPr>
        <w:t xml:space="preserve">Add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-v</w:t>
      </w:r>
      <w:r>
        <w:rPr>
          <w:rFonts w:ascii="Calibri" w:hAnsi="Calibri" w:eastAsia="Calibri"/>
          <w:b w:val="0"/>
          <w:i w:val="0"/>
          <w:sz w:val="21"/>
        </w:rPr>
        <w:t xml:space="preserve"> to also delete the MySQL volume and start from an empty database.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 xml:space="preserve">The containers mount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./src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./dags</w:t>
      </w:r>
      <w:r>
        <w:rPr>
          <w:rFonts w:ascii="Calibri" w:hAnsi="Calibri" w:eastAsia="Calibr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./data</w:t>
      </w:r>
      <w:r>
        <w:rPr>
          <w:rFonts w:ascii="Calibri" w:hAnsi="Calibri" w:eastAsia="Calibri"/>
          <w:b w:val="0"/>
          <w:i w:val="0"/>
          <w:sz w:val="21"/>
        </w:rPr>
        <w:t xml:space="preserve"> and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./sql</w:t>
      </w:r>
      <w:r>
        <w:rPr>
          <w:rFonts w:ascii="Calibri" w:hAnsi="Calibri" w:eastAsia="Calibri"/>
          <w:b w:val="0"/>
          <w:i w:val="0"/>
          <w:sz w:val="21"/>
        </w:rPr>
        <w:t xml:space="preserve">, so code changes apply without rebuilding. Airflow stores its metadata in a separate </w:t>
      </w:r>
      <w:r>
        <w:rPr>
          <w:rFonts w:ascii="Consolas" w:hAnsi="Consolas" w:eastAsia="Consolas"/>
          <w:b w:val="0"/>
          <w:i w:val="0"/>
          <w:color w:val="1F4E79"/>
          <w:sz w:val="17"/>
        </w:rPr>
        <w:t>airflow</w:t>
      </w:r>
      <w:r>
        <w:rPr>
          <w:rFonts w:ascii="Calibri" w:hAnsi="Calibri" w:eastAsia="Calibri"/>
          <w:b w:val="0"/>
          <w:i w:val="0"/>
          <w:sz w:val="21"/>
        </w:rPr>
        <w:t xml:space="preserve"> schema on the same MySQL instance.</w:t>
      </w:r>
    </w:p>
    <w:p>
      <w:pPr>
        <w:pStyle w:val="Heading2"/>
      </w:pPr>
      <w:r>
        <w:t>Option C - Tests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source .venv/bin/activate</w:t>
        <w:br/>
        <w:t>pip install -r requirements.txt</w:t>
        <w:br/>
        <w:t>pytest -q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Two unit tests cover ID bracket stripping and a single row through validate and transform, including the weighted position calculation. Docker is not required.</w:t>
      </w:r>
    </w:p>
    <w:p>
      <w:pPr>
        <w:pStyle w:val="Heading1"/>
      </w:pPr>
      <w:r>
        <w:t>7. Verifying the load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Expected row counts after a successful run: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Table</w:t>
            </w:r>
          </w:p>
        </w:tc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Rows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dim_date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7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dim_account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9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dim_campaign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54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dim_ad_group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234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dim_ad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484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dim_device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dim_placement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35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fact_ad_performance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12,497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The pipeline prints the same counts on completion: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Load complete: {'dim_date': 7, 'dim_account': 9, 'dim_campaign': 54,</w:t>
        <w:br/>
        <w:t xml:space="preserve"> 'dim_ad_group': 234, 'dim_ad': 484, 'dim_device': 10,</w:t>
        <w:br/>
        <w:t xml:space="preserve"> 'dim_placement': 35, 'fact_ad_performance': 12497}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Query the warehouse: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docker compose exec mysql mysql -uads -pads bing_ads_dw -e \</w:t>
        <w:br/>
        <w:t xml:space="preserve">  "SELECT account_name, ROUND(SUM(spend),2) AS spend, SUM(clicks) AS clicks,</w:t>
        <w:br/>
        <w:t xml:space="preserve">          SUM(conversions) AS conversions</w:t>
        <w:br/>
        <w:t xml:space="preserve">   FROM vw_ad_performance</w:t>
        <w:br/>
        <w:t xml:space="preserve">   GROUP BY account_name</w:t>
        <w:br/>
        <w:t xml:space="preserve">   ORDER BY spend DESC;"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Connection details for any SQL client: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Setting</w:t>
            </w:r>
          </w:p>
        </w:tc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Host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127.0.0.1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Port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3307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Database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bing_ads_dw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User / password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ads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ads</w:t>
            </w:r>
          </w:p>
        </w:tc>
      </w:tr>
    </w:tbl>
    <w:p/>
    <w:p>
      <w:pPr>
        <w:pStyle w:val="Heading1"/>
      </w:pPr>
      <w:r>
        <w:t>8. Configuration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1"/>
        </w:rPr>
        <w:t>Defaults work with the shipped Docker Compose file. Override with environment variables if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3216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Default</w:t>
            </w:r>
          </w:p>
        </w:tc>
        <w:tc>
          <w:tcPr>
            <w:tcW w:type="dxa" w:w="3216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SOURCE_CSV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data/raw/BING_MultiDays.csv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Input file path</w:t>
            </w:r>
          </w:p>
        </w:tc>
      </w:tr>
      <w:tr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STAGING_DIR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data/staging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Intermediate files and validation report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SCHEMA_SQL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sql/schema.sql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DDL script</w:t>
            </w:r>
          </w:p>
        </w:tc>
      </w:tr>
      <w:tr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MYSQL_HOST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127.0.0.1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Set to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mysql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inside Airflow containers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MYSQL_PORT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3307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Host port; 3306 inside Docker</w:t>
            </w:r>
          </w:p>
        </w:tc>
      </w:tr>
      <w:tr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MYSQL_USER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ads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Warehouse user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MYSQL_PASSWORD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ads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Warehouse password</w:t>
            </w:r>
          </w:p>
        </w:tc>
      </w:tr>
      <w:tr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MYSQL_DATABASE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bing_ads_dw</w:t>
            </w:r>
          </w:p>
        </w:tc>
        <w:tc>
          <w:tcPr>
            <w:tcW w:type="dxa" w:w="3216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Warehouse schema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PROJECT_ROOT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Inferred from package location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/opt/airflow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in Compose</w:t>
            </w:r>
          </w:p>
        </w:tc>
      </w:tr>
    </w:tbl>
    <w:p/>
    <w:p>
      <w:pPr>
        <w:pStyle w:val="Heading1"/>
      </w:pPr>
      <w:r>
        <w:t>9. Troubleshooting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Symptom</w:t>
            </w:r>
          </w:p>
        </w:tc>
        <w:tc>
          <w:tcPr>
            <w:tcW w:type="dxa" w:w="4824"/>
            <w:shd w:val="clear" w:fill="1F4E79"/>
          </w:tcPr>
          <w:p>
            <w:pPr>
              <w:spacing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Cause and fix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bind: address already in use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on 3306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Another MySQL is running. Compose already publishes 3307, so do not change it back.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'cryptography' package is required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MySQL 8 uses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caching_sha2_password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. Install from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requirements.txt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, which pins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cryptography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MySQL was not reachable at 127.0.0.1:3307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Container still starting. Check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docker compose ps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for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healthy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and rerun.</w:t>
            </w:r>
          </w:p>
        </w:tc>
      </w:tr>
      <w:tr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Fact load lookup failed: expected N rows, inserted M</w:t>
            </w:r>
          </w:p>
        </w:tc>
        <w:tc>
          <w:tcPr>
            <w:tcW w:type="dxa" w:w="4824"/>
            <w:shd w:val="clear" w:fill="F2F6FA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A natural key did not match a dimension. Inspect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data/staging/validation_report.json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and the frames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data/staging/transformed/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>Airflow DAG import error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Confirm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PYTHONPATH=/opt/airflow/src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is set and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7"/>
              </w:rPr>
              <w:t>./src</w:t>
            </w:r>
            <w:r>
              <w:rPr>
                <w:rFonts w:ascii="Calibri" w:hAnsi="Calibri" w:eastAsia="Calibri"/>
                <w:b w:val="0"/>
                <w:i w:val="0"/>
                <w:sz w:val="19"/>
              </w:rPr>
              <w:t xml:space="preserve"> is mounted.</w:t>
            </w:r>
          </w:p>
        </w:tc>
      </w:tr>
    </w:tbl>
    <w:p/>
    <w:p>
      <w:pPr>
        <w:pStyle w:val="Heading1"/>
      </w:pPr>
      <w:r>
        <w:t>10. Project structure</w:t>
      </w:r>
    </w:p>
    <w:p>
      <w:pPr>
        <w:spacing w:before="80" w:after="200"/>
        <w:ind w:left="288"/>
      </w:pPr>
      <w:r>
        <w:rPr>
          <w:rFonts w:ascii="Consolas" w:hAnsi="Consolas" w:eastAsia="Consolas"/>
          <w:b w:val="0"/>
          <w:i w:val="0"/>
          <w:color w:val="2E2E2E"/>
          <w:sz w:val="17"/>
        </w:rPr>
        <w:t>DOCUMENTATION.md            this document</w:t>
        <w:br/>
        <w:t>README.md                   short overview</w:t>
        <w:br/>
        <w:t>docker-compose.yml          MySQL and Airflow services</w:t>
        <w:br/>
        <w:t>Dockerfile                  Airflow image with pandas and pymysql</w:t>
        <w:br/>
        <w:t>requirements.txt            pinned Python dependencies</w:t>
        <w:br/>
        <w:t>dags/bing_ads_etl_dag.py    DAG definition (task wiring only)</w:t>
        <w:br/>
        <w:t>src/bing_ads_etl/</w:t>
        <w:br/>
        <w:t xml:space="preserve">    config.py               settings from environment variables</w:t>
        <w:br/>
        <w:t xml:space="preserve">    extract.py              CSV read and column contract</w:t>
        <w:br/>
        <w:t xml:space="preserve">    validate.py             data quality rules</w:t>
        <w:br/>
        <w:t xml:space="preserve">    transform.py            dimension and fact construction</w:t>
        <w:br/>
        <w:t xml:space="preserve">    load.py                 DDL, dimension upserts, fact load</w:t>
        <w:br/>
        <w:t xml:space="preserve">    run.py                  runs all steps in sequence</w:t>
        <w:br/>
        <w:t>scripts/run_pipeline.py     command line entry point</w:t>
        <w:br/>
        <w:t>sql/schema.sql              tables, staging table, reporting view</w:t>
        <w:br/>
        <w:t>sql/insights_queries.sql    example analytical queries</w:t>
        <w:br/>
        <w:t>sql/mysql-init/             creates the Airflow metadata database</w:t>
        <w:br/>
        <w:t>data/raw/BING_MultiDays.csv source file</w:t>
        <w:br/>
        <w:t>tests/                      unit tests</w:t>
      </w:r>
    </w:p>
    <w:p>
      <w:pPr>
        <w:pStyle w:val="Heading1"/>
      </w:pPr>
      <w:r>
        <w:t>11. Current limitations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Facts are fully replaced each run rather than loaded incrementally by report date.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Dimensions are Type 1, so status history is not retained.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No keyword or search query grain, since this export does not contain one.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Validation runs before load only; there are no post-load warehouse tests.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1"/>
        </w:rPr>
        <w:t>Single-machine Airflow with credentials in Compose, not a production deployment.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