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4867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gpt-4.1-mini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CLINICAL HISTORY: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specific clinical history provided.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TECHNIQUE: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Single-view chest radiograph (AP projection) with mild rotation. Adequate inspiration and penetration. No motion artifact noted.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FINDINGS: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 cardiac silhouette demonstrates moderate cardiomegaly (definite confidence).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Mild atelectasis is present in the right lower lung zone, consistent with partial volume loss (probable confidence).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acute pulmonary infiltrates or consolidations are identified.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post-surgical changes are present.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No spinal abnormalities are identified.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IMPRESSION: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Moderate cardiomegaly with mild atelectasis in the right lower lung zone. No evidence of acute pulmonary pathology. No post-surgical or spinal abnormalities identified.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DIFFERENTIAL (RANKED):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Cardiomegaly likely secondary to underlying cardiac conditions such as hypertensive heart disease, valvular disease, or cardiomyopathy. (Supported by RAG chunk #7 describing cardiomegaly and its radiographic features)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Mild right lower lobe atelectasis possibly due to hypoventilation, mucus plugging, or early volume loss. (Supported by RAG chunk #5 discussing atelectasis and its management)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Less likely acute infectious or inflammatory process given absence of consolidation or air bronchograms.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RECOMMENDATIONS: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Clinical correlation with cardiac history and symptoms is advised.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Consider echocardiography to evaluate cardiac function and etiology of cardiomegaly.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If clinically indicated, follow-up chest imaging or CT may be warranted to further evaluate atelectasis if symptoms persist or worsen.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Supportive measures such as incentive spirometry and chest physiotherapy may be beneficial for atelectasis.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LIMITATIONS: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Single AP chest radiograph limits full assessment of cardiac size compared to PA view.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Mild rotation may slightly affect silhouette evaluation.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No lateral view available for further characterization of lung zones or cardiac contours.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Clinical history and symptoms were not provided, limiting correlation.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Gpt-5-mini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CLINICAL HISTORY: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 history provided.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TECHNIQUE: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 chest radiograph. Mild rotation. Inspiration adequate. Penetration adequate. No motion artifact.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FINDINGS: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Cardiomediastinal silhouette within expected size limits without mediastinal widening.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No focal air‑space consolidation to suggest pneumonia.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No pleural effusion identified.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No pneumothorax.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No acute cardiogenic pulmonary edema identified.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Subsegmental linear subpleural opacities at the bilateral lower lobes, greater on the right, consistent with atelectasis or scar.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No acute hilar enlargement or focal hilar mass identified.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No lines or tubes visualized (no endotracheal tube, central lines, or pacing wires).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 radiopaque foreign body visualized in the chest/upper abdomen.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 acute post‑surgical changes identified (no sternotomy wires or surgical clips).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No acute rib fracture or destructive osseous lesion identified on this limited survey.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Thoracic spine: mild dextroscoliosis with multilevel degenerative endplate osteophytes.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IMPRESSION: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1) No acute cardiopulmonary disease identified on this PA chest radiograph — specifically, no focal air‑space consolidation to suggest pneumonia, no pleural effusion, no pneumothorax, and no acute cardiogenic pulmonary edema.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Mild subsegmental linear subpleural opacities in the bilateral lower lobes, greater on the right, most consistent with subsegmental atelectasis or scar.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3) Thoracic spine: mild dextroscoliosis with multilevel degenerative endplate osteophytes.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4) No acute post‑surgical changes identified.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DIFFERENTIAL (RANKED):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1) Subsegmental atelectasis (most likely) — dependent linear subpleural opacities in the lower lungs commonly reflect subsegmental collapse from shallow breathing or hypoventilation (e.g., post‑operative or immobility-related). (Supported by typical radiographic patterns.)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2) Pulmonary scar/fibrosis from prior infection or inflammation — chronic peripheral scarring can appear as linear subpleural opacities and may be indistinguishable from chronic atelectasis on a single frontal radiograph.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3) Peripheral/early consolidation (less likely) — focal peripheral pneumonia can mimic peripheral linear opacity but would more likely demonstrate progressive change or air‑bronchograms and correlate with clinical signs.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4) Other less likely causes: pleural‑based scar or small subpleural neoplasm — uncommon on a single PA view; consider further evaluation if persistent or progressive.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Correlate with clinical symptoms and prior chest imaging, if available, to determine chronicity.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If the lower‑lobe opacities are new, progressive, or there is clinical concern for infection or an obstructing process, consider follow‑up chest radiograph in 4–6 weeks and/or chest CT for further evaluation.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If related to postoperative status or immobility, conservative measures (incentive spirometry, chest physiotherapy, early mobilization) are reasonable and often result in improvement.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Single frontal (PA) view with mild rotation; no lateral view for improved localization or characterization.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Plain radiography is insensitive for small pleural effusions, early air‑space disease, and subtle mediastinal/hilar pathology. Osseous assessment is limited on this exam.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