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Bug / Issue Identified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How You Reproduced It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Root Cause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Fix Implemented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How You Tested the Fix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Excel upload format and file reading failures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Tried uploading Excel files with different formats and checked how the application handled invalid files and file-reading errors.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The upload handler did not restrict the accepted file format or properly handle file-reading and parsing errors.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Restricted uploads to .xlsx files and added error handling for file-reading and workbook-parsing failures.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Tested with a valid .xlsx file and invalid file formats. Verified that valid files were processed and invalid files produced an appropriate error.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Incorrect validation of Excel columns and student records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Tested Excel files with missing headers, differently named headers, invalid marks, duplicate student records, fractional marks, and out-of-range values.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The application relied on exact column header names and did not consistently validate student records before processing them.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Updated validation to identify the three required data columns by position and reject fractional marks, out-of-range scores, duplicate records, and invalid data.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Tested files with different header names and valid three-column data. Also tested duplicate records, fractional marks, missing data, and marks outside the 0–100 range to verify that invalid data was rejected.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Duplicate course names in the dropdown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Uploaded a single Excel file containing multiple student records belonging to the same course and checked the course dropdown.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Course names were added to the dropdown for individual records without removing duplicates, causing the same course to appear multiple times.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Updated the course-list logic to identify and display only unique course names while retaining all student records associated with each course.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Uploaded a single Excel file containing multiple records for the same course. Verified that each course appeared only once in the dropdown and that all corresponding student records were retained for grading.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Incorrect timer lifecycle during uploads and finalization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Uploaded invalid data and checked the timer behavior. Then uploaded valid data, observed the timer, and finalized the grading process.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The timer could start before validation was complete and retain stale state during processing or finalization.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Started the timer only after successful data validation, reset it when a new upload began, and stopped it during finalization.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Tested uploads with valid and invalid data. Verified that invalid uploads did not start the timer and that finalization stopped it correctly.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Incorrect statistics and Min/Max labels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Checked dashboard statistics for courses with student records and examined the displayed values when no records were available.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Empty datasets were not handled properly during calculations, and the minimum and maximum labels were incorrectly assigned.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Corrected the Min/Max labels and added empty-data handling to prevent invalid statistical values from appearing on the dashboard.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Compared the displayed average, minimum, and maximum against manually calculated values for sample marks. Also checked an empty dataset to verify that invalid values were not displayed.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Grade range validation errors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Tested grade boundaries, single-score ranges, overlapping ranges, and configurations that did not cover the full marks scale.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The range validator did not correctly handle boundary conditions or ensure continuous coverage from 0 to 100.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Updated validation to check continuous coverage from 0 through 100, handle range endpoints correctly, and prevent finalization when grade ranges were invalid.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Tested valid ranges covering the complete marks scale, along with missing boundaries, gaps, overlaps, and invalid single-score ranges. Verified that valid configurations passed and invalid configurations blocked finalization.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CSV export formatting issues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Exported grades and examined how fields containing commas, quotation marks, and special characters appeared in the generated CSV file.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CSV values were not consistently escaped, which could cause fields to split into incorrect columns when opened in spreadsheet applications.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Added proper CSV field quoting and escaped embedded quotation marks to preserve the correct column structure.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Exported sample student records containing commas and quotation marks. Checked the generated CSV to verify that values remained in their correct columns.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Histogram animation and bell curve calculation issues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Changed the selected course and marks data repeatedly to observe histogram animations. Also checked the behavior when all students had identical marks.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Previous animation frames could continue running and cause overlapping updates, while zero variance could result in invalid bell curve calculations.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Cancelled previous animation frames before starting new ones and added special handling for identical marks so that a marker is displayed instead of calculating an invalid bell curve.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4"/>
              </w:rPr>
              <w:t>Switched between courses repeatedly and observed histogram updates. Tested datasets with varying marks and identical marks to verify that animations remained stable and the graph handled zero variance correctly.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