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15346" w14:textId="6FCB2DDF" w:rsidR="008C48C8" w:rsidRDefault="008C48C8">
      <w:pPr>
        <w:rPr>
          <w:color w:val="171717" w:themeColor="background2" w:themeShade="1A"/>
          <w:sz w:val="26"/>
          <w:szCs w:val="26"/>
        </w:rPr>
      </w:pPr>
      <w:proofErr w:type="spellStart"/>
      <w:r>
        <w:rPr>
          <w:color w:val="171717" w:themeColor="background2" w:themeShade="1A"/>
          <w:sz w:val="26"/>
          <w:szCs w:val="26"/>
        </w:rPr>
        <w:t>Bootstraping</w:t>
      </w:r>
      <w:proofErr w:type="spellEnd"/>
      <w:r>
        <w:rPr>
          <w:color w:val="171717" w:themeColor="background2" w:themeShade="1A"/>
          <w:sz w:val="26"/>
          <w:szCs w:val="26"/>
        </w:rPr>
        <w:t xml:space="preserve"> is a widely used method to find Confidence Interval for any stats like median, variance, 90</w:t>
      </w:r>
      <w:r w:rsidRPr="008C48C8">
        <w:rPr>
          <w:color w:val="171717" w:themeColor="background2" w:themeShade="1A"/>
          <w:sz w:val="26"/>
          <w:szCs w:val="26"/>
          <w:vertAlign w:val="superscript"/>
        </w:rPr>
        <w:t>th</w:t>
      </w:r>
      <w:r>
        <w:rPr>
          <w:color w:val="171717" w:themeColor="background2" w:themeShade="1A"/>
          <w:sz w:val="26"/>
          <w:szCs w:val="26"/>
        </w:rPr>
        <w:t xml:space="preserve"> percentile etc.</w:t>
      </w:r>
    </w:p>
    <w:p w14:paraId="60ABC6E9" w14:textId="2C346C91" w:rsidR="00441A5C" w:rsidRPr="008C48C8" w:rsidRDefault="00441A5C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This method is distribution independent, mean it does not care which distribution a given RV follows.</w:t>
      </w:r>
    </w:p>
    <w:p w14:paraId="54354A48" w14:textId="72F85963" w:rsidR="00D5158A" w:rsidRDefault="008C48C8">
      <w:r>
        <w:rPr>
          <w:noProof/>
        </w:rPr>
        <w:drawing>
          <wp:inline distT="0" distB="0" distL="0" distR="0" wp14:anchorId="18478A0E" wp14:editId="078C39B6">
            <wp:extent cx="6645910" cy="3446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30F0" w14:textId="0E2ABFE6" w:rsidR="00154FE3" w:rsidRDefault="00154FE3"/>
    <w:p w14:paraId="593929F8" w14:textId="63802F20" w:rsidR="00154FE3" w:rsidRDefault="00154FE3">
      <w:p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 xml:space="preserve">Let’s say we are given a RV </w:t>
      </w:r>
      <w:r w:rsidRPr="002E4249">
        <w:rPr>
          <w:b/>
          <w:color w:val="171717" w:themeColor="background2" w:themeShade="1A"/>
          <w:sz w:val="26"/>
          <w:szCs w:val="26"/>
        </w:rPr>
        <w:t>X</w:t>
      </w:r>
      <w:r w:rsidR="002E4249">
        <w:rPr>
          <w:color w:val="171717" w:themeColor="background2" w:themeShade="1A"/>
          <w:sz w:val="26"/>
          <w:szCs w:val="26"/>
        </w:rPr>
        <w:t xml:space="preserve"> of size </w:t>
      </w:r>
      <w:r w:rsidR="002E4249">
        <w:rPr>
          <w:b/>
          <w:color w:val="171717" w:themeColor="background2" w:themeShade="1A"/>
          <w:sz w:val="26"/>
          <w:szCs w:val="26"/>
        </w:rPr>
        <w:t>n</w:t>
      </w:r>
      <w:r>
        <w:rPr>
          <w:color w:val="171717" w:themeColor="background2" w:themeShade="1A"/>
          <w:sz w:val="26"/>
          <w:szCs w:val="26"/>
        </w:rPr>
        <w:t>, now we need to find the 95% CI for median of X.</w:t>
      </w:r>
      <w:r w:rsidR="002E4249">
        <w:rPr>
          <w:color w:val="171717" w:themeColor="background2" w:themeShade="1A"/>
          <w:sz w:val="26"/>
          <w:szCs w:val="26"/>
        </w:rPr>
        <w:t xml:space="preserve"> we achieve this using following steps:</w:t>
      </w:r>
    </w:p>
    <w:p w14:paraId="2A3B030E" w14:textId="3A5FDD5C" w:rsidR="002E4249" w:rsidRDefault="002E4249" w:rsidP="002E4249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 xml:space="preserve">Create samples of size </w:t>
      </w:r>
      <w:r>
        <w:rPr>
          <w:b/>
          <w:color w:val="171717" w:themeColor="background2" w:themeShade="1A"/>
          <w:sz w:val="26"/>
          <w:szCs w:val="26"/>
        </w:rPr>
        <w:t xml:space="preserve">m </w:t>
      </w:r>
      <w:r>
        <w:rPr>
          <w:color w:val="171717" w:themeColor="background2" w:themeShade="1A"/>
          <w:sz w:val="26"/>
          <w:szCs w:val="26"/>
        </w:rPr>
        <w:t>where m &lt;= n, using uniform distribution.</w:t>
      </w:r>
    </w:p>
    <w:p w14:paraId="1BEE250C" w14:textId="5D2517BF" w:rsidR="006A0187" w:rsidRDefault="006A0187" w:rsidP="006A0187">
      <w:pPr>
        <w:pStyle w:val="ListParagraph"/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Example: we have RV X of size 10, then we can create samples of size 10 or less than 10.</w:t>
      </w:r>
    </w:p>
    <w:p w14:paraId="1983CB8E" w14:textId="77777777" w:rsidR="006A0187" w:rsidRDefault="006A0187" w:rsidP="006A0187">
      <w:pPr>
        <w:pStyle w:val="ListParagraph"/>
        <w:rPr>
          <w:color w:val="171717" w:themeColor="background2" w:themeShade="1A"/>
          <w:sz w:val="26"/>
          <w:szCs w:val="26"/>
        </w:rPr>
      </w:pPr>
    </w:p>
    <w:p w14:paraId="730CDA71" w14:textId="7D6EAA2F" w:rsidR="006A0187" w:rsidRDefault="006A0187" w:rsidP="006A0187">
      <w:pPr>
        <w:pStyle w:val="ListParagraph"/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 xml:space="preserve">This sampling will be </w:t>
      </w:r>
      <w:r>
        <w:rPr>
          <w:b/>
          <w:color w:val="171717" w:themeColor="background2" w:themeShade="1A"/>
          <w:sz w:val="26"/>
          <w:szCs w:val="26"/>
        </w:rPr>
        <w:t xml:space="preserve">sampling with repetition, </w:t>
      </w:r>
      <w:r>
        <w:rPr>
          <w:color w:val="171717" w:themeColor="background2" w:themeShade="1A"/>
          <w:sz w:val="26"/>
          <w:szCs w:val="26"/>
        </w:rPr>
        <w:t>that means the observations of RV can be repeated any no times in a sample.</w:t>
      </w:r>
    </w:p>
    <w:p w14:paraId="3BA7DE51" w14:textId="5480C176" w:rsidR="006A0187" w:rsidRDefault="006A0187" w:rsidP="006A0187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 xml:space="preserve">Let’s say we’ve created </w:t>
      </w:r>
      <w:r>
        <w:rPr>
          <w:b/>
          <w:color w:val="171717" w:themeColor="background2" w:themeShade="1A"/>
          <w:sz w:val="26"/>
          <w:szCs w:val="26"/>
        </w:rPr>
        <w:t xml:space="preserve">K </w:t>
      </w:r>
      <w:r>
        <w:rPr>
          <w:color w:val="171717" w:themeColor="background2" w:themeShade="1A"/>
          <w:sz w:val="26"/>
          <w:szCs w:val="26"/>
        </w:rPr>
        <w:t xml:space="preserve">samples from </w:t>
      </w:r>
      <w:r w:rsidR="00FF71BE">
        <w:rPr>
          <w:color w:val="171717" w:themeColor="background2" w:themeShade="1A"/>
          <w:sz w:val="26"/>
          <w:szCs w:val="26"/>
        </w:rPr>
        <w:t>X</w:t>
      </w:r>
      <w:r>
        <w:rPr>
          <w:color w:val="171717" w:themeColor="background2" w:themeShade="1A"/>
          <w:sz w:val="26"/>
          <w:szCs w:val="26"/>
        </w:rPr>
        <w:t>.</w:t>
      </w:r>
    </w:p>
    <w:p w14:paraId="141A037C" w14:textId="5BEA558A" w:rsidR="00FF71BE" w:rsidRPr="00524D97" w:rsidRDefault="00FF71BE" w:rsidP="006A0187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 xml:space="preserve">Now we find median of each sample, that is now we have </w:t>
      </w:r>
      <w:r>
        <w:rPr>
          <w:b/>
          <w:color w:val="171717" w:themeColor="background2" w:themeShade="1A"/>
          <w:sz w:val="26"/>
          <w:szCs w:val="26"/>
        </w:rPr>
        <w:t>k medians.</w:t>
      </w:r>
    </w:p>
    <w:p w14:paraId="47E07F3A" w14:textId="793CFC48" w:rsidR="00524D97" w:rsidRDefault="00006B07" w:rsidP="006A0187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Now we sort K medians in increasing order.</w:t>
      </w:r>
    </w:p>
    <w:p w14:paraId="33A7583C" w14:textId="49B386CE" w:rsidR="00006B07" w:rsidRDefault="00006B07" w:rsidP="006A0187">
      <w:pPr>
        <w:pStyle w:val="ListParagraph"/>
        <w:numPr>
          <w:ilvl w:val="0"/>
          <w:numId w:val="1"/>
        </w:numPr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After sorting we just pick the 2.5</w:t>
      </w:r>
      <w:r w:rsidRPr="00006B07">
        <w:rPr>
          <w:color w:val="171717" w:themeColor="background2" w:themeShade="1A"/>
          <w:sz w:val="26"/>
          <w:szCs w:val="26"/>
          <w:vertAlign w:val="superscript"/>
        </w:rPr>
        <w:t>th</w:t>
      </w:r>
      <w:r>
        <w:rPr>
          <w:color w:val="171717" w:themeColor="background2" w:themeShade="1A"/>
          <w:sz w:val="26"/>
          <w:szCs w:val="26"/>
        </w:rPr>
        <w:t xml:space="preserve"> percentile and </w:t>
      </w:r>
      <w:r w:rsidR="00610BC3">
        <w:rPr>
          <w:color w:val="171717" w:themeColor="background2" w:themeShade="1A"/>
          <w:sz w:val="26"/>
          <w:szCs w:val="26"/>
        </w:rPr>
        <w:t>9</w:t>
      </w:r>
      <w:r>
        <w:rPr>
          <w:color w:val="171717" w:themeColor="background2" w:themeShade="1A"/>
          <w:sz w:val="26"/>
          <w:szCs w:val="26"/>
        </w:rPr>
        <w:t>7.5</w:t>
      </w:r>
      <w:r w:rsidRPr="00006B07">
        <w:rPr>
          <w:color w:val="171717" w:themeColor="background2" w:themeShade="1A"/>
          <w:sz w:val="26"/>
          <w:szCs w:val="26"/>
          <w:vertAlign w:val="superscript"/>
        </w:rPr>
        <w:t>th</w:t>
      </w:r>
      <w:r>
        <w:rPr>
          <w:color w:val="171717" w:themeColor="background2" w:themeShade="1A"/>
          <w:sz w:val="26"/>
          <w:szCs w:val="26"/>
        </w:rPr>
        <w:t xml:space="preserve"> percentile value which represent lower and upper value of CI range.</w:t>
      </w:r>
    </w:p>
    <w:p w14:paraId="1848D26F" w14:textId="24180CE6" w:rsidR="00006B07" w:rsidRPr="006A0187" w:rsidRDefault="00006B07" w:rsidP="00006B07">
      <w:pPr>
        <w:pStyle w:val="ListParagraph"/>
        <w:rPr>
          <w:color w:val="171717" w:themeColor="background2" w:themeShade="1A"/>
          <w:sz w:val="26"/>
          <w:szCs w:val="26"/>
        </w:rPr>
      </w:pPr>
      <w:r>
        <w:rPr>
          <w:color w:val="171717" w:themeColor="background2" w:themeShade="1A"/>
          <w:sz w:val="26"/>
          <w:szCs w:val="26"/>
        </w:rPr>
        <w:t>Example: If we have K=1000, that mean 1000 medians then we need to pick the middle 95% values, that is excluding initial 2.5% and last’s 2.5%</w:t>
      </w:r>
      <w:r w:rsidR="00417084">
        <w:rPr>
          <w:color w:val="171717" w:themeColor="background2" w:themeShade="1A"/>
          <w:sz w:val="26"/>
          <w:szCs w:val="26"/>
        </w:rPr>
        <w:t>, and therefore we pick 25</w:t>
      </w:r>
      <w:r w:rsidR="00417084" w:rsidRPr="00417084">
        <w:rPr>
          <w:color w:val="171717" w:themeColor="background2" w:themeShade="1A"/>
          <w:sz w:val="26"/>
          <w:szCs w:val="26"/>
          <w:vertAlign w:val="superscript"/>
        </w:rPr>
        <w:t>th</w:t>
      </w:r>
      <w:r w:rsidR="00417084">
        <w:rPr>
          <w:color w:val="171717" w:themeColor="background2" w:themeShade="1A"/>
          <w:sz w:val="26"/>
          <w:szCs w:val="26"/>
        </w:rPr>
        <w:t xml:space="preserve"> position and 975</w:t>
      </w:r>
      <w:r w:rsidR="00417084" w:rsidRPr="00417084">
        <w:rPr>
          <w:color w:val="171717" w:themeColor="background2" w:themeShade="1A"/>
          <w:sz w:val="26"/>
          <w:szCs w:val="26"/>
          <w:vertAlign w:val="superscript"/>
        </w:rPr>
        <w:t>th</w:t>
      </w:r>
      <w:r w:rsidR="00417084">
        <w:rPr>
          <w:color w:val="171717" w:themeColor="background2" w:themeShade="1A"/>
          <w:sz w:val="26"/>
          <w:szCs w:val="26"/>
        </w:rPr>
        <w:t xml:space="preserve"> position median.</w:t>
      </w:r>
    </w:p>
    <w:p w14:paraId="4253412D" w14:textId="0611CF84" w:rsidR="00154FE3" w:rsidRDefault="00154FE3">
      <w:pPr>
        <w:rPr>
          <w:color w:val="171717" w:themeColor="background2" w:themeShade="1A"/>
          <w:sz w:val="26"/>
          <w:szCs w:val="26"/>
        </w:rPr>
      </w:pPr>
    </w:p>
    <w:p w14:paraId="7452B8EA" w14:textId="3EA6504D" w:rsidR="00DF1857" w:rsidRPr="00DF1857" w:rsidRDefault="00DF1857">
      <w:pPr>
        <w:rPr>
          <w:color w:val="171717" w:themeColor="background2" w:themeShade="1A"/>
          <w:sz w:val="26"/>
          <w:szCs w:val="26"/>
        </w:rPr>
      </w:pPr>
      <w:r>
        <w:rPr>
          <w:b/>
          <w:color w:val="171717" w:themeColor="background2" w:themeShade="1A"/>
          <w:sz w:val="26"/>
          <w:szCs w:val="26"/>
        </w:rPr>
        <w:t xml:space="preserve">Note: </w:t>
      </w:r>
      <w:proofErr w:type="spellStart"/>
      <w:r>
        <w:rPr>
          <w:color w:val="171717" w:themeColor="background2" w:themeShade="1A"/>
          <w:sz w:val="26"/>
          <w:szCs w:val="26"/>
        </w:rPr>
        <w:t>Bootstraping</w:t>
      </w:r>
      <w:proofErr w:type="spellEnd"/>
      <w:r>
        <w:rPr>
          <w:color w:val="171717" w:themeColor="background2" w:themeShade="1A"/>
          <w:sz w:val="26"/>
          <w:szCs w:val="26"/>
        </w:rPr>
        <w:t xml:space="preserve"> technique is non-parametric technique that means it does not make any assumption of the distribution of data.</w:t>
      </w:r>
    </w:p>
    <w:p w14:paraId="17720A38" w14:textId="42B8A515" w:rsidR="00154FE3" w:rsidRDefault="00154FE3">
      <w:r>
        <w:rPr>
          <w:noProof/>
        </w:rPr>
        <w:lastRenderedPageBreak/>
        <w:drawing>
          <wp:inline distT="0" distB="0" distL="0" distR="0" wp14:anchorId="370A83D8" wp14:editId="3B502F13">
            <wp:extent cx="6645910" cy="3691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EC92" w14:textId="027A768D" w:rsidR="00524D97" w:rsidRDefault="00524D97">
      <w:r>
        <w:rPr>
          <w:noProof/>
        </w:rPr>
        <w:drawing>
          <wp:inline distT="0" distB="0" distL="0" distR="0" wp14:anchorId="3E9E297B" wp14:editId="65A19267">
            <wp:extent cx="6645910" cy="3794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BFBD" w14:textId="121D5936" w:rsidR="00524D97" w:rsidRDefault="00524D97">
      <w:r>
        <w:rPr>
          <w:noProof/>
        </w:rPr>
        <w:lastRenderedPageBreak/>
        <w:drawing>
          <wp:inline distT="0" distB="0" distL="0" distR="0" wp14:anchorId="4090131F" wp14:editId="1126A1E4">
            <wp:extent cx="6645910" cy="3589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14A2" w14:textId="65F70EB1" w:rsidR="00524D97" w:rsidRDefault="00524D97">
      <w:r>
        <w:rPr>
          <w:noProof/>
        </w:rPr>
        <w:drawing>
          <wp:inline distT="0" distB="0" distL="0" distR="0" wp14:anchorId="04AB3221" wp14:editId="6FDDDFAB">
            <wp:extent cx="6645910" cy="39230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7790" w14:textId="19D393BD" w:rsidR="00DF1857" w:rsidRDefault="00DF1857">
      <w:r>
        <w:rPr>
          <w:noProof/>
        </w:rPr>
        <w:lastRenderedPageBreak/>
        <w:drawing>
          <wp:inline distT="0" distB="0" distL="0" distR="0" wp14:anchorId="7EBB5E16" wp14:editId="74A2011E">
            <wp:extent cx="6645910" cy="3432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8C3B" w14:textId="3C2B93B8" w:rsidR="007B527C" w:rsidRDefault="007B527C"/>
    <w:p w14:paraId="6ECEBCFA" w14:textId="05898C06" w:rsidR="007B527C" w:rsidRDefault="007B527C">
      <w:pPr>
        <w:rPr>
          <w:sz w:val="26"/>
          <w:szCs w:val="26"/>
        </w:rPr>
      </w:pPr>
      <w:r>
        <w:rPr>
          <w:sz w:val="26"/>
          <w:szCs w:val="26"/>
        </w:rPr>
        <w:t xml:space="preserve">How to find CI using bootstrapping in </w:t>
      </w:r>
      <w:proofErr w:type="spellStart"/>
      <w:r>
        <w:rPr>
          <w:sz w:val="26"/>
          <w:szCs w:val="26"/>
        </w:rPr>
        <w:t>pyton</w:t>
      </w:r>
      <w:proofErr w:type="spellEnd"/>
    </w:p>
    <w:p w14:paraId="08CD72D0" w14:textId="6EED34E7" w:rsidR="007B527C" w:rsidRDefault="007B527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787FCD5" wp14:editId="042A8998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73F6" w14:textId="5A285DDC" w:rsidR="007B527C" w:rsidRPr="007B527C" w:rsidRDefault="007B527C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C840CA" wp14:editId="486DD04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27C" w:rsidRPr="007B527C" w:rsidSect="008C48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B790B"/>
    <w:multiLevelType w:val="hybridMultilevel"/>
    <w:tmpl w:val="2D767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13A"/>
    <w:rsid w:val="00006B07"/>
    <w:rsid w:val="00154FE3"/>
    <w:rsid w:val="002E4249"/>
    <w:rsid w:val="00417084"/>
    <w:rsid w:val="00441A5C"/>
    <w:rsid w:val="00524D97"/>
    <w:rsid w:val="00610BC3"/>
    <w:rsid w:val="006A0187"/>
    <w:rsid w:val="006F213A"/>
    <w:rsid w:val="007B527C"/>
    <w:rsid w:val="008C48C8"/>
    <w:rsid w:val="00C4373B"/>
    <w:rsid w:val="00CE6B79"/>
    <w:rsid w:val="00DF1857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A2E8"/>
  <w15:chartTrackingRefBased/>
  <w15:docId w15:val="{052AC0F9-98DA-4E89-B1C6-F15132F83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8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8C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4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13</cp:revision>
  <dcterms:created xsi:type="dcterms:W3CDTF">2019-04-18T11:11:00Z</dcterms:created>
  <dcterms:modified xsi:type="dcterms:W3CDTF">2019-04-18T11:29:00Z</dcterms:modified>
</cp:coreProperties>
</file>