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861" w:rsidRDefault="00503861">
      <w:pPr>
        <w:rPr>
          <w:sz w:val="26"/>
          <w:szCs w:val="26"/>
        </w:rPr>
      </w:pPr>
      <w:r>
        <w:rPr>
          <w:sz w:val="26"/>
          <w:szCs w:val="26"/>
        </w:rPr>
        <w:t>k-s test is the application of hypothesis testing to check whether two dist are same or not,</w:t>
      </w:r>
    </w:p>
    <w:p w:rsidR="00503861" w:rsidRDefault="00503861">
      <w:pPr>
        <w:rPr>
          <w:sz w:val="26"/>
          <w:szCs w:val="26"/>
        </w:rPr>
      </w:pPr>
      <w:r>
        <w:rPr>
          <w:sz w:val="26"/>
          <w:szCs w:val="26"/>
        </w:rPr>
        <w:t>let’s take an example of two medicines, the first drug claims that it reduce fever in 4hrs, and second drug claims that it reduce fever in significantly less time than drug 1.</w:t>
      </w:r>
    </w:p>
    <w:p w:rsidR="00BE5225" w:rsidRDefault="00BE5225">
      <w:pPr>
        <w:rPr>
          <w:sz w:val="26"/>
          <w:szCs w:val="26"/>
        </w:rPr>
      </w:pPr>
      <w:r>
        <w:rPr>
          <w:noProof/>
        </w:rPr>
        <w:drawing>
          <wp:inline distT="0" distB="0" distL="0" distR="0" wp14:anchorId="187DF6F6" wp14:editId="1C8E1512">
            <wp:extent cx="5943600" cy="2862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862580"/>
                    </a:xfrm>
                    <a:prstGeom prst="rect">
                      <a:avLst/>
                    </a:prstGeom>
                  </pic:spPr>
                </pic:pic>
              </a:graphicData>
            </a:graphic>
          </wp:inline>
        </w:drawing>
      </w:r>
    </w:p>
    <w:p w:rsidR="00451A54" w:rsidRDefault="00451A54">
      <w:pPr>
        <w:rPr>
          <w:sz w:val="26"/>
          <w:szCs w:val="26"/>
        </w:rPr>
      </w:pPr>
    </w:p>
    <w:p w:rsidR="00451A54" w:rsidRDefault="00451A54">
      <w:pPr>
        <w:rPr>
          <w:sz w:val="26"/>
          <w:szCs w:val="26"/>
        </w:rPr>
      </w:pPr>
      <w:r>
        <w:rPr>
          <w:noProof/>
        </w:rPr>
        <w:drawing>
          <wp:inline distT="0" distB="0" distL="0" distR="0" wp14:anchorId="3F452E3E" wp14:editId="4BFBF668">
            <wp:extent cx="5943600" cy="2617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617470"/>
                    </a:xfrm>
                    <a:prstGeom prst="rect">
                      <a:avLst/>
                    </a:prstGeom>
                  </pic:spPr>
                </pic:pic>
              </a:graphicData>
            </a:graphic>
          </wp:inline>
        </w:drawing>
      </w:r>
    </w:p>
    <w:p w:rsidR="00451A54" w:rsidRDefault="00451A54">
      <w:pPr>
        <w:rPr>
          <w:sz w:val="26"/>
          <w:szCs w:val="26"/>
        </w:rPr>
      </w:pPr>
    </w:p>
    <w:p w:rsidR="00451A54" w:rsidRDefault="00451A54">
      <w:pPr>
        <w:rPr>
          <w:sz w:val="26"/>
          <w:szCs w:val="26"/>
        </w:rPr>
      </w:pPr>
      <w:r>
        <w:rPr>
          <w:noProof/>
        </w:rPr>
        <w:lastRenderedPageBreak/>
        <w:drawing>
          <wp:inline distT="0" distB="0" distL="0" distR="0" wp14:anchorId="520561D3" wp14:editId="539F80EB">
            <wp:extent cx="5943600" cy="3279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79140"/>
                    </a:xfrm>
                    <a:prstGeom prst="rect">
                      <a:avLst/>
                    </a:prstGeom>
                  </pic:spPr>
                </pic:pic>
              </a:graphicData>
            </a:graphic>
          </wp:inline>
        </w:drawing>
      </w:r>
    </w:p>
    <w:p w:rsidR="00451A54" w:rsidRDefault="00451A54">
      <w:pPr>
        <w:rPr>
          <w:sz w:val="26"/>
          <w:szCs w:val="26"/>
        </w:rPr>
      </w:pPr>
    </w:p>
    <w:p w:rsidR="00451A54" w:rsidRDefault="00451A54">
      <w:pPr>
        <w:rPr>
          <w:sz w:val="26"/>
          <w:szCs w:val="26"/>
        </w:rPr>
      </w:pPr>
      <w:r>
        <w:rPr>
          <w:sz w:val="26"/>
          <w:szCs w:val="26"/>
        </w:rPr>
        <w:t>when Probability or p-value is very small then we reject null hypothesis</w:t>
      </w:r>
    </w:p>
    <w:p w:rsidR="00451A54" w:rsidRDefault="00451A54">
      <w:pPr>
        <w:rPr>
          <w:sz w:val="26"/>
          <w:szCs w:val="26"/>
        </w:rPr>
      </w:pPr>
      <w:r>
        <w:rPr>
          <w:noProof/>
        </w:rPr>
        <w:drawing>
          <wp:inline distT="0" distB="0" distL="0" distR="0" wp14:anchorId="0C4FF987" wp14:editId="593DF221">
            <wp:extent cx="5943600" cy="3354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54705"/>
                    </a:xfrm>
                    <a:prstGeom prst="rect">
                      <a:avLst/>
                    </a:prstGeom>
                  </pic:spPr>
                </pic:pic>
              </a:graphicData>
            </a:graphic>
          </wp:inline>
        </w:drawing>
      </w:r>
    </w:p>
    <w:p w:rsidR="00AC3813" w:rsidRDefault="00AC3813">
      <w:pPr>
        <w:rPr>
          <w:sz w:val="26"/>
          <w:szCs w:val="26"/>
        </w:rPr>
      </w:pPr>
    </w:p>
    <w:p w:rsidR="00AC3813" w:rsidRDefault="00AC3813">
      <w:pPr>
        <w:rPr>
          <w:sz w:val="26"/>
          <w:szCs w:val="26"/>
        </w:rPr>
      </w:pPr>
      <w:r>
        <w:rPr>
          <w:sz w:val="26"/>
          <w:szCs w:val="26"/>
        </w:rPr>
        <w:t>Below image shows which significance level we should choose</w:t>
      </w:r>
      <w:r w:rsidR="00D34FEB">
        <w:rPr>
          <w:sz w:val="26"/>
          <w:szCs w:val="26"/>
        </w:rPr>
        <w:t>, for example for medical purpose we want to be very sure that is 99% to accept alternative hypothesis, hence if we get pvalue greater than 1%, then we accept null hypothesis, because getting pvalue greater than 1% means there 100-pvalue% of accuracy in alternative hypothesis.</w:t>
      </w:r>
    </w:p>
    <w:p w:rsidR="004229C2" w:rsidRDefault="004229C2">
      <w:pPr>
        <w:rPr>
          <w:sz w:val="26"/>
          <w:szCs w:val="26"/>
        </w:rPr>
      </w:pPr>
      <w:r>
        <w:rPr>
          <w:noProof/>
        </w:rPr>
        <w:lastRenderedPageBreak/>
        <w:drawing>
          <wp:inline distT="0" distB="0" distL="0" distR="0" wp14:anchorId="7564BADA" wp14:editId="0FB9F82F">
            <wp:extent cx="5943600" cy="3316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16605"/>
                    </a:xfrm>
                    <a:prstGeom prst="rect">
                      <a:avLst/>
                    </a:prstGeom>
                  </pic:spPr>
                </pic:pic>
              </a:graphicData>
            </a:graphic>
          </wp:inline>
        </w:drawing>
      </w:r>
    </w:p>
    <w:p w:rsidR="004229C2" w:rsidRDefault="004229C2">
      <w:pPr>
        <w:rPr>
          <w:sz w:val="26"/>
          <w:szCs w:val="26"/>
        </w:rPr>
      </w:pPr>
    </w:p>
    <w:p w:rsidR="004229C2" w:rsidRPr="00503861" w:rsidRDefault="004229C2">
      <w:pPr>
        <w:rPr>
          <w:sz w:val="26"/>
          <w:szCs w:val="26"/>
        </w:rPr>
      </w:pPr>
      <w:r>
        <w:rPr>
          <w:sz w:val="26"/>
          <w:szCs w:val="26"/>
        </w:rPr>
        <w:t>For ecommerce we can take significance level of 3% or 5%.</w:t>
      </w:r>
      <w:bookmarkStart w:id="0" w:name="_GoBack"/>
      <w:bookmarkEnd w:id="0"/>
    </w:p>
    <w:sectPr w:rsidR="004229C2" w:rsidRPr="00503861" w:rsidSect="0050386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6A5"/>
    <w:rsid w:val="00187CB5"/>
    <w:rsid w:val="004229C2"/>
    <w:rsid w:val="00451A54"/>
    <w:rsid w:val="004C65DF"/>
    <w:rsid w:val="00503861"/>
    <w:rsid w:val="00867D6E"/>
    <w:rsid w:val="00AC3813"/>
    <w:rsid w:val="00BA0620"/>
    <w:rsid w:val="00BE5225"/>
    <w:rsid w:val="00D34FEB"/>
    <w:rsid w:val="00F10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5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2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5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2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3</Pages>
  <Words>112</Words>
  <Characters>640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7</cp:revision>
  <dcterms:created xsi:type="dcterms:W3CDTF">2019-04-21T04:49:00Z</dcterms:created>
  <dcterms:modified xsi:type="dcterms:W3CDTF">2019-04-21T05:02:00Z</dcterms:modified>
</cp:coreProperties>
</file>