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01F2" w:rsidRDefault="006601F2">
      <w:pPr>
        <w:rPr>
          <w:sz w:val="26"/>
          <w:szCs w:val="26"/>
        </w:rPr>
      </w:pPr>
      <w:r>
        <w:rPr>
          <w:sz w:val="26"/>
          <w:szCs w:val="26"/>
        </w:rPr>
        <w:t>This can be says as a summary of PCA, how we do it for dimensionality reduction.</w:t>
      </w:r>
    </w:p>
    <w:p w:rsidR="006601F2" w:rsidRPr="006601F2" w:rsidRDefault="006601F2">
      <w:pPr>
        <w:rPr>
          <w:sz w:val="26"/>
          <w:szCs w:val="26"/>
        </w:rPr>
      </w:pPr>
      <w:r>
        <w:rPr>
          <w:sz w:val="26"/>
          <w:szCs w:val="26"/>
        </w:rPr>
        <w:t xml:space="preserve">Our ultimate aim is to obtain features </w:t>
      </w:r>
      <w:r>
        <w:rPr>
          <w:b/>
          <w:sz w:val="26"/>
          <w:szCs w:val="26"/>
        </w:rPr>
        <w:t xml:space="preserve">d’ </w:t>
      </w:r>
      <w:r>
        <w:rPr>
          <w:sz w:val="26"/>
          <w:szCs w:val="26"/>
        </w:rPr>
        <w:t xml:space="preserve">such that </w:t>
      </w:r>
      <w:r>
        <w:rPr>
          <w:b/>
          <w:sz w:val="26"/>
          <w:szCs w:val="26"/>
        </w:rPr>
        <w:t>d’ &lt;= d</w:t>
      </w:r>
      <w:r>
        <w:rPr>
          <w:sz w:val="26"/>
          <w:szCs w:val="26"/>
        </w:rPr>
        <w:t>, where d is original no. of features.</w:t>
      </w:r>
    </w:p>
    <w:p w:rsidR="00187CB5" w:rsidRDefault="006601F2">
      <w:r>
        <w:rPr>
          <w:noProof/>
        </w:rPr>
        <w:drawing>
          <wp:inline distT="0" distB="0" distL="0" distR="0" wp14:anchorId="2FFA3005" wp14:editId="1FD0024D">
            <wp:extent cx="5943600" cy="3859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2" w:rsidRPr="00E86D5E" w:rsidRDefault="00E86D5E">
      <w:pPr>
        <w:rPr>
          <w:sz w:val="26"/>
          <w:szCs w:val="26"/>
        </w:rPr>
      </w:pPr>
      <w:r>
        <w:rPr>
          <w:sz w:val="26"/>
          <w:szCs w:val="26"/>
        </w:rPr>
        <w:t xml:space="preserve">Let’s say for mnist </w:t>
      </w:r>
      <w:r w:rsidR="00DF13A7">
        <w:rPr>
          <w:sz w:val="26"/>
          <w:szCs w:val="26"/>
        </w:rPr>
        <w:t xml:space="preserve">where we are obtaining 200 features from 784 features, here </w:t>
      </w:r>
      <w:r>
        <w:rPr>
          <w:sz w:val="26"/>
          <w:szCs w:val="26"/>
        </w:rPr>
        <w:t>we have X of dimension 15000 * 784 and the eigen vectors matrix of dimension 784 * 200, which results the final matrix X’ of dimension 15k * 200</w:t>
      </w:r>
    </w:p>
    <w:p w:rsidR="006601F2" w:rsidRDefault="006601F2">
      <w:r>
        <w:rPr>
          <w:noProof/>
        </w:rPr>
        <w:drawing>
          <wp:inline distT="0" distB="0" distL="0" distR="0" wp14:anchorId="06DD33F3" wp14:editId="4DD8E8F8">
            <wp:extent cx="5943600" cy="3290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2" w:rsidRPr="00DF13A7" w:rsidRDefault="00DF13A7">
      <w:pPr>
        <w:rPr>
          <w:sz w:val="26"/>
          <w:szCs w:val="26"/>
        </w:rPr>
      </w:pPr>
      <w:r>
        <w:rPr>
          <w:sz w:val="26"/>
          <w:szCs w:val="26"/>
        </w:rPr>
        <w:lastRenderedPageBreak/>
        <w:t>So our ultimate aim is to find the no of features for which the information retain percentage Is what we want which may b 75%, 99% and how it’s calculated is given in below image.</w:t>
      </w:r>
    </w:p>
    <w:p w:rsidR="006601F2" w:rsidRDefault="006601F2">
      <w:r>
        <w:rPr>
          <w:noProof/>
        </w:rPr>
        <w:drawing>
          <wp:inline distT="0" distB="0" distL="0" distR="0" wp14:anchorId="65710A03" wp14:editId="7CD99F4E">
            <wp:extent cx="5943600" cy="417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2" w:rsidRDefault="006601F2"/>
    <w:p w:rsidR="006601F2" w:rsidRDefault="006601F2">
      <w:r>
        <w:rPr>
          <w:noProof/>
        </w:rPr>
        <w:lastRenderedPageBreak/>
        <w:drawing>
          <wp:inline distT="0" distB="0" distL="0" distR="0" wp14:anchorId="58A27980" wp14:editId="0D2B323B">
            <wp:extent cx="5943600" cy="4255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2" w:rsidRDefault="006601F2">
      <w:r>
        <w:rPr>
          <w:noProof/>
        </w:rPr>
        <w:drawing>
          <wp:inline distT="0" distB="0" distL="0" distR="0" wp14:anchorId="3F56D78B" wp14:editId="37027AB1">
            <wp:extent cx="594360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2" w:rsidRDefault="006601F2"/>
    <w:p w:rsidR="006601F2" w:rsidRDefault="006601F2">
      <w:r>
        <w:rPr>
          <w:noProof/>
        </w:rPr>
        <w:lastRenderedPageBreak/>
        <w:drawing>
          <wp:inline distT="0" distB="0" distL="0" distR="0" wp14:anchorId="32E31954" wp14:editId="22D864C8">
            <wp:extent cx="5943600" cy="2950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9E" w:rsidRPr="00B3449E" w:rsidRDefault="00B3449E">
      <w:pPr>
        <w:rPr>
          <w:sz w:val="26"/>
          <w:szCs w:val="26"/>
        </w:rPr>
      </w:pPr>
      <w:r>
        <w:rPr>
          <w:sz w:val="26"/>
          <w:szCs w:val="26"/>
        </w:rPr>
        <w:t>As we can see for 100 components we have 75%, for 200 we have 90% and for 300 components we have 95%.</w:t>
      </w:r>
      <w:bookmarkStart w:id="0" w:name="_GoBack"/>
      <w:bookmarkEnd w:id="0"/>
      <w:r>
        <w:rPr>
          <w:sz w:val="26"/>
          <w:szCs w:val="26"/>
        </w:rPr>
        <w:t xml:space="preserve"> </w:t>
      </w:r>
    </w:p>
    <w:sectPr w:rsidR="00B3449E" w:rsidRPr="00B3449E" w:rsidSect="006601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829"/>
    <w:rsid w:val="00187CB5"/>
    <w:rsid w:val="00623829"/>
    <w:rsid w:val="006601F2"/>
    <w:rsid w:val="00867D6E"/>
    <w:rsid w:val="00B3449E"/>
    <w:rsid w:val="00BA0620"/>
    <w:rsid w:val="00DF13A7"/>
    <w:rsid w:val="00E8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1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1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5</cp:revision>
  <dcterms:created xsi:type="dcterms:W3CDTF">2019-04-25T03:18:00Z</dcterms:created>
  <dcterms:modified xsi:type="dcterms:W3CDTF">2019-04-25T03:29:00Z</dcterms:modified>
</cp:coreProperties>
</file>