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75FCF" w14:textId="77777777" w:rsidR="00ED500F" w:rsidRDefault="00531C72">
      <w:pPr>
        <w:rPr>
          <w:b/>
          <w:sz w:val="26"/>
          <w:szCs w:val="26"/>
        </w:rPr>
      </w:pPr>
      <w:r>
        <w:rPr>
          <w:b/>
          <w:sz w:val="26"/>
          <w:szCs w:val="26"/>
        </w:rPr>
        <w:t>Let’s say we have categorical feature which is non-numeric so how do we handle that.</w:t>
      </w:r>
    </w:p>
    <w:p w14:paraId="6FF3409E" w14:textId="77777777" w:rsidR="00531C72" w:rsidRDefault="00531C72">
      <w:pPr>
        <w:rPr>
          <w:sz w:val="26"/>
          <w:szCs w:val="26"/>
        </w:rPr>
      </w:pPr>
      <w:r>
        <w:rPr>
          <w:sz w:val="26"/>
          <w:szCs w:val="26"/>
        </w:rPr>
        <w:t xml:space="preserve">As in given example hair color is a categorical feature with 5 colors, and it’s non-numeric. Now to apply this data to any ML model we need to convert it into numeric value, so we </w:t>
      </w:r>
      <w:proofErr w:type="spellStart"/>
      <w:r>
        <w:rPr>
          <w:sz w:val="26"/>
          <w:szCs w:val="26"/>
        </w:rPr>
        <w:t>gonna</w:t>
      </w:r>
      <w:proofErr w:type="spellEnd"/>
      <w:r>
        <w:rPr>
          <w:sz w:val="26"/>
          <w:szCs w:val="26"/>
        </w:rPr>
        <w:t xml:space="preserve"> do that.</w:t>
      </w:r>
    </w:p>
    <w:p w14:paraId="6202E4FC" w14:textId="77777777" w:rsidR="00531C72" w:rsidRPr="00531C72" w:rsidRDefault="00531C72">
      <w:pPr>
        <w:rPr>
          <w:sz w:val="26"/>
          <w:szCs w:val="26"/>
        </w:rPr>
      </w:pPr>
      <w:r>
        <w:rPr>
          <w:sz w:val="26"/>
          <w:szCs w:val="26"/>
        </w:rPr>
        <w:t>Let’s discuss each approach one by one.</w:t>
      </w:r>
    </w:p>
    <w:p w14:paraId="24178492" w14:textId="77777777" w:rsidR="00187CB5" w:rsidRDefault="00ED500F">
      <w:pPr>
        <w:rPr>
          <w:sz w:val="26"/>
          <w:szCs w:val="26"/>
        </w:rPr>
      </w:pPr>
      <w:r>
        <w:rPr>
          <w:noProof/>
        </w:rPr>
        <w:drawing>
          <wp:inline distT="0" distB="0" distL="0" distR="0" wp14:anchorId="5D583EC2" wp14:editId="1D6C7C95">
            <wp:extent cx="5943600" cy="305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3054985"/>
                    </a:xfrm>
                    <a:prstGeom prst="rect">
                      <a:avLst/>
                    </a:prstGeom>
                  </pic:spPr>
                </pic:pic>
              </a:graphicData>
            </a:graphic>
          </wp:inline>
        </w:drawing>
      </w:r>
    </w:p>
    <w:p w14:paraId="35459388" w14:textId="77777777" w:rsidR="003E6721" w:rsidRDefault="003E6721">
      <w:pPr>
        <w:rPr>
          <w:sz w:val="26"/>
          <w:szCs w:val="26"/>
        </w:rPr>
      </w:pPr>
      <w:r>
        <w:rPr>
          <w:b/>
          <w:sz w:val="26"/>
          <w:szCs w:val="26"/>
        </w:rPr>
        <w:t>1st Approach:</w:t>
      </w:r>
    </w:p>
    <w:p w14:paraId="49398E9D" w14:textId="77777777" w:rsidR="003E6721" w:rsidRDefault="003E6721">
      <w:pPr>
        <w:rPr>
          <w:sz w:val="26"/>
          <w:szCs w:val="26"/>
        </w:rPr>
      </w:pPr>
      <w:r>
        <w:rPr>
          <w:sz w:val="26"/>
          <w:szCs w:val="26"/>
        </w:rPr>
        <w:t xml:space="preserve">Let’s say we are given 5 colors, so we assign a number to each color. But numbers are </w:t>
      </w:r>
      <w:proofErr w:type="gramStart"/>
      <w:r>
        <w:rPr>
          <w:sz w:val="26"/>
          <w:szCs w:val="26"/>
        </w:rPr>
        <w:t>ordinal</w:t>
      </w:r>
      <w:r w:rsidR="009306D4">
        <w:rPr>
          <w:sz w:val="26"/>
          <w:szCs w:val="26"/>
        </w:rPr>
        <w:t>(</w:t>
      </w:r>
      <w:proofErr w:type="gramEnd"/>
      <w:r w:rsidR="009306D4">
        <w:rPr>
          <w:sz w:val="26"/>
          <w:szCs w:val="26"/>
        </w:rPr>
        <w:t>inherent order)</w:t>
      </w:r>
      <w:r>
        <w:rPr>
          <w:sz w:val="26"/>
          <w:szCs w:val="26"/>
        </w:rPr>
        <w:t xml:space="preserve"> in nature by default, that means by doing this we are somewhat creating an order between color as </w:t>
      </w:r>
    </w:p>
    <w:p w14:paraId="4020FE71" w14:textId="77777777" w:rsidR="003E6721" w:rsidRDefault="003E6721">
      <w:pPr>
        <w:rPr>
          <w:sz w:val="26"/>
          <w:szCs w:val="26"/>
        </w:rPr>
      </w:pPr>
      <w:r>
        <w:rPr>
          <w:sz w:val="26"/>
          <w:szCs w:val="26"/>
        </w:rPr>
        <w:t>Red &gt; Brown &gt; Black.</w:t>
      </w:r>
    </w:p>
    <w:p w14:paraId="4CCE13FC" w14:textId="77777777" w:rsidR="009306D4" w:rsidRDefault="009306D4">
      <w:pPr>
        <w:rPr>
          <w:sz w:val="26"/>
          <w:szCs w:val="26"/>
        </w:rPr>
      </w:pPr>
      <w:r>
        <w:rPr>
          <w:sz w:val="26"/>
          <w:szCs w:val="26"/>
        </w:rPr>
        <w:t>But colors are not ordered right. So we’ll not use this.</w:t>
      </w:r>
    </w:p>
    <w:p w14:paraId="18E189B5" w14:textId="77777777" w:rsidR="00AB5631" w:rsidRDefault="00AB5631">
      <w:pPr>
        <w:rPr>
          <w:sz w:val="26"/>
          <w:szCs w:val="26"/>
        </w:rPr>
      </w:pPr>
      <w:r>
        <w:rPr>
          <w:b/>
          <w:sz w:val="26"/>
          <w:szCs w:val="26"/>
        </w:rPr>
        <w:t>2</w:t>
      </w:r>
      <w:r w:rsidRPr="00AB5631">
        <w:rPr>
          <w:b/>
          <w:sz w:val="26"/>
          <w:szCs w:val="26"/>
          <w:vertAlign w:val="superscript"/>
        </w:rPr>
        <w:t>nd</w:t>
      </w:r>
      <w:r>
        <w:rPr>
          <w:b/>
          <w:sz w:val="26"/>
          <w:szCs w:val="26"/>
        </w:rPr>
        <w:t xml:space="preserve"> Approach: One hot encoding</w:t>
      </w:r>
    </w:p>
    <w:p w14:paraId="1F6CB275" w14:textId="77777777" w:rsidR="00AB5631" w:rsidRDefault="00AB5631">
      <w:pPr>
        <w:rPr>
          <w:sz w:val="26"/>
          <w:szCs w:val="26"/>
        </w:rPr>
      </w:pPr>
      <w:r>
        <w:rPr>
          <w:sz w:val="26"/>
          <w:szCs w:val="26"/>
        </w:rPr>
        <w:t>Let’s say we have five colors, so what One hot encoding does is that in place of hair color column/feature, it will create five new feature one for each color</w:t>
      </w:r>
      <w:r w:rsidR="00432397">
        <w:rPr>
          <w:sz w:val="26"/>
          <w:szCs w:val="26"/>
        </w:rPr>
        <w:t>.</w:t>
      </w:r>
    </w:p>
    <w:p w14:paraId="2806F3D8" w14:textId="77777777" w:rsidR="00432397" w:rsidRPr="00AB5631" w:rsidRDefault="00432397">
      <w:pPr>
        <w:rPr>
          <w:sz w:val="26"/>
          <w:szCs w:val="26"/>
        </w:rPr>
      </w:pPr>
      <w:r>
        <w:rPr>
          <w:sz w:val="26"/>
          <w:szCs w:val="26"/>
        </w:rPr>
        <w:t xml:space="preserve">So if any data point have </w:t>
      </w:r>
      <w:proofErr w:type="gramStart"/>
      <w:r>
        <w:rPr>
          <w:sz w:val="26"/>
          <w:szCs w:val="26"/>
        </w:rPr>
        <w:t>a  particular</w:t>
      </w:r>
      <w:proofErr w:type="gramEnd"/>
      <w:r>
        <w:rPr>
          <w:sz w:val="26"/>
          <w:szCs w:val="26"/>
        </w:rPr>
        <w:t xml:space="preserve"> hair color let’s say Red, then value at that Red feature will be 1 and value will be 0 for rest of the hair color features.</w:t>
      </w:r>
    </w:p>
    <w:p w14:paraId="2DC567EE" w14:textId="77777777" w:rsidR="00ED500F" w:rsidRDefault="00ED500F">
      <w:pPr>
        <w:rPr>
          <w:sz w:val="26"/>
          <w:szCs w:val="26"/>
        </w:rPr>
      </w:pPr>
      <w:r>
        <w:rPr>
          <w:noProof/>
        </w:rPr>
        <w:lastRenderedPageBreak/>
        <w:drawing>
          <wp:inline distT="0" distB="0" distL="0" distR="0" wp14:anchorId="65F42D61" wp14:editId="637DC67E">
            <wp:extent cx="5943600" cy="3859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859530"/>
                    </a:xfrm>
                    <a:prstGeom prst="rect">
                      <a:avLst/>
                    </a:prstGeom>
                  </pic:spPr>
                </pic:pic>
              </a:graphicData>
            </a:graphic>
          </wp:inline>
        </w:drawing>
      </w:r>
    </w:p>
    <w:p w14:paraId="0930F3B9" w14:textId="77777777" w:rsidR="000A5D03" w:rsidRDefault="000A5D03">
      <w:pPr>
        <w:rPr>
          <w:b/>
          <w:sz w:val="26"/>
          <w:szCs w:val="26"/>
        </w:rPr>
      </w:pPr>
      <w:r>
        <w:rPr>
          <w:b/>
          <w:sz w:val="26"/>
          <w:szCs w:val="26"/>
        </w:rPr>
        <w:t>Drawback of one hot encoding:</w:t>
      </w:r>
    </w:p>
    <w:p w14:paraId="3602C704" w14:textId="77777777" w:rsidR="000A5CBA" w:rsidRDefault="000A5D03">
      <w:pPr>
        <w:rPr>
          <w:sz w:val="26"/>
          <w:szCs w:val="26"/>
        </w:rPr>
      </w:pPr>
      <w:r>
        <w:rPr>
          <w:sz w:val="26"/>
          <w:szCs w:val="26"/>
        </w:rPr>
        <w:t xml:space="preserve">Let’s say we have a categorical feature called Country, now in that feature there are 200 different countries, so now if we will do one hot encoding for Country feature, then </w:t>
      </w:r>
      <w:r w:rsidR="000A5CBA">
        <w:rPr>
          <w:sz w:val="26"/>
          <w:szCs w:val="26"/>
        </w:rPr>
        <w:t>it will create 200 new features, in which for each data point only one feature will be 1 and rest will be 0.</w:t>
      </w:r>
    </w:p>
    <w:p w14:paraId="2399B0E2" w14:textId="77777777" w:rsidR="000A5CBA" w:rsidRPr="000A5D03" w:rsidRDefault="000A5CBA">
      <w:pPr>
        <w:rPr>
          <w:sz w:val="26"/>
          <w:szCs w:val="26"/>
        </w:rPr>
      </w:pPr>
      <w:r>
        <w:rPr>
          <w:sz w:val="26"/>
          <w:szCs w:val="26"/>
        </w:rPr>
        <w:t>So if number of distinct values for a categorical feature is large then one hot encoding will create a sparse and large vector.</w:t>
      </w:r>
    </w:p>
    <w:p w14:paraId="5A238C11" w14:textId="77777777" w:rsidR="00ED500F" w:rsidRDefault="00ED500F">
      <w:pPr>
        <w:rPr>
          <w:sz w:val="26"/>
          <w:szCs w:val="26"/>
        </w:rPr>
      </w:pPr>
      <w:r>
        <w:rPr>
          <w:noProof/>
        </w:rPr>
        <w:drawing>
          <wp:inline distT="0" distB="0" distL="0" distR="0" wp14:anchorId="6B34AAF5" wp14:editId="5E8F7B61">
            <wp:extent cx="5936232" cy="3124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28078"/>
                    </a:xfrm>
                    <a:prstGeom prst="rect">
                      <a:avLst/>
                    </a:prstGeom>
                  </pic:spPr>
                </pic:pic>
              </a:graphicData>
            </a:graphic>
          </wp:inline>
        </w:drawing>
      </w:r>
    </w:p>
    <w:p w14:paraId="20C14A56" w14:textId="77777777" w:rsidR="00091FEE" w:rsidRDefault="00091FEE">
      <w:pPr>
        <w:rPr>
          <w:b/>
          <w:sz w:val="26"/>
          <w:szCs w:val="26"/>
        </w:rPr>
      </w:pPr>
      <w:r>
        <w:rPr>
          <w:b/>
          <w:sz w:val="26"/>
          <w:szCs w:val="26"/>
        </w:rPr>
        <w:lastRenderedPageBreak/>
        <w:t>3rd Approach: Mean-Replacement.</w:t>
      </w:r>
    </w:p>
    <w:p w14:paraId="324D76C5" w14:textId="77777777" w:rsidR="008B0640" w:rsidRDefault="008B0640">
      <w:pPr>
        <w:rPr>
          <w:sz w:val="26"/>
          <w:szCs w:val="26"/>
        </w:rPr>
      </w:pPr>
      <w:r>
        <w:rPr>
          <w:sz w:val="26"/>
          <w:szCs w:val="26"/>
        </w:rPr>
        <w:t xml:space="preserve">Let’s say here a categorical feature is Country with 200 distinct </w:t>
      </w:r>
      <w:r w:rsidR="009354D9">
        <w:rPr>
          <w:sz w:val="26"/>
          <w:szCs w:val="26"/>
        </w:rPr>
        <w:t>country values in that, and our objective is to create a model to predict height. So what we can do in Mean replacement is:</w:t>
      </w:r>
    </w:p>
    <w:p w14:paraId="60D23FE0" w14:textId="77777777" w:rsidR="00704F06" w:rsidRPr="008B0640" w:rsidRDefault="009354D9">
      <w:pPr>
        <w:rPr>
          <w:sz w:val="26"/>
          <w:szCs w:val="26"/>
        </w:rPr>
      </w:pPr>
      <w:r>
        <w:rPr>
          <w:sz w:val="26"/>
          <w:szCs w:val="26"/>
        </w:rPr>
        <w:t>Replace Country column by the average height of people from that country.</w:t>
      </w:r>
    </w:p>
    <w:p w14:paraId="7CE96C2F" w14:textId="77777777" w:rsidR="00ED500F" w:rsidRDefault="00ED500F">
      <w:pPr>
        <w:rPr>
          <w:sz w:val="26"/>
          <w:szCs w:val="26"/>
        </w:rPr>
      </w:pPr>
      <w:r>
        <w:rPr>
          <w:noProof/>
        </w:rPr>
        <w:drawing>
          <wp:inline distT="0" distB="0" distL="0" distR="0" wp14:anchorId="417D142D" wp14:editId="767BD750">
            <wp:extent cx="5943600" cy="347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74085"/>
                    </a:xfrm>
                    <a:prstGeom prst="rect">
                      <a:avLst/>
                    </a:prstGeom>
                  </pic:spPr>
                </pic:pic>
              </a:graphicData>
            </a:graphic>
          </wp:inline>
        </w:drawing>
      </w:r>
    </w:p>
    <w:p w14:paraId="21E831ED" w14:textId="77777777" w:rsidR="00704F06" w:rsidRDefault="00704F06">
      <w:pPr>
        <w:rPr>
          <w:sz w:val="26"/>
          <w:szCs w:val="26"/>
        </w:rPr>
      </w:pPr>
      <w:r>
        <w:rPr>
          <w:sz w:val="26"/>
          <w:szCs w:val="26"/>
        </w:rPr>
        <w:t>Example for each India value we replace 152, and for each US we replace 160.</w:t>
      </w:r>
    </w:p>
    <w:p w14:paraId="63D00578" w14:textId="77777777" w:rsidR="00ED500F" w:rsidRDefault="00ED500F">
      <w:pPr>
        <w:rPr>
          <w:sz w:val="26"/>
          <w:szCs w:val="26"/>
        </w:rPr>
      </w:pPr>
      <w:r>
        <w:rPr>
          <w:noProof/>
        </w:rPr>
        <w:drawing>
          <wp:inline distT="0" distB="0" distL="0" distR="0" wp14:anchorId="08001785" wp14:editId="0692FBBF">
            <wp:extent cx="5943600" cy="348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87420"/>
                    </a:xfrm>
                    <a:prstGeom prst="rect">
                      <a:avLst/>
                    </a:prstGeom>
                  </pic:spPr>
                </pic:pic>
              </a:graphicData>
            </a:graphic>
          </wp:inline>
        </w:drawing>
      </w:r>
    </w:p>
    <w:p w14:paraId="3E6ECB86" w14:textId="77777777" w:rsidR="003E0B67" w:rsidRDefault="003E0B67">
      <w:pPr>
        <w:rPr>
          <w:b/>
          <w:sz w:val="26"/>
          <w:szCs w:val="26"/>
        </w:rPr>
      </w:pPr>
      <w:r>
        <w:rPr>
          <w:b/>
          <w:sz w:val="26"/>
          <w:szCs w:val="26"/>
        </w:rPr>
        <w:lastRenderedPageBreak/>
        <w:t>4</w:t>
      </w:r>
      <w:r w:rsidRPr="003E0B67">
        <w:rPr>
          <w:b/>
          <w:sz w:val="26"/>
          <w:szCs w:val="26"/>
          <w:vertAlign w:val="superscript"/>
        </w:rPr>
        <w:t>th</w:t>
      </w:r>
      <w:r>
        <w:rPr>
          <w:b/>
          <w:sz w:val="26"/>
          <w:szCs w:val="26"/>
        </w:rPr>
        <w:t xml:space="preserve"> Approach: Convert into numerical using domain knowledge.</w:t>
      </w:r>
    </w:p>
    <w:p w14:paraId="3B82A1FB" w14:textId="77777777" w:rsidR="003E0B67" w:rsidRDefault="003E0B67">
      <w:pPr>
        <w:rPr>
          <w:sz w:val="26"/>
          <w:szCs w:val="26"/>
        </w:rPr>
      </w:pPr>
      <w:r>
        <w:rPr>
          <w:sz w:val="26"/>
          <w:szCs w:val="26"/>
        </w:rPr>
        <w:t xml:space="preserve">If you have a very good domain knowledge then using the facts that exists in that domain you can replace categorical values with corresponding numeric. As if you go above or lower from equator line it gets </w:t>
      </w:r>
      <w:proofErr w:type="gramStart"/>
      <w:r>
        <w:rPr>
          <w:sz w:val="26"/>
          <w:szCs w:val="26"/>
        </w:rPr>
        <w:t>more colder</w:t>
      </w:r>
      <w:proofErr w:type="gramEnd"/>
      <w:r>
        <w:rPr>
          <w:sz w:val="26"/>
          <w:szCs w:val="26"/>
        </w:rPr>
        <w:t>.</w:t>
      </w:r>
    </w:p>
    <w:p w14:paraId="1D8CECE8" w14:textId="77777777" w:rsidR="003E0B67" w:rsidRDefault="003E0B67">
      <w:pPr>
        <w:rPr>
          <w:sz w:val="26"/>
          <w:szCs w:val="26"/>
        </w:rPr>
      </w:pPr>
      <w:r>
        <w:rPr>
          <w:sz w:val="26"/>
          <w:szCs w:val="26"/>
        </w:rPr>
        <w:t xml:space="preserve">Or for our ex we replace each country with </w:t>
      </w:r>
      <w:proofErr w:type="spellStart"/>
      <w:proofErr w:type="gramStart"/>
      <w:r>
        <w:rPr>
          <w:sz w:val="26"/>
          <w:szCs w:val="26"/>
        </w:rPr>
        <w:t>it’s</w:t>
      </w:r>
      <w:proofErr w:type="spellEnd"/>
      <w:proofErr w:type="gramEnd"/>
      <w:r>
        <w:rPr>
          <w:sz w:val="26"/>
          <w:szCs w:val="26"/>
        </w:rPr>
        <w:t xml:space="preserve"> distance from India.</w:t>
      </w:r>
    </w:p>
    <w:p w14:paraId="42694823" w14:textId="77777777" w:rsidR="003E0B67" w:rsidRPr="003E0B67" w:rsidRDefault="003E0B67">
      <w:pPr>
        <w:rPr>
          <w:sz w:val="26"/>
          <w:szCs w:val="26"/>
        </w:rPr>
      </w:pPr>
      <w:r>
        <w:rPr>
          <w:sz w:val="26"/>
          <w:szCs w:val="26"/>
        </w:rPr>
        <w:t>But for this you must have good domain knowledge.</w:t>
      </w:r>
    </w:p>
    <w:p w14:paraId="5C0147F8" w14:textId="77777777" w:rsidR="00ED500F" w:rsidRDefault="00ED500F">
      <w:pPr>
        <w:rPr>
          <w:sz w:val="26"/>
          <w:szCs w:val="26"/>
        </w:rPr>
      </w:pPr>
      <w:r>
        <w:rPr>
          <w:noProof/>
        </w:rPr>
        <w:drawing>
          <wp:inline distT="0" distB="0" distL="0" distR="0" wp14:anchorId="4FD08B3A" wp14:editId="0E7A1CCB">
            <wp:extent cx="59436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46120"/>
                    </a:xfrm>
                    <a:prstGeom prst="rect">
                      <a:avLst/>
                    </a:prstGeom>
                  </pic:spPr>
                </pic:pic>
              </a:graphicData>
            </a:graphic>
          </wp:inline>
        </w:drawing>
      </w:r>
    </w:p>
    <w:p w14:paraId="3832EC75" w14:textId="77777777" w:rsidR="00F86CA0" w:rsidRDefault="00F86CA0">
      <w:pPr>
        <w:rPr>
          <w:sz w:val="26"/>
          <w:szCs w:val="26"/>
        </w:rPr>
      </w:pPr>
    </w:p>
    <w:p w14:paraId="14A6058B" w14:textId="77777777" w:rsidR="00F86CA0" w:rsidRDefault="00F86CA0">
      <w:pPr>
        <w:rPr>
          <w:sz w:val="26"/>
          <w:szCs w:val="26"/>
        </w:rPr>
      </w:pPr>
      <w:proofErr w:type="spellStart"/>
      <w:r>
        <w:rPr>
          <w:sz w:val="26"/>
          <w:szCs w:val="26"/>
        </w:rPr>
        <w:t>pto</w:t>
      </w:r>
      <w:proofErr w:type="spellEnd"/>
    </w:p>
    <w:p w14:paraId="402F7273" w14:textId="77777777" w:rsidR="00F86CA0" w:rsidRDefault="00F86CA0">
      <w:pPr>
        <w:rPr>
          <w:sz w:val="26"/>
          <w:szCs w:val="26"/>
        </w:rPr>
      </w:pPr>
    </w:p>
    <w:p w14:paraId="77466E28" w14:textId="77777777" w:rsidR="00F86CA0" w:rsidRDefault="00F86CA0">
      <w:pPr>
        <w:rPr>
          <w:sz w:val="26"/>
          <w:szCs w:val="26"/>
        </w:rPr>
      </w:pPr>
    </w:p>
    <w:p w14:paraId="63FCE034" w14:textId="77777777" w:rsidR="00F86CA0" w:rsidRDefault="00F86CA0">
      <w:pPr>
        <w:rPr>
          <w:sz w:val="26"/>
          <w:szCs w:val="26"/>
        </w:rPr>
      </w:pPr>
    </w:p>
    <w:p w14:paraId="7732057A" w14:textId="77777777" w:rsidR="00F86CA0" w:rsidRDefault="00F86CA0">
      <w:pPr>
        <w:rPr>
          <w:sz w:val="26"/>
          <w:szCs w:val="26"/>
        </w:rPr>
      </w:pPr>
    </w:p>
    <w:p w14:paraId="55090A50" w14:textId="77777777" w:rsidR="00F86CA0" w:rsidRDefault="00F86CA0">
      <w:pPr>
        <w:rPr>
          <w:sz w:val="26"/>
          <w:szCs w:val="26"/>
        </w:rPr>
      </w:pPr>
    </w:p>
    <w:p w14:paraId="56DD759B" w14:textId="77777777" w:rsidR="00F86CA0" w:rsidRDefault="00F86CA0">
      <w:pPr>
        <w:rPr>
          <w:sz w:val="26"/>
          <w:szCs w:val="26"/>
        </w:rPr>
      </w:pPr>
    </w:p>
    <w:p w14:paraId="08F58D49" w14:textId="77777777" w:rsidR="00F86CA0" w:rsidRDefault="00F86CA0">
      <w:pPr>
        <w:rPr>
          <w:sz w:val="26"/>
          <w:szCs w:val="26"/>
        </w:rPr>
      </w:pPr>
    </w:p>
    <w:p w14:paraId="4F39D20E" w14:textId="77777777" w:rsidR="00F86CA0" w:rsidRDefault="00F86CA0">
      <w:pPr>
        <w:rPr>
          <w:sz w:val="26"/>
          <w:szCs w:val="26"/>
        </w:rPr>
      </w:pPr>
    </w:p>
    <w:p w14:paraId="783C4730" w14:textId="77777777" w:rsidR="00F86CA0" w:rsidRDefault="00F86CA0">
      <w:pPr>
        <w:rPr>
          <w:sz w:val="26"/>
          <w:szCs w:val="26"/>
        </w:rPr>
      </w:pPr>
    </w:p>
    <w:p w14:paraId="3B83F00D" w14:textId="77777777" w:rsidR="00F86CA0" w:rsidRDefault="00F86CA0">
      <w:pPr>
        <w:rPr>
          <w:b/>
          <w:sz w:val="26"/>
          <w:szCs w:val="26"/>
        </w:rPr>
      </w:pPr>
      <w:r>
        <w:rPr>
          <w:b/>
          <w:sz w:val="26"/>
          <w:szCs w:val="26"/>
        </w:rPr>
        <w:lastRenderedPageBreak/>
        <w:t>How to handle Ordinal features:</w:t>
      </w:r>
    </w:p>
    <w:p w14:paraId="4F9D070D" w14:textId="77777777" w:rsidR="00F86CA0" w:rsidRDefault="00F86CA0">
      <w:pPr>
        <w:rPr>
          <w:sz w:val="26"/>
          <w:szCs w:val="26"/>
        </w:rPr>
      </w:pPr>
      <w:r>
        <w:rPr>
          <w:sz w:val="26"/>
          <w:szCs w:val="26"/>
        </w:rPr>
        <w:t xml:space="preserve">Let’s suppose you have </w:t>
      </w:r>
      <w:proofErr w:type="gramStart"/>
      <w:r>
        <w:rPr>
          <w:sz w:val="26"/>
          <w:szCs w:val="26"/>
        </w:rPr>
        <w:t>a</w:t>
      </w:r>
      <w:proofErr w:type="gramEnd"/>
      <w:r>
        <w:rPr>
          <w:sz w:val="26"/>
          <w:szCs w:val="26"/>
        </w:rPr>
        <w:t xml:space="preserve"> ordinal feature</w:t>
      </w:r>
      <w:r w:rsidR="000D5E8D">
        <w:rPr>
          <w:sz w:val="26"/>
          <w:szCs w:val="26"/>
        </w:rPr>
        <w:t xml:space="preserve"> which have a logical</w:t>
      </w:r>
      <w:r w:rsidR="009F738C">
        <w:rPr>
          <w:sz w:val="26"/>
          <w:szCs w:val="26"/>
        </w:rPr>
        <w:t xml:space="preserve"> ordering</w:t>
      </w:r>
      <w:r>
        <w:rPr>
          <w:sz w:val="26"/>
          <w:szCs w:val="26"/>
        </w:rPr>
        <w:t xml:space="preserve"> on which you can assign numeric value based on ranking. </w:t>
      </w:r>
    </w:p>
    <w:p w14:paraId="56245FE1" w14:textId="77777777" w:rsidR="00F86CA0" w:rsidRPr="00F86CA0" w:rsidRDefault="00F86CA0">
      <w:pPr>
        <w:rPr>
          <w:sz w:val="26"/>
          <w:szCs w:val="26"/>
        </w:rPr>
      </w:pPr>
      <w:r>
        <w:rPr>
          <w:sz w:val="26"/>
          <w:szCs w:val="26"/>
        </w:rPr>
        <w:t xml:space="preserve">Example for a feature how do you rate </w:t>
      </w:r>
      <w:proofErr w:type="spellStart"/>
      <w:r>
        <w:rPr>
          <w:sz w:val="26"/>
          <w:szCs w:val="26"/>
        </w:rPr>
        <w:t>indian</w:t>
      </w:r>
      <w:proofErr w:type="spellEnd"/>
      <w:r>
        <w:rPr>
          <w:sz w:val="26"/>
          <w:szCs w:val="26"/>
        </w:rPr>
        <w:t xml:space="preserve"> food. We can assign rank wise numerical value to each distinct value as 5 for </w:t>
      </w:r>
      <w:proofErr w:type="spellStart"/>
      <w:r>
        <w:rPr>
          <w:sz w:val="26"/>
          <w:szCs w:val="26"/>
        </w:rPr>
        <w:t>v.good</w:t>
      </w:r>
      <w:proofErr w:type="spellEnd"/>
      <w:r>
        <w:rPr>
          <w:sz w:val="26"/>
          <w:szCs w:val="26"/>
        </w:rPr>
        <w:t>, 4 for good, 3 for avg and so on…</w:t>
      </w:r>
    </w:p>
    <w:p w14:paraId="4C7F12A1" w14:textId="77777777" w:rsidR="00ED500F" w:rsidRDefault="00ED500F">
      <w:pPr>
        <w:rPr>
          <w:sz w:val="26"/>
          <w:szCs w:val="26"/>
        </w:rPr>
      </w:pPr>
      <w:r>
        <w:rPr>
          <w:noProof/>
        </w:rPr>
        <w:drawing>
          <wp:inline distT="0" distB="0" distL="0" distR="0" wp14:anchorId="7DAF60B9" wp14:editId="4C1E9643">
            <wp:extent cx="5943600" cy="3515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15995"/>
                    </a:xfrm>
                    <a:prstGeom prst="rect">
                      <a:avLst/>
                    </a:prstGeom>
                  </pic:spPr>
                </pic:pic>
              </a:graphicData>
            </a:graphic>
          </wp:inline>
        </w:drawing>
      </w:r>
    </w:p>
    <w:p w14:paraId="41FA86CD" w14:textId="77777777" w:rsidR="009F738C" w:rsidRDefault="009F738C">
      <w:pPr>
        <w:rPr>
          <w:sz w:val="26"/>
          <w:szCs w:val="26"/>
        </w:rPr>
      </w:pPr>
      <w:r>
        <w:rPr>
          <w:sz w:val="26"/>
          <w:szCs w:val="26"/>
        </w:rPr>
        <w:t xml:space="preserve">But problem with this what value to assign we can assign 10, 6, 3, 2, 1 here also we are </w:t>
      </w:r>
      <w:proofErr w:type="spellStart"/>
      <w:r>
        <w:rPr>
          <w:sz w:val="26"/>
          <w:szCs w:val="26"/>
        </w:rPr>
        <w:t>mainintaing</w:t>
      </w:r>
      <w:proofErr w:type="spellEnd"/>
      <w:r>
        <w:rPr>
          <w:sz w:val="26"/>
          <w:szCs w:val="26"/>
        </w:rPr>
        <w:t xml:space="preserve"> order.</w:t>
      </w:r>
    </w:p>
    <w:p w14:paraId="431237EB" w14:textId="77777777" w:rsidR="00ED500F" w:rsidRDefault="00ED500F">
      <w:pPr>
        <w:rPr>
          <w:sz w:val="26"/>
          <w:szCs w:val="26"/>
        </w:rPr>
      </w:pPr>
      <w:r>
        <w:rPr>
          <w:noProof/>
        </w:rPr>
        <w:drawing>
          <wp:inline distT="0" distB="0" distL="0" distR="0" wp14:anchorId="4C776853" wp14:editId="1BEA05C8">
            <wp:extent cx="594360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02000"/>
                    </a:xfrm>
                    <a:prstGeom prst="rect">
                      <a:avLst/>
                    </a:prstGeom>
                  </pic:spPr>
                </pic:pic>
              </a:graphicData>
            </a:graphic>
          </wp:inline>
        </w:drawing>
      </w:r>
    </w:p>
    <w:p w14:paraId="2CF81D38" w14:textId="77777777" w:rsidR="00A273A9" w:rsidRDefault="00A273A9">
      <w:pPr>
        <w:rPr>
          <w:b/>
          <w:sz w:val="26"/>
          <w:szCs w:val="26"/>
        </w:rPr>
      </w:pPr>
      <w:r>
        <w:rPr>
          <w:b/>
          <w:sz w:val="26"/>
          <w:szCs w:val="26"/>
        </w:rPr>
        <w:lastRenderedPageBreak/>
        <w:t>How to know which one to use for particular problem:</w:t>
      </w:r>
    </w:p>
    <w:p w14:paraId="4585C7EF" w14:textId="77777777" w:rsidR="00A273A9" w:rsidRPr="00A273A9" w:rsidRDefault="00A273A9">
      <w:pPr>
        <w:rPr>
          <w:sz w:val="26"/>
          <w:szCs w:val="26"/>
        </w:rPr>
      </w:pPr>
      <w:r>
        <w:rPr>
          <w:sz w:val="26"/>
          <w:szCs w:val="26"/>
        </w:rPr>
        <w:t xml:space="preserve">You have to try all of them and use which fits best, as for text we apply all bow, </w:t>
      </w:r>
      <w:proofErr w:type="spellStart"/>
      <w:r>
        <w:rPr>
          <w:sz w:val="26"/>
          <w:szCs w:val="26"/>
        </w:rPr>
        <w:t>tfidf</w:t>
      </w:r>
      <w:proofErr w:type="spellEnd"/>
      <w:r>
        <w:rPr>
          <w:sz w:val="26"/>
          <w:szCs w:val="26"/>
        </w:rPr>
        <w:t xml:space="preserve"> technique to find best, in this case also we apply all the techniques and then find the best.</w:t>
      </w:r>
    </w:p>
    <w:p w14:paraId="3853E674" w14:textId="77777777" w:rsidR="00ED500F" w:rsidRDefault="00ED500F">
      <w:pPr>
        <w:rPr>
          <w:sz w:val="26"/>
          <w:szCs w:val="26"/>
        </w:rPr>
      </w:pPr>
      <w:r>
        <w:rPr>
          <w:noProof/>
        </w:rPr>
        <w:drawing>
          <wp:inline distT="0" distB="0" distL="0" distR="0" wp14:anchorId="7BEC8406" wp14:editId="3B91C720">
            <wp:extent cx="5943600" cy="335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54070"/>
                    </a:xfrm>
                    <a:prstGeom prst="rect">
                      <a:avLst/>
                    </a:prstGeom>
                  </pic:spPr>
                </pic:pic>
              </a:graphicData>
            </a:graphic>
          </wp:inline>
        </w:drawing>
      </w:r>
    </w:p>
    <w:p w14:paraId="05BCC6B0" w14:textId="77777777" w:rsidR="00DA528D" w:rsidRDefault="00DA528D">
      <w:pPr>
        <w:rPr>
          <w:sz w:val="26"/>
          <w:szCs w:val="26"/>
        </w:rPr>
      </w:pPr>
    </w:p>
    <w:p w14:paraId="361EF98C" w14:textId="4EFA7D62" w:rsidR="00DA528D" w:rsidRDefault="00DA528D">
      <w:pPr>
        <w:rPr>
          <w:rStyle w:val="Hyperlink"/>
        </w:rPr>
      </w:pPr>
      <w:r>
        <w:rPr>
          <w:sz w:val="26"/>
          <w:szCs w:val="26"/>
        </w:rPr>
        <w:t xml:space="preserve">Must read link: </w:t>
      </w:r>
      <w:hyperlink r:id="rId13" w:history="1">
        <w:r>
          <w:rPr>
            <w:rStyle w:val="Hyperlink"/>
          </w:rPr>
          <w:t>https://towardsdatascience.com/smarter-ways-to-encode-categorical-data-for-machine-learning-part-1-of-3-6dca2f71b159</w:t>
        </w:r>
      </w:hyperlink>
    </w:p>
    <w:p w14:paraId="7AA903D2" w14:textId="41048CB8" w:rsidR="00FF74DE" w:rsidRDefault="00FF74DE">
      <w:pPr>
        <w:rPr>
          <w:rStyle w:val="Hyperlink"/>
        </w:rPr>
      </w:pPr>
    </w:p>
    <w:p w14:paraId="66974B61" w14:textId="63BE0D98" w:rsidR="00FF74DE" w:rsidRPr="00FF74DE" w:rsidRDefault="00FF74DE">
      <w:pPr>
        <w:rPr>
          <w:b/>
          <w:color w:val="000000" w:themeColor="text1"/>
          <w:sz w:val="26"/>
          <w:szCs w:val="26"/>
        </w:rPr>
      </w:pPr>
      <w:r>
        <w:rPr>
          <w:rStyle w:val="Hyperlink"/>
          <w:b/>
          <w:color w:val="000000" w:themeColor="text1"/>
          <w:sz w:val="26"/>
          <w:szCs w:val="26"/>
          <w:u w:val="none"/>
        </w:rPr>
        <w:t xml:space="preserve">Preprocessing using </w:t>
      </w:r>
      <w:proofErr w:type="spellStart"/>
      <w:r>
        <w:rPr>
          <w:rStyle w:val="Hyperlink"/>
          <w:b/>
          <w:color w:val="000000" w:themeColor="text1"/>
          <w:sz w:val="26"/>
          <w:szCs w:val="26"/>
          <w:u w:val="none"/>
        </w:rPr>
        <w:t>sklearn</w:t>
      </w:r>
      <w:proofErr w:type="spellEnd"/>
      <w:r>
        <w:rPr>
          <w:rStyle w:val="Hyperlink"/>
          <w:b/>
          <w:color w:val="000000" w:themeColor="text1"/>
          <w:sz w:val="26"/>
          <w:szCs w:val="26"/>
          <w:u w:val="none"/>
        </w:rPr>
        <w:t xml:space="preserve">: </w:t>
      </w:r>
      <w:hyperlink r:id="rId14" w:anchor="scaling-sparse-data" w:history="1">
        <w:r>
          <w:rPr>
            <w:rStyle w:val="Hyperlink"/>
          </w:rPr>
          <w:t>https://scikit-learn.org/stable/modules/preprocessing.html#scaling-sparse-data</w:t>
        </w:r>
      </w:hyperlink>
      <w:bookmarkStart w:id="0" w:name="_GoBack"/>
      <w:bookmarkEnd w:id="0"/>
    </w:p>
    <w:sectPr w:rsidR="00FF74DE" w:rsidRPr="00FF74DE" w:rsidSect="00ED50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9FC"/>
    <w:rsid w:val="00091FEE"/>
    <w:rsid w:val="000A5CBA"/>
    <w:rsid w:val="000A5D03"/>
    <w:rsid w:val="000D5E8D"/>
    <w:rsid w:val="00187CB5"/>
    <w:rsid w:val="003E0B67"/>
    <w:rsid w:val="003E6721"/>
    <w:rsid w:val="00432397"/>
    <w:rsid w:val="00531C72"/>
    <w:rsid w:val="00704F06"/>
    <w:rsid w:val="00867D6E"/>
    <w:rsid w:val="008B0640"/>
    <w:rsid w:val="009306D4"/>
    <w:rsid w:val="009354D9"/>
    <w:rsid w:val="009F738C"/>
    <w:rsid w:val="00A273A9"/>
    <w:rsid w:val="00AB5631"/>
    <w:rsid w:val="00BA0620"/>
    <w:rsid w:val="00DA528D"/>
    <w:rsid w:val="00E629FC"/>
    <w:rsid w:val="00ED500F"/>
    <w:rsid w:val="00F86CA0"/>
    <w:rsid w:val="00FF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CFA8"/>
  <w15:docId w15:val="{592B0D47-85CD-4487-96D7-AF2494D9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5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0F"/>
    <w:rPr>
      <w:rFonts w:ascii="Tahoma" w:hAnsi="Tahoma" w:cs="Tahoma"/>
      <w:sz w:val="16"/>
      <w:szCs w:val="16"/>
    </w:rPr>
  </w:style>
  <w:style w:type="character" w:styleId="Hyperlink">
    <w:name w:val="Hyperlink"/>
    <w:basedOn w:val="DefaultParagraphFont"/>
    <w:uiPriority w:val="99"/>
    <w:semiHidden/>
    <w:unhideWhenUsed/>
    <w:rsid w:val="00DA5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towardsdatascience.com/smarter-ways-to-encode-categorical-data-for-machine-learning-part-1-of-3-6dca2f71b15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scikit-learn.org/stable/modules/preprocess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18</cp:revision>
  <dcterms:created xsi:type="dcterms:W3CDTF">2019-05-14T15:25:00Z</dcterms:created>
  <dcterms:modified xsi:type="dcterms:W3CDTF">2019-05-28T11:59:00Z</dcterms:modified>
</cp:coreProperties>
</file>