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858CC" w14:textId="3FC65403" w:rsidR="00D5158A" w:rsidRDefault="003704D7">
      <w:pPr>
        <w:rPr>
          <w:b/>
          <w:sz w:val="30"/>
          <w:szCs w:val="30"/>
        </w:rPr>
      </w:pPr>
      <w:r>
        <w:rPr>
          <w:b/>
          <w:sz w:val="30"/>
          <w:szCs w:val="30"/>
        </w:rPr>
        <w:t>Assumptions:</w:t>
      </w:r>
    </w:p>
    <w:p w14:paraId="1C917884" w14:textId="7A082FC1" w:rsidR="00AA3ACA" w:rsidRDefault="003704D7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KNN: </w:t>
      </w:r>
      <w:r w:rsidR="00AA3ACA">
        <w:rPr>
          <w:sz w:val="26"/>
          <w:szCs w:val="26"/>
        </w:rPr>
        <w:t xml:space="preserve">class of a neighbour is similar to </w:t>
      </w:r>
      <w:proofErr w:type="spellStart"/>
      <w:proofErr w:type="gramStart"/>
      <w:r w:rsidR="00AA3ACA">
        <w:rPr>
          <w:sz w:val="26"/>
          <w:szCs w:val="26"/>
        </w:rPr>
        <w:t>it’s</w:t>
      </w:r>
      <w:proofErr w:type="spellEnd"/>
      <w:proofErr w:type="gramEnd"/>
      <w:r w:rsidR="00AA3ACA">
        <w:rPr>
          <w:sz w:val="26"/>
          <w:szCs w:val="26"/>
        </w:rPr>
        <w:t xml:space="preserve"> class.</w:t>
      </w:r>
    </w:p>
    <w:p w14:paraId="271CFA39" w14:textId="64104E67" w:rsidR="00AA3ACA" w:rsidRDefault="00AA3ACA">
      <w:pPr>
        <w:rPr>
          <w:sz w:val="26"/>
          <w:szCs w:val="26"/>
        </w:rPr>
      </w:pPr>
      <w:r>
        <w:rPr>
          <w:b/>
          <w:sz w:val="26"/>
          <w:szCs w:val="26"/>
        </w:rPr>
        <w:t>Naïve-Bayes</w:t>
      </w:r>
      <w:r>
        <w:rPr>
          <w:sz w:val="26"/>
          <w:szCs w:val="26"/>
        </w:rPr>
        <w:t>: Features are conditionally independent.</w:t>
      </w:r>
    </w:p>
    <w:p w14:paraId="609CBD87" w14:textId="6DB49CEF" w:rsidR="00AA3ACA" w:rsidRDefault="00AA3ACA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Logistic Regression: </w:t>
      </w:r>
      <w:r>
        <w:rPr>
          <w:sz w:val="26"/>
          <w:szCs w:val="26"/>
        </w:rPr>
        <w:t xml:space="preserve">Dataset is linearly </w:t>
      </w:r>
      <w:proofErr w:type="spellStart"/>
      <w:r>
        <w:rPr>
          <w:sz w:val="26"/>
          <w:szCs w:val="26"/>
        </w:rPr>
        <w:t>seperable</w:t>
      </w:r>
      <w:proofErr w:type="spellEnd"/>
      <w:r>
        <w:rPr>
          <w:sz w:val="26"/>
          <w:szCs w:val="26"/>
        </w:rPr>
        <w:t xml:space="preserve"> (If not do it via feature </w:t>
      </w:r>
      <w:proofErr w:type="spellStart"/>
      <w:r>
        <w:rPr>
          <w:sz w:val="26"/>
          <w:szCs w:val="26"/>
        </w:rPr>
        <w:t>eng</w:t>
      </w:r>
      <w:proofErr w:type="spellEnd"/>
      <w:r>
        <w:rPr>
          <w:sz w:val="26"/>
          <w:szCs w:val="26"/>
        </w:rPr>
        <w:t>)</w:t>
      </w:r>
    </w:p>
    <w:p w14:paraId="059D7C6E" w14:textId="77777777" w:rsidR="00757330" w:rsidRDefault="00757330" w:rsidP="00757330">
      <w:pPr>
        <w:pBdr>
          <w:bottom w:val="single" w:sz="4" w:space="1" w:color="auto"/>
        </w:pBdr>
        <w:rPr>
          <w:sz w:val="26"/>
          <w:szCs w:val="26"/>
        </w:rPr>
      </w:pPr>
    </w:p>
    <w:p w14:paraId="7EDA3ACD" w14:textId="030EE698" w:rsidR="00757330" w:rsidRDefault="00757330">
      <w:pPr>
        <w:rPr>
          <w:b/>
          <w:sz w:val="26"/>
          <w:szCs w:val="26"/>
        </w:rPr>
      </w:pPr>
      <w:r>
        <w:rPr>
          <w:b/>
          <w:sz w:val="26"/>
          <w:szCs w:val="26"/>
        </w:rPr>
        <w:t>Correlation matrix vs Covariance matrix:</w:t>
      </w:r>
    </w:p>
    <w:p w14:paraId="6DB10E76" w14:textId="3ED7DF6B" w:rsidR="00175030" w:rsidRDefault="00175030">
      <w:pPr>
        <w:rPr>
          <w:sz w:val="26"/>
          <w:szCs w:val="26"/>
        </w:rPr>
      </w:pPr>
      <w:r>
        <w:rPr>
          <w:sz w:val="26"/>
          <w:szCs w:val="26"/>
        </w:rPr>
        <w:t xml:space="preserve">If variables are on similar scale then use covariance matrix, </w:t>
      </w:r>
    </w:p>
    <w:p w14:paraId="7AA2E0B0" w14:textId="7E28137F" w:rsidR="00175030" w:rsidRDefault="00175030" w:rsidP="00C71B7F">
      <w:pPr>
        <w:pBdr>
          <w:bottom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 xml:space="preserve">If variable </w:t>
      </w:r>
      <w:proofErr w:type="gramStart"/>
      <w:r>
        <w:rPr>
          <w:sz w:val="26"/>
          <w:szCs w:val="26"/>
        </w:rPr>
        <w:t>are</w:t>
      </w:r>
      <w:proofErr w:type="gramEnd"/>
      <w:r>
        <w:rPr>
          <w:sz w:val="26"/>
          <w:szCs w:val="26"/>
        </w:rPr>
        <w:t xml:space="preserve"> on different scale then use correlation matrix.</w:t>
      </w:r>
    </w:p>
    <w:p w14:paraId="6280E825" w14:textId="77777777" w:rsidR="00C71B7F" w:rsidRPr="00175030" w:rsidRDefault="00C71B7F" w:rsidP="00C71B7F">
      <w:pPr>
        <w:pBdr>
          <w:bottom w:val="single" w:sz="4" w:space="1" w:color="auto"/>
        </w:pBdr>
        <w:rPr>
          <w:sz w:val="26"/>
          <w:szCs w:val="26"/>
        </w:rPr>
      </w:pPr>
    </w:p>
    <w:p w14:paraId="06B348A7" w14:textId="0BE95325" w:rsidR="00757330" w:rsidRDefault="00C71B7F">
      <w:pPr>
        <w:rPr>
          <w:b/>
          <w:sz w:val="26"/>
          <w:szCs w:val="26"/>
        </w:rPr>
      </w:pPr>
      <w:r>
        <w:rPr>
          <w:b/>
          <w:sz w:val="26"/>
          <w:szCs w:val="26"/>
        </w:rPr>
        <w:t>Multicollinearity test:</w:t>
      </w:r>
    </w:p>
    <w:p w14:paraId="11277462" w14:textId="74CF9136" w:rsidR="00C71B7F" w:rsidRDefault="00C71B7F" w:rsidP="006672F0">
      <w:pPr>
        <w:pBdr>
          <w:bottom w:val="single" w:sz="4" w:space="1" w:color="auto"/>
        </w:pBdr>
        <w:rPr>
          <w:sz w:val="26"/>
          <w:szCs w:val="26"/>
        </w:rPr>
      </w:pPr>
      <w:proofErr w:type="spellStart"/>
      <w:r>
        <w:rPr>
          <w:sz w:val="26"/>
          <w:szCs w:val="26"/>
        </w:rPr>
        <w:t>Perbutation</w:t>
      </w:r>
      <w:proofErr w:type="spellEnd"/>
      <w:r>
        <w:rPr>
          <w:sz w:val="26"/>
          <w:szCs w:val="26"/>
        </w:rPr>
        <w:t xml:space="preserve"> test can be done to test multicollinearity within features.</w:t>
      </w:r>
      <w:r w:rsidR="004E2641">
        <w:rPr>
          <w:sz w:val="26"/>
          <w:szCs w:val="26"/>
        </w:rPr>
        <w:t xml:space="preserve"> Refer Notes 12 of Naïve </w:t>
      </w:r>
      <w:proofErr w:type="spellStart"/>
      <w:r w:rsidR="004E2641">
        <w:rPr>
          <w:sz w:val="26"/>
          <w:szCs w:val="26"/>
        </w:rPr>
        <w:t>bayes</w:t>
      </w:r>
      <w:proofErr w:type="spellEnd"/>
      <w:r w:rsidR="004E2641">
        <w:rPr>
          <w:sz w:val="26"/>
          <w:szCs w:val="26"/>
        </w:rPr>
        <w:t xml:space="preserve"> for description.</w:t>
      </w:r>
    </w:p>
    <w:p w14:paraId="5A02B83B" w14:textId="77777777" w:rsidR="006672F0" w:rsidRPr="00C71B7F" w:rsidRDefault="006672F0" w:rsidP="006672F0">
      <w:pPr>
        <w:pBdr>
          <w:bottom w:val="single" w:sz="4" w:space="1" w:color="auto"/>
        </w:pBdr>
        <w:rPr>
          <w:sz w:val="26"/>
          <w:szCs w:val="26"/>
        </w:rPr>
      </w:pPr>
    </w:p>
    <w:p w14:paraId="75342D23" w14:textId="74C0B97A" w:rsidR="00757330" w:rsidRDefault="006672F0">
      <w:pPr>
        <w:rPr>
          <w:sz w:val="26"/>
          <w:szCs w:val="26"/>
        </w:rPr>
      </w:pPr>
      <w:r>
        <w:rPr>
          <w:b/>
          <w:sz w:val="26"/>
          <w:szCs w:val="26"/>
        </w:rPr>
        <w:t>Error Metrics:</w:t>
      </w:r>
      <w:r>
        <w:rPr>
          <w:sz w:val="26"/>
          <w:szCs w:val="26"/>
        </w:rPr>
        <w:t xml:space="preserve"> which error metrics to use when?</w:t>
      </w:r>
    </w:p>
    <w:p w14:paraId="209866BF" w14:textId="553BE2DC" w:rsidR="006672F0" w:rsidRDefault="006672F0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Classification: </w:t>
      </w:r>
      <w:r>
        <w:rPr>
          <w:sz w:val="26"/>
          <w:szCs w:val="26"/>
        </w:rPr>
        <w:t xml:space="preserve"> </w:t>
      </w:r>
    </w:p>
    <w:p w14:paraId="757AFA12" w14:textId="17E58FAD" w:rsidR="006672F0" w:rsidRDefault="006672F0" w:rsidP="006672F0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Avg</w:t>
      </w:r>
      <w:proofErr w:type="spellEnd"/>
      <w:r>
        <w:rPr>
          <w:sz w:val="26"/>
          <w:szCs w:val="26"/>
        </w:rPr>
        <w:t xml:space="preserve"> Accuracy</w:t>
      </w:r>
    </w:p>
    <w:p w14:paraId="5CC5AC20" w14:textId="2980CF4C" w:rsidR="006672F0" w:rsidRDefault="006672F0" w:rsidP="006672F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Log loss</w:t>
      </w:r>
    </w:p>
    <w:p w14:paraId="4D9D522D" w14:textId="70278082" w:rsidR="006672F0" w:rsidRDefault="006672F0" w:rsidP="006672F0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AUC</w:t>
      </w:r>
    </w:p>
    <w:p w14:paraId="3679ED45" w14:textId="6E3122BE" w:rsidR="006672F0" w:rsidRDefault="006672F0" w:rsidP="006672F0">
      <w:pPr>
        <w:rPr>
          <w:b/>
          <w:sz w:val="26"/>
          <w:szCs w:val="26"/>
        </w:rPr>
      </w:pPr>
      <w:r>
        <w:rPr>
          <w:b/>
          <w:sz w:val="26"/>
          <w:szCs w:val="26"/>
        </w:rPr>
        <w:t>Regression:</w:t>
      </w:r>
    </w:p>
    <w:p w14:paraId="6E0ECF67" w14:textId="42262894" w:rsidR="006672F0" w:rsidRDefault="006672F0" w:rsidP="006672F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RMSE (Root Mean Squared Error)</w:t>
      </w:r>
    </w:p>
    <w:p w14:paraId="4CEF80D8" w14:textId="69340476" w:rsidR="006672F0" w:rsidRDefault="006672F0" w:rsidP="006672F0">
      <w:pPr>
        <w:rPr>
          <w:b/>
          <w:sz w:val="26"/>
          <w:szCs w:val="26"/>
        </w:rPr>
      </w:pPr>
      <w:r>
        <w:rPr>
          <w:b/>
          <w:sz w:val="26"/>
          <w:szCs w:val="26"/>
        </w:rPr>
        <w:t>Ranking:</w:t>
      </w:r>
    </w:p>
    <w:p w14:paraId="0B9C118A" w14:textId="0E4966D1" w:rsidR="006672F0" w:rsidRPr="006672F0" w:rsidRDefault="006672F0" w:rsidP="006672F0">
      <w:pPr>
        <w:pStyle w:val="ListParagraph"/>
        <w:numPr>
          <w:ilvl w:val="0"/>
          <w:numId w:val="4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Precission</w:t>
      </w:r>
      <w:proofErr w:type="spellEnd"/>
      <w:r>
        <w:rPr>
          <w:sz w:val="26"/>
          <w:szCs w:val="26"/>
        </w:rPr>
        <w:t xml:space="preserve"> and Recall</w:t>
      </w:r>
      <w:bookmarkStart w:id="0" w:name="_GoBack"/>
      <w:bookmarkEnd w:id="0"/>
    </w:p>
    <w:p w14:paraId="3663C502" w14:textId="1E78C763" w:rsidR="00AA3ACA" w:rsidRDefault="00AA3ACA">
      <w:pPr>
        <w:rPr>
          <w:sz w:val="26"/>
          <w:szCs w:val="26"/>
        </w:rPr>
      </w:pPr>
    </w:p>
    <w:p w14:paraId="1A85E5AD" w14:textId="77777777" w:rsidR="007A5B0F" w:rsidRPr="00AA3ACA" w:rsidRDefault="007A5B0F">
      <w:pPr>
        <w:rPr>
          <w:sz w:val="26"/>
          <w:szCs w:val="26"/>
        </w:rPr>
      </w:pPr>
    </w:p>
    <w:sectPr w:rsidR="007A5B0F" w:rsidRPr="00AA3ACA" w:rsidSect="003704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510"/>
    <w:multiLevelType w:val="hybridMultilevel"/>
    <w:tmpl w:val="53044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F00B1"/>
    <w:multiLevelType w:val="hybridMultilevel"/>
    <w:tmpl w:val="5CDA7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673A8"/>
    <w:multiLevelType w:val="hybridMultilevel"/>
    <w:tmpl w:val="FAB0E2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461A1"/>
    <w:multiLevelType w:val="hybridMultilevel"/>
    <w:tmpl w:val="2550F366"/>
    <w:lvl w:ilvl="0" w:tplc="70784E1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71"/>
    <w:rsid w:val="00130371"/>
    <w:rsid w:val="00175030"/>
    <w:rsid w:val="003704D7"/>
    <w:rsid w:val="004E2641"/>
    <w:rsid w:val="006672F0"/>
    <w:rsid w:val="00757330"/>
    <w:rsid w:val="007A5B0F"/>
    <w:rsid w:val="00AA3ACA"/>
    <w:rsid w:val="00C4373B"/>
    <w:rsid w:val="00C71B7F"/>
    <w:rsid w:val="00CE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C0D4"/>
  <w15:chartTrackingRefBased/>
  <w15:docId w15:val="{88B49A72-6DB8-49FD-8CAB-079D307C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10</cp:revision>
  <dcterms:created xsi:type="dcterms:W3CDTF">2019-05-29T05:52:00Z</dcterms:created>
  <dcterms:modified xsi:type="dcterms:W3CDTF">2019-05-29T13:45:00Z</dcterms:modified>
</cp:coreProperties>
</file>