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4zx86q5ywi22" w:id="0"/>
      <w:bookmarkEnd w:id="0"/>
      <w:r w:rsidDel="00000000" w:rsidR="00000000" w:rsidRPr="00000000">
        <w:rPr>
          <w:b w:val="1"/>
          <w:rtl w:val="0"/>
        </w:rPr>
        <w:t xml:space="preserve">Selenium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Selenium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Selenium? / Advantages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its versions?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all OS, Browsers, and Programming Languages does it Support?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Java-Selenium Architecture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Selenium vs Playwright vs Cypress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WebDriver Architecture, Selenium IDE, Selenium Grid 3x, 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Selenium Program to Open and close Browser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Runtime Polymorphism Program in Selenium WebDriver abstract 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Locators XPath, its Types and cases.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Multiple Elements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Synchronization issue by using implicitly Wait and Explicit Wait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Dropdown (static and dynamic)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Keyboard and Mouse Actions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Taking Screenshot, Handling Disabled Element , Performing Scroll down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 Web Element Interface Methods, Handling Popups (web-based and Window-based), Shadow DOM, SVG, Web tables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Frames and Handling New Windows/New Tabs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 Automation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Selenium 4.x+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Cloud Testing - BrowserStack Demo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