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                                                                </w:t>
      </w:r>
      <w:r>
        <w:rPr>
          <w:rFonts w:cs="Times New Roman" w:ascii="Times New Roman" w:hAnsi="Times New Roman"/>
          <w:b/>
          <w:bCs/>
        </w:rPr>
        <w:t>Session 2026-2027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tbl>
      <w:tblPr>
        <w:tblStyle w:val="TableGrid"/>
        <w:tblW w:w="87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620"/>
        <w:gridCol w:w="4135"/>
      </w:tblGrid>
      <w:tr>
        <w:trPr/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 w:bidi="ar-SA"/>
              </w:rPr>
              <w:t>Vision:</w:t>
            </w:r>
            <w:r>
              <w:rPr>
                <w:rFonts w:cs="Times New Roman" w:ascii="Times New Roman" w:hAnsi="Times New Roman"/>
                <w:sz w:val="22"/>
                <w:szCs w:val="22"/>
                <w:lang w:val="en-IN" w:bidi="ar-SA"/>
              </w:rPr>
              <w:t>Dream of where you want.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lang w:val="en-US"/>
              </w:rPr>
            </w:r>
          </w:p>
        </w:tc>
        <w:tc>
          <w:tcPr>
            <w:tcW w:w="4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Mission:</w:t>
            </w:r>
            <w:r>
              <w:rPr>
                <w:rFonts w:cs="Times New Roman" w:ascii="Times New Roman" w:hAnsi="Times New Roman"/>
                <w:sz w:val="22"/>
                <w:szCs w:val="22"/>
                <w:lang w:val="en-IN" w:bidi="ar-SA"/>
              </w:rPr>
              <w:t xml:space="preserve"> Means to achieve Vision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lang w:val="en-US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Program Educational Objectives of the program (PEO): </w:t>
      </w:r>
      <w:r>
        <w:rPr>
          <w:rFonts w:cs="Times New Roman" w:ascii="Times New Roman" w:hAnsi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964"/>
        <w:gridCol w:w="2129"/>
        <w:gridCol w:w="2691"/>
        <w:gridCol w:w="2808"/>
      </w:tblGrid>
      <w:tr>
        <w:trPr/>
        <w:tc>
          <w:tcPr>
            <w:tcW w:w="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PEO1</w:t>
            </w:r>
          </w:p>
        </w:tc>
        <w:tc>
          <w:tcPr>
            <w:tcW w:w="21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Preparation</w:t>
            </w:r>
          </w:p>
        </w:tc>
        <w:tc>
          <w:tcPr>
            <w:tcW w:w="26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P: Preparation</w:t>
            </w:r>
          </w:p>
        </w:tc>
        <w:tc>
          <w:tcPr>
            <w:tcW w:w="2808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Pep-CL abbreviation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pronounce as Pep-si-lL easy to recall</w:t>
            </w:r>
          </w:p>
        </w:tc>
      </w:tr>
      <w:tr>
        <w:trPr/>
        <w:tc>
          <w:tcPr>
            <w:tcW w:w="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PEO2</w:t>
            </w:r>
          </w:p>
        </w:tc>
        <w:tc>
          <w:tcPr>
            <w:tcW w:w="21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Core Competence</w:t>
            </w:r>
          </w:p>
        </w:tc>
        <w:tc>
          <w:tcPr>
            <w:tcW w:w="26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E: Environment (Learning Environment)</w:t>
            </w:r>
          </w:p>
        </w:tc>
        <w:tc>
          <w:tcPr>
            <w:tcW w:w="2808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</w:rPr>
            </w:r>
          </w:p>
        </w:tc>
      </w:tr>
      <w:tr>
        <w:trPr/>
        <w:tc>
          <w:tcPr>
            <w:tcW w:w="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PEO3</w:t>
            </w:r>
          </w:p>
        </w:tc>
        <w:tc>
          <w:tcPr>
            <w:tcW w:w="21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Breadth</w:t>
            </w:r>
          </w:p>
        </w:tc>
        <w:tc>
          <w:tcPr>
            <w:tcW w:w="26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P: Professionalism</w:t>
            </w:r>
          </w:p>
        </w:tc>
        <w:tc>
          <w:tcPr>
            <w:tcW w:w="2808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</w:rPr>
            </w:r>
          </w:p>
        </w:tc>
      </w:tr>
      <w:tr>
        <w:trPr/>
        <w:tc>
          <w:tcPr>
            <w:tcW w:w="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PEO4</w:t>
            </w:r>
          </w:p>
        </w:tc>
        <w:tc>
          <w:tcPr>
            <w:tcW w:w="21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Professionalism</w:t>
            </w:r>
          </w:p>
        </w:tc>
        <w:tc>
          <w:tcPr>
            <w:tcW w:w="26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C: Core Competence</w:t>
            </w:r>
          </w:p>
        </w:tc>
        <w:tc>
          <w:tcPr>
            <w:tcW w:w="2808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</w:rPr>
            </w:r>
          </w:p>
        </w:tc>
      </w:tr>
      <w:tr>
        <w:trPr/>
        <w:tc>
          <w:tcPr>
            <w:tcW w:w="9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 w:bidi="ar-SA"/>
              </w:rPr>
              <w:t>PEO5</w:t>
            </w:r>
          </w:p>
        </w:tc>
        <w:tc>
          <w:tcPr>
            <w:tcW w:w="21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Learning Environment</w:t>
            </w:r>
          </w:p>
        </w:tc>
        <w:tc>
          <w:tcPr>
            <w:tcW w:w="26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IN" w:bidi="ar-SA"/>
              </w:rPr>
              <w:t>L: Breadth (Learning in diverse areas)</w:t>
            </w:r>
          </w:p>
        </w:tc>
        <w:tc>
          <w:tcPr>
            <w:tcW w:w="2808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Program Outcomes (PO): </w:t>
      </w:r>
      <w:r>
        <w:rPr>
          <w:rFonts w:cs="Times New Roman" w:ascii="Times New Roman" w:hAnsi="Times New Roman"/>
        </w:rPr>
        <w:t>(statements that describe what a student should be able to do and know by the end of a 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Keywords of POs: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PSO Keywords:</w:t>
      </w:r>
      <w:r>
        <w:rPr>
          <w:rFonts w:cs="Times New Roman" w:ascii="Times New Roman" w:hAnsi="Times New Roman"/>
        </w:rPr>
        <w:t xml:space="preserve"> Cutting edge technologies, Research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“</w:t>
      </w:r>
      <w:r>
        <w:rPr>
          <w:rFonts w:cs="Times New Roman" w:ascii="Times New Roman" w:hAnsi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cs="Times New Roman" w:ascii="Times New Roman" w:hAnsi="Times New Roman"/>
          <w:i/>
          <w:iCs/>
          <w:u w:val="single"/>
        </w:rPr>
        <w:t>to contribute to the development of cutting-edge technologies and Research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Integrity: </w:t>
      </w:r>
      <w:r>
        <w:rPr>
          <w:rFonts w:cs="Times New Roman" w:ascii="Times New Roman" w:hAnsi="Times New Roman"/>
        </w:rPr>
        <w:t>I will adhere to the Laboratory Code of Conduct and ethics in its entirety.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Name and Signature of Student and Date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(Signature and Date in Handwritten)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tbl>
      <w:tblPr>
        <w:tblStyle w:val="TableGrid"/>
        <w:tblW w:w="100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028"/>
        <w:gridCol w:w="658"/>
        <w:gridCol w:w="1363"/>
        <w:gridCol w:w="2022"/>
        <w:gridCol w:w="2004"/>
        <w:gridCol w:w="1993"/>
      </w:tblGrid>
      <w:tr>
        <w:trPr>
          <w:trHeight w:val="253" w:hRule="atLeast"/>
        </w:trPr>
        <w:tc>
          <w:tcPr>
            <w:tcW w:w="20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Session</w:t>
            </w:r>
          </w:p>
        </w:tc>
        <w:tc>
          <w:tcPr>
            <w:tcW w:w="2021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2026-27 (ODD)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Course Name</w:t>
            </w:r>
          </w:p>
        </w:tc>
        <w:tc>
          <w:tcPr>
            <w:tcW w:w="399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Web Technology Lab</w:t>
            </w:r>
          </w:p>
        </w:tc>
      </w:tr>
      <w:tr>
        <w:trPr>
          <w:trHeight w:val="253" w:hRule="atLeast"/>
        </w:trPr>
        <w:tc>
          <w:tcPr>
            <w:tcW w:w="20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Semester</w:t>
            </w:r>
          </w:p>
        </w:tc>
        <w:tc>
          <w:tcPr>
            <w:tcW w:w="2021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3</w:t>
            </w:r>
          </w:p>
        </w:tc>
        <w:tc>
          <w:tcPr>
            <w:tcW w:w="2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Course Code</w:t>
            </w:r>
          </w:p>
        </w:tc>
        <w:tc>
          <w:tcPr>
            <w:tcW w:w="399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23CT1301</w:t>
            </w:r>
          </w:p>
        </w:tc>
      </w:tr>
      <w:tr>
        <w:trPr>
          <w:trHeight w:val="253" w:hRule="atLeast"/>
        </w:trPr>
        <w:tc>
          <w:tcPr>
            <w:tcW w:w="20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Roll No</w:t>
            </w:r>
          </w:p>
        </w:tc>
        <w:tc>
          <w:tcPr>
            <w:tcW w:w="2021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  <w:t>65</w:t>
            </w:r>
          </w:p>
        </w:tc>
        <w:tc>
          <w:tcPr>
            <w:tcW w:w="20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  <w:lang w:val="en-IN" w:bidi="ar-SA"/>
              </w:rPr>
              <w:t>Name of Student</w:t>
            </w:r>
          </w:p>
        </w:tc>
        <w:tc>
          <w:tcPr>
            <w:tcW w:w="399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  <w:t>Shubham Dnyaneshwar Umredkar</w:t>
            </w:r>
          </w:p>
        </w:tc>
      </w:tr>
      <w:tr>
        <w:trPr>
          <w:trHeight w:val="253" w:hRule="atLeast"/>
        </w:trPr>
        <w:tc>
          <w:tcPr>
            <w:tcW w:w="2028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21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22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2004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  <w:tc>
          <w:tcPr>
            <w:tcW w:w="1993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</w:rPr>
            </w:r>
          </w:p>
        </w:tc>
      </w:tr>
      <w:tr>
        <w:trPr>
          <w:trHeight w:val="25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Practical Number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8"/>
                <w:szCs w:val="28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8"/>
                <w:szCs w:val="28"/>
                <w:lang w:val="en-IN" w:bidi="ar-SA"/>
              </w:rPr>
              <w:t>1 A</w:t>
            </w:r>
          </w:p>
        </w:tc>
      </w:tr>
      <w:tr>
        <w:trPr>
          <w:trHeight w:val="25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Course Outcome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Understand various internet technologies.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Design the web pages using HTML and CSS.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Implement the XML technology to store the data.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IN" w:bidi="ar-SA"/>
              </w:rPr>
              <w:t>Develop the interactive web pages using JavaScript.</w:t>
            </w:r>
          </w:p>
        </w:tc>
      </w:tr>
      <w:tr>
        <w:trPr>
          <w:trHeight w:val="25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Aim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val="en-IN" w:bidi="ar-SA"/>
              </w:rPr>
              <w:t>Introduction to internet</w:t>
            </w:r>
          </w:p>
        </w:tc>
      </w:tr>
      <w:tr>
        <w:trPr>
          <w:trHeight w:val="25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Problem Definition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val="en-IN" w:bidi="ar-SA"/>
              </w:rPr>
              <w:t>Overview of internet, email, www, broadband, FTP</w:t>
            </w:r>
          </w:p>
        </w:tc>
      </w:tr>
      <w:tr>
        <w:trPr>
          <w:trHeight w:val="253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Theory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(100 words)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The Internet is a global network that connects computers and devices worldwide using TCP/IP protocols. It provides various services such as E-mail, World Wide Web, file sharing, and online communication. E-mail is used to send and receive electronic messages over the Internet. The World Wide Web (WWW) is a collection of websites and web pages accessed through web browsers using URLs and HTTP. Broadband provides high-speed Internet through technologies such as fiber optic, wireless, DSL, cable, and satellite. FTP, or File Transfer Protocol, is used to transfer files between computers over a network efficiently and reliably.</w:t>
            </w:r>
          </w:p>
        </w:tc>
      </w:tr>
      <w:tr>
        <w:trPr>
          <w:trHeight w:val="3808" w:hRule="atLeast"/>
        </w:trPr>
        <w:tc>
          <w:tcPr>
            <w:tcW w:w="2686" w:type="dxa"/>
            <w:gridSpan w:val="2"/>
            <w:vMerge w:val="restart"/>
            <w:tcBorders/>
          </w:tcPr>
          <w:p>
            <w:pPr>
              <w:pStyle w:val="NormalWeb"/>
              <w:widowControl/>
              <w:suppressAutoHyphens w:val="true"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  <w:lang w:val="en-IN" w:bidi="ar-SA"/>
              </w:rPr>
              <w:t>Procedure and Execution</w:t>
            </w:r>
          </w:p>
          <w:p>
            <w:pPr>
              <w:pStyle w:val="NormalWeb"/>
              <w:widowControl/>
              <w:suppressAutoHyphens w:val="true"/>
              <w:spacing w:before="280" w:after="0"/>
              <w:jc w:val="left"/>
              <w:rPr>
                <w:bCs/>
              </w:rPr>
            </w:pPr>
            <w:r>
              <w:rPr>
                <w:bCs/>
                <w:color w:val="000000"/>
                <w:lang w:val="en-IN" w:bidi="ar-SA"/>
              </w:rPr>
              <w:t>(100 Words)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Step for Implementation:</w:t>
            </w:r>
          </w:p>
          <w:p>
            <w:pPr>
              <w:pStyle w:val="BodyText"/>
              <w:suppressAutoHyphens w:val="true"/>
              <w:spacing w:lineRule="auto" w:line="240" w:before="0" w:after="1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</w:rPr>
              <w:t>1. Connect the computer to the Internet.</w:t>
              <w:br/>
              <w:t>2. Open a web browser such as Chrome, Firefox, or Edge.</w:t>
              <w:br/>
              <w:t>3. Enter a website URL in the address bar and open the website.</w:t>
              <w:br/>
              <w:t>4. Open an E-mail service such as Gmail.</w:t>
              <w:br/>
              <w:t>5. Compose and send an E-mail to understand electronic communication.</w:t>
              <w:br/>
              <w:t>6. Observe different broadband connection types such as Fiber, Wi-Fi, DSL, Cable, and Satellite.</w:t>
              <w:br/>
              <w:t>7. Study the use of FTP for transferring files between computers.</w:t>
              <w:br/>
              <w:t>8. Understand how FTP uses separate connections for control and data transfer.</w:t>
              <w:br/>
              <w:t>9. Compare the uses of Internet, WWW, E-mail, and FTP.</w:t>
              <w:br/>
              <w:t>10. Record the observations and complete the practical.</w:t>
            </w:r>
          </w:p>
        </w:tc>
      </w:tr>
      <w:tr>
        <w:trPr>
          <w:trHeight w:val="3217" w:hRule="atLeast"/>
        </w:trPr>
        <w:tc>
          <w:tcPr>
            <w:tcW w:w="2686" w:type="dxa"/>
            <w:gridSpan w:val="2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Code:</w:t>
            </w:r>
          </w:p>
        </w:tc>
      </w:tr>
      <w:tr>
        <w:trPr>
          <w:trHeight w:val="3217" w:hRule="atLeast"/>
        </w:trPr>
        <w:tc>
          <w:tcPr>
            <w:tcW w:w="2686" w:type="dxa"/>
            <w:gridSpan w:val="2"/>
            <w:vMerge w:val="continue"/>
            <w:tcBorders/>
          </w:tcPr>
          <w:p>
            <w:pPr>
              <w:pStyle w:val="NormalWeb"/>
              <w:widowControl/>
              <w:suppressAutoHyphens w:val="true"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Output:</w:t>
            </w:r>
          </w:p>
        </w:tc>
      </w:tr>
      <w:tr>
        <w:trPr>
          <w:trHeight w:val="1489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Output Analysis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</w:tr>
      <w:tr>
        <w:trPr>
          <w:trHeight w:val="1925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  <w:sz w:val="22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8"/>
                <w:szCs w:val="28"/>
                <w:lang w:val="en-IN" w:bidi="ar-SA"/>
              </w:rPr>
              <w:t>https://github.com/shubham07-codes</w:t>
            </w:r>
          </w:p>
        </w:tc>
      </w:tr>
      <w:tr>
        <w:trPr>
          <w:trHeight w:val="554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Conclusion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  <w:lang w:val="en-IN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en-IN" w:bidi="ar-SA"/>
              </w:rPr>
              <w:t>In this practical, we studied the basic concepts of the Internet and its major services such as E-mail, WWW, Broadband, and FTP. We understood how the Internet connects devices globally, how websites are accessed through web browsers, how E-mail is used for communication, and how FTP is used for file transfer. We also learned about different broadband technologies used for high-speed Internet access.</w:t>
            </w:r>
          </w:p>
        </w:tc>
      </w:tr>
      <w:tr>
        <w:trPr>
          <w:trHeight w:val="692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Plag Report (Similarity index &lt; 12%)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</w:tr>
      <w:tr>
        <w:trPr>
          <w:trHeight w:val="362" w:hRule="atLeast"/>
        </w:trPr>
        <w:tc>
          <w:tcPr>
            <w:tcW w:w="268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 w:val="24"/>
                <w:szCs w:val="24"/>
                <w:lang w:val="en-IN" w:bidi="ar-SA"/>
              </w:rPr>
              <w:t>Date</w:t>
            </w:r>
          </w:p>
        </w:tc>
        <w:tc>
          <w:tcPr>
            <w:tcW w:w="7382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6"/>
                <w:szCs w:val="26"/>
                <w:lang w:val="en-IN" w:bidi="ar-SA"/>
              </w:rPr>
              <w:t>07/07/2026</w:t>
            </w:r>
          </w:p>
        </w:tc>
      </w:tr>
    </w:tbl>
    <w:p>
      <w:pPr>
        <w:pStyle w:val="Normal"/>
        <w:spacing w:before="0" w:after="20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142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swiss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Bookman Old Style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color w:val="000000"/>
      </w:rPr>
    </w:pPr>
    <w:r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>
    <w:pPr>
      <w:pStyle w:val="Normal"/>
      <w:spacing w:lineRule="auto" w:line="240" w:before="0" w:after="0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drawing>
        <wp:anchor distT="0" distB="0" distL="0" distR="0" simplePos="0" relativeHeight="9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2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t="0" r="9997" b="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Arial" w:cs="Arial" w:ascii="Arial" w:hAnsi="Arial"/>
        <w:color w:val="000000"/>
        <w:sz w:val="28"/>
        <w:szCs w:val="44"/>
      </w:rPr>
      <w:t>Yeshwantrao Chavan College of Engineering</w:t>
    </w:r>
  </w:p>
  <w:p>
    <w:pPr>
      <w:pStyle w:val="Normal"/>
      <w:spacing w:lineRule="auto" w:line="240" w:before="0" w:after="0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Hingna Road, Wanadongri, Nagpur - 441 110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NAAC A++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eastAsia="Bookman Old Style" w:cs="Bookman Old Style" w:ascii="Bookman Old Style" w:hAnsi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cs="Bookman Old Style" w:ascii="Bookman Old Style" w:hAnsi="Bookman Old Style"/>
          <w:sz w:val="18"/>
          <w:szCs w:val="18"/>
        </w:rPr>
        <w:t>www.ycce.edu</w:t>
      </w:r>
    </w:hyperlink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distT="6985" distB="6350" distL="6985" distR="6350" simplePos="0" relativeHeight="13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3" name="Straight Arrow Connector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stroked="t" o:allowincell="f" style="position:absolute;margin-left:-70.5pt;margin-top:2.35pt;width:618.5pt;height:0pt;mso-wrap-style:none;v-text-anchor:middle" type="_x0000_t32" path="m0,0l-2147483648,-2147483647e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  <mc:AlternateContent>
        <mc:Choice Requires="wps">
          <w:drawing>
            <wp:anchor distT="6985" distB="6350" distL="6985" distR="6350" simplePos="0" relativeHeight="18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4" name="Straight Arrow Connector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-70.5pt;margin-top:13.6pt;width:618.5pt;height:0pt;mso-wrap-style:none;v-text-anchor:middle" type="_x0000_t32" path="m0,0l-2147483648,-2147483647e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rFonts w:eastAsia="Bookman Old Style" w:cs="Bookman Old Style" w:ascii="Bookman Old Style" w:hAnsi="Bookman Old Style"/>
        <w:sz w:val="24"/>
        <w:szCs w:val="32"/>
      </w:rPr>
      <w:t>Department of Computer Technology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Vision Statement of the Department.</w:t>
    </w:r>
  </w:p>
  <w:p>
    <w:pPr>
      <w:pStyle w:val="Normal"/>
      <w:spacing w:lineRule="auto" w:line="240" w:before="0" w:after="0"/>
      <w:jc w:val="both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Mission Statement of the Department.</w:t>
    </w:r>
  </w:p>
  <w:p>
    <w:pPr>
      <w:pStyle w:val="Normal"/>
      <w:spacing w:lineRule="auto" w:line="240" w:before="0" w:after="0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 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To nurture computer engineering professionals by offering </w:t>
    </w:r>
    <w:r>
      <w:rPr>
        <w:rFonts w:eastAsia="Times New Roman"/>
        <w:b/>
        <w:color w:themeColor="text1" w:val="000000"/>
        <w:sz w:val="14"/>
        <w:szCs w:val="14"/>
      </w:rPr>
      <w:t>Dynamic learning environment that encourages problem-solving using emerging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 technology,</w:t>
    </w:r>
    <w:r>
      <w:rPr>
        <w:rFonts w:eastAsia="Times New Roman"/>
        <w:b/>
        <w:color w:themeColor="text1" w:val="000000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themeColor="text1" w:val="000000"/>
        <w:sz w:val="14"/>
        <w:szCs w:val="14"/>
      </w:rPr>
      <w:t>Holistic, ethical and sustainable development for lifelong success.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color w:val="000000"/>
      </w:rPr>
    </w:pPr>
    <w:r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>
    <w:pPr>
      <w:pStyle w:val="Normal"/>
      <w:spacing w:lineRule="auto" w:line="240" w:before="0" w:after="0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drawing>
        <wp:anchor distT="0" distB="0" distL="0" distR="0" simplePos="0" relativeHeight="9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6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t="0" r="9997" b="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Arial" w:cs="Arial" w:ascii="Arial" w:hAnsi="Arial"/>
        <w:color w:val="000000"/>
        <w:sz w:val="28"/>
        <w:szCs w:val="44"/>
      </w:rPr>
      <w:t>Yeshwantrao Chavan College of Engineering</w:t>
    </w:r>
  </w:p>
  <w:p>
    <w:pPr>
      <w:pStyle w:val="Normal"/>
      <w:spacing w:lineRule="auto" w:line="240" w:before="0" w:after="0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Hingna Road, Wanadongri, Nagpur - 441 110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eastAsia="Bookman Old Style" w:cs="Bookman Old Style" w:ascii="Bookman Old Style" w:hAnsi="Bookman Old Style"/>
        <w:color w:val="000000"/>
        <w:sz w:val="20"/>
        <w:szCs w:val="20"/>
      </w:rPr>
      <w:t>NAAC A++</w:t>
    </w:r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eastAsia="Bookman Old Style" w:cs="Bookman Old Style" w:ascii="Bookman Old Style" w:hAnsi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cs="Bookman Old Style" w:ascii="Bookman Old Style" w:hAnsi="Bookman Old Style"/>
          <w:sz w:val="18"/>
          <w:szCs w:val="18"/>
        </w:rPr>
        <w:t>www.ycce.edu</w:t>
      </w:r>
    </w:hyperlink>
  </w:p>
  <w:p>
    <w:pPr>
      <w:pStyle w:val="Normal"/>
      <w:spacing w:lineRule="auto" w:line="240" w:before="0" w:after="0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distT="6985" distB="6350" distL="6985" distR="6350" simplePos="0" relativeHeight="13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7" name="Straight Arrow Connector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-70.5pt;margin-top:2.35pt;width:618.5pt;height:0pt;mso-wrap-style:none;v-text-anchor:middle" type="_x0000_t32" path="m0,0l-2147483648,-2147483647e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  <mc:AlternateContent>
        <mc:Choice Requires="wps">
          <w:drawing>
            <wp:anchor distT="6985" distB="6350" distL="6985" distR="6350" simplePos="0" relativeHeight="18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8" name="Straight Arrow Connector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-70.5pt;margin-top:13.6pt;width:618.5pt;height:0pt;mso-wrap-style:none;v-text-anchor:middle" type="_x0000_t32" path="m0,0l-2147483648,-2147483647e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rFonts w:eastAsia="Bookman Old Style" w:cs="Bookman Old Style" w:ascii="Bookman Old Style" w:hAnsi="Bookman Old Style"/>
        <w:sz w:val="24"/>
        <w:szCs w:val="32"/>
      </w:rPr>
      <w:t>Department of Computer Technology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Vision Statement of the Department.</w:t>
    </w:r>
  </w:p>
  <w:p>
    <w:pPr>
      <w:pStyle w:val="Normal"/>
      <w:spacing w:lineRule="auto" w:line="240" w:before="0" w:after="0"/>
      <w:jc w:val="both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>
    <w:pPr>
      <w:pStyle w:val="Normal"/>
      <w:spacing w:lineRule="auto" w:line="240" w:before="0" w:after="0"/>
      <w:jc w:val="center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Mission Statement of the Department.</w:t>
    </w:r>
  </w:p>
  <w:p>
    <w:pPr>
      <w:pStyle w:val="Normal"/>
      <w:spacing w:lineRule="auto" w:line="240" w:before="0" w:after="0"/>
      <w:rPr>
        <w:rFonts w:ascii="Calibri" w:hAnsi="Calibri" w:eastAsia="Times New Roman" w:cs="Calibri" w:asciiTheme="minorHAnsi" w:cstheme="minorHAnsi" w:hAnsiTheme="minorHAnsi"/>
        <w:b/>
        <w:color w:themeColor="text1" w:val="000000"/>
        <w:sz w:val="14"/>
        <w:szCs w:val="14"/>
      </w:rPr>
    </w:pPr>
    <w:r>
      <w:rPr>
        <w:rFonts w:eastAsia="Times New Roman" w:cs="Calibri" w:cstheme="minorHAnsi"/>
        <w:b/>
        <w:color w:themeColor="text1" w:val="000000"/>
        <w:sz w:val="14"/>
        <w:szCs w:val="14"/>
      </w:rPr>
      <w:t> 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To nurture computer engineering professionals by offering </w:t>
    </w:r>
    <w:r>
      <w:rPr>
        <w:rFonts w:eastAsia="Times New Roman"/>
        <w:b/>
        <w:color w:themeColor="text1" w:val="000000"/>
        <w:sz w:val="14"/>
        <w:szCs w:val="14"/>
      </w:rPr>
      <w:t>Dynamic learning environment that encourages problem-solving using emerging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 technology,</w:t>
    </w:r>
    <w:r>
      <w:rPr>
        <w:rFonts w:eastAsia="Times New Roman"/>
        <w:b/>
        <w:color w:themeColor="text1" w:val="000000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="Calibri" w:cstheme="minorHAnsi"/>
        <w:b/>
        <w:color w:themeColor="text1" w:val="000000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themeColor="text1" w:val="000000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f0728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 w:val="true"/>
      <w:keepLines/>
      <w:spacing w:before="360" w:after="80"/>
      <w:outlineLvl w:val="0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 w:val="true"/>
      <w:keepLines/>
      <w:spacing w:before="160" w:after="8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365F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f0728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f0728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f0728"/>
    <w:rPr>
      <w:rFonts w:eastAsia="" w:cs="" w:cstheme="majorBidi" w:eastAsiaTheme="majorEastAsia"/>
      <w:color w:themeColor="accent1" w:themeShade="bf" w:val="365F9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f0728"/>
    <w:rPr>
      <w:rFonts w:eastAsia="" w:cs="" w:cstheme="majorBidi" w:eastAsiaTheme="majorEastAsia"/>
      <w:i/>
      <w:iCs/>
      <w:color w:themeColor="accent1" w:themeShade="bf" w:val="365F9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f0728"/>
    <w:rPr>
      <w:rFonts w:eastAsia="" w:cs="" w:cstheme="majorBidi" w:eastAsiaTheme="majorEastAsia"/>
      <w:color w:themeColor="accent1" w:themeShade="bf" w:val="365F9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f072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f072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f072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f072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f0728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f072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f072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themeColor="accent1" w:themeShade="bf" w:val="365F9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f0728"/>
    <w:rPr>
      <w:i/>
      <w:iCs/>
      <w:color w:themeColor="accent1" w:themeShade="bf" w:val="365F91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themeColor="accent1" w:themeShade="bf" w:val="365F9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themeColor="hyperlink" w:val="0000FF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1f3f62"/>
    <w:rPr>
      <w:rFonts w:ascii="Calibri" w:hAnsi="Calibri" w:eastAsia="Calibri" w:cs="Calibri"/>
      <w:kern w:val="0"/>
      <w:lang w:eastAsia="en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lineRule="auto" w:line="240" w:before="0" w:after="8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f0728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365F9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Relationship Id="rId3" Type="http://schemas.openxmlformats.org/officeDocument/2006/relationships/hyperlink" Target="http://www.ycce.edu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Relationship Id="rId3" Type="http://schemas.openxmlformats.org/officeDocument/2006/relationships/hyperlink" Target="http://www.ycce.edu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Application>LibreOffice/26.2.5.2$Linux_X86_64 LibreOffice_project/30643f3b95f81f04449dc87ba649cc313a42270e</Application>
  <AppVersion>15.0000</AppVersion>
  <Pages>4</Pages>
  <Words>815</Words>
  <Characters>5082</Characters>
  <CharactersWithSpaces>5928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2024-10-23T09:28:00Z</dcterms:created>
  <dc:creator>hod_ct@ycce.edu</dc:creator>
  <dc:description/>
  <dc:language>en-IN</dc:language>
  <cp:lastModifiedBy/>
  <dcterms:modified xsi:type="dcterms:W3CDTF">2026-08-15T19:03:11Z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