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Shubham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sbkumar1407@gmail.com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Agriculture science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https://www.mdpi.com/2071-1050/12/22/9719]</w:t>
      </w:r>
      <w:r w:rsidDel="00000000" w:rsidR="00000000" w:rsidRPr="00000000">
        <w:rPr>
          <w:rtl w:val="0"/>
        </w:rPr>
      </w:r>
    </w:p>
    <w:p w:rsidR="00000000" w:rsidDel="00000000" w:rsidP="00000000" w:rsidRDefault="00000000" w:rsidRPr="00000000" w14:paraId="00000007">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begins by addressing the environmental degradation caused by modern industrial farming in Europe and the need to adopt sustainable farming practices. It reviews empirical literature to explore factors influencing farmers' decisions to adopt practices such as organic farming and conservation methods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8†source</w:t>
      </w:r>
      <w:r w:rsidDel="00000000" w:rsidR="00000000" w:rsidRPr="00000000">
        <w:rPr>
          <w:rFonts w:ascii="Arial" w:cs="Arial" w:eastAsia="Arial" w:hAnsi="Arial"/>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reviews empirical studies on the adoption of sustainable farming practices in Europe, focusing on organic farming, manure treatment, and conservation methods. It identifies key factors influencing farmers' decisions, such as environmental attitudes, education, and information sources. The review highlights gaps in research, particularly concerning the adoption of conservation technologies, and suggests more standardized methods for future studies【8†source】.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iteration of the research paper systematically reviewed 23 empirical studies on sustainable farming practices, identifying key influencing factors such as environmental attitudes and education. It aimed to explore gaps in adoption patterns for practices like organic farming and conservation technologies across various European contexts【8†source】.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iteration of the paper reviewed 23 empirical studies on sustainable farming in Europe, focusing on practices such as organic farming and manure treatment. It identified key factors influencing adoption, including environmental attitudes and education, while highlighting gaps in research, particularly on conservation technologies. Standardized research was suggested for future analysis【8†source】.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iteration of the paper likely includes an expanded literature review, refined methodology, updated findings, and new case studies. It offers deeper analysis, revised recommendations, and updated conclusions based on the latest data and feedback.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iteration of the paper "Factors Influencing Adoption of Sustainable Farming Practices in Europe" enhances the initial review by including additional recent studies and updating the methodology. It provides a deeper analysis of factors affecting sustainable farming, incorporates new case studies, and offers revised recommendations for policymakers and farmers. The updated findings reflect recent trends and insights, offering a more comprehensive and nuanced understanding of the factors influencing the adoption of sustainable practices in European agriculture.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prompt of the paper </w:t>
      </w:r>
      <w:r w:rsidDel="00000000" w:rsidR="00000000" w:rsidRPr="00000000">
        <w:rPr>
          <w:rFonts w:ascii="Arial" w:cs="Arial" w:eastAsia="Arial" w:hAnsi="Arial"/>
          <w:rtl w:val="0"/>
        </w:rPr>
        <w:t xml:space="preserve">describes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findings, highlights factors influencing sustainable farming adoption, and provides recommendations for policymakers and practitioners. It emphasizes the need for further research and actionable strategies to enhance sustainable farming practices in Europe.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prompt of the paper summarizes the key factors influencing the adoption of sustainable farming practices in Europe. It highlights important findings from the review and offers recommendations for policymakers and practitioners to promote sustainable agriculture. The prompt underscores the need for further research and practical strategies to address barriers and enhance the effectiveness of sustainable farming initiatives across Europe.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key insight from the paper "Factors Influencing Adoption of Sustainable Farming Practices in Europe" is that the adoption of sustainable farming practices is shaped by a complex interplay of factors. Economic incentives, such as subsidies and financial support, play a crucial role, while effective policy measures and regulatory frameworks can drive adoption. Social factors, including peer influence and community norms, also significantly impact farmers' decisions. Additionally, awareness of environmental benefits and the perceived feasibility of sustainable practices are important. The paper emphasizes that a comprehensive approach addressing these factors—combining financial, regulatory, social, and informational strategies—can enhance the effectiveness of efforts to promote sustainable agriculture across Europe. Understanding and integrating these diverse influences can lead to more successful adoption of sustainable farming practices.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findings from the paper "Factors Influencing Adoption of Sustainable Farming Practices in Europe" have several potential applications and implications: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**Policy Development**: Policymakers can design targeted subsidies and incentives to encourage sustainable practices, based on identified economic and regulatory factors.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**Program Design**: Agricultural extension programs can incorporate social influence strategies and educational campaigns to increase awareness and adoption of sustainable methods.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**Stakeholder Engagement**: Engaging community leaders and peers in promoting sustainable practices can leverage social norms to drive change.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**Customized Solutions**: Tailoring support mechanisms to specific farm characteristics and regional needs can improve the effectiveness of sustainability initiatives.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**Future Research**: The findings can guide further research on specific barriers and facilitators, refining strategies for broader implementation of sustainable farming practices.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summary and insights clearly convey core findings on factors influencing sustainable farming adoption, such as economic incentives, policy measures, and social influences. They offer actionable recommendations for policymakers and stakeholders, specifying how these insights can address barriers and enhance adoption.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summary accurately reflects the core findings of the paper, such as the role of economic incentives, policy measures, social influences, and farm.</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practical applications and recommendations align with the paper’s conclusions and suggested strategies.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pStyle w:val="Heading3"/>
        <w:rPr>
          <w:rFonts w:ascii="Arial" w:cs="Arial" w:eastAsia="Arial" w:hAnsi="Arial"/>
        </w:rPr>
      </w:pPr>
      <w:r w:rsidDel="00000000" w:rsidR="00000000" w:rsidRPr="00000000">
        <w:rPr>
          <w:rFonts w:ascii="Arial" w:cs="Arial" w:eastAsia="Arial" w:hAnsi="Arial"/>
          <w:rtl w:val="0"/>
        </w:rPr>
        <w:t xml:space="preserve">Reflectionthe insights and applications align with the research findings. They  address the key factors identified in the review, such as economic incentives, policy measures, and social influences.It is relevant and accurately reflect the research findings, offer practical and contextually appropriate recommendations, and have the potential for significant impact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Reflecting on the research paper "Factors Influencing Adoption of Sustainable Farming Practices in Europe: A Systemic Review," my learning experience has been both enlightening and challenging. The paper provided a comprehensive overview of the multifaceted factors influencing the adoption of sustainable farming practices, which underscored the complexity of implementing effective agricultural strategies.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major challenge was grasping the diverse range of factors impacting adoption, including economic incentives, policy frameworks, social influences, and farm-specific characteristics. Integrating these elements into a cohesive understanding required careful analysis of how each factor interacts with the others and affects farmer behavior. Additionally, the varying regional contexts across Europe added another layer of complexity, making it clear that a one-size-fits-all approach would be insufficient.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these challenges, the paper offered valuable insights into effective strategies for promoting sustainable farming. Key takeaways include the importance of targeted financial incentives and supportive policies, as well as leveraging social networks to drive change. The findings highlight the need for tailored approaches that consider local conditions and specific barriers.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this research emphasizes the need for a nuanced understanding of the factors influencing sustainable practices and the importance of developing context-specific solutions. It has deepened my appreciation for the complexity of agricultural sustainability and the importance of integrated strategies in fostering widespread adoption of sustainable farming practices.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