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v2.3.1-design-advanced-similarity-review"/>
    <w:p>
      <w:pPr>
        <w:pStyle w:val="Heading1"/>
      </w:pPr>
      <w:r>
        <w:t xml:space="preserve">v2.3.1 Design: Advanced Similarity Review</w:t>
      </w:r>
    </w:p>
    <w:bookmarkStart w:id="20" w:name="goal"/>
    <w:p>
      <w:pPr>
        <w:pStyle w:val="Heading2"/>
      </w:pPr>
      <w:r>
        <w:t xml:space="preserve">1. Goal</w:t>
      </w:r>
    </w:p>
    <w:p>
      <w:pPr>
        <w:pStyle w:val="FirstParagraph"/>
      </w:pPr>
      <w:r>
        <w:t xml:space="preserve">Extend the deterministic similarity system introduced in v2.3.0 with more advanced similarity signals.</w:t>
      </w:r>
    </w:p>
    <w:p>
      <w:pPr>
        <w:pStyle w:val="BodyText"/>
      </w:pPr>
      <w:r>
        <w:t xml:space="preserve">v2.3.1 should add:</w:t>
      </w:r>
    </w:p>
    <w:p>
      <w:pPr>
        <w:pStyle w:val="Compact"/>
        <w:numPr>
          <w:ilvl w:val="0"/>
          <w:numId w:val="1001"/>
        </w:numPr>
      </w:pPr>
      <w:r>
        <w:t xml:space="preserve">Embedding-based semantic similarity.</w:t>
      </w:r>
    </w:p>
    <w:p>
      <w:pPr>
        <w:pStyle w:val="Compact"/>
        <w:numPr>
          <w:ilvl w:val="0"/>
          <w:numId w:val="1001"/>
        </w:numPr>
      </w:pPr>
      <w:r>
        <w:t xml:space="preserve">Pseudocode / algorithm-structure similarity.</w:t>
      </w:r>
    </w:p>
    <w:p>
      <w:pPr>
        <w:pStyle w:val="Compact"/>
        <w:numPr>
          <w:ilvl w:val="0"/>
          <w:numId w:val="1001"/>
        </w:numPr>
      </w:pPr>
      <w:r>
        <w:t xml:space="preserve">Similarity clustering.</w:t>
      </w:r>
    </w:p>
    <w:p>
      <w:pPr>
        <w:pStyle w:val="Compact"/>
        <w:numPr>
          <w:ilvl w:val="0"/>
          <w:numId w:val="1001"/>
        </w:numPr>
      </w:pPr>
      <w:r>
        <w:t xml:space="preserve">Similarity trends across assignments.</w:t>
      </w:r>
    </w:p>
    <w:p>
      <w:pPr>
        <w:pStyle w:val="Compact"/>
        <w:numPr>
          <w:ilvl w:val="0"/>
          <w:numId w:val="1001"/>
        </w:numPr>
      </w:pPr>
      <w:r>
        <w:t xml:space="preserve">Expanded reports and visualizations.</w:t>
      </w:r>
    </w:p>
    <w:p>
      <w:pPr>
        <w:pStyle w:val="FirstParagraph"/>
      </w:pPr>
      <w:r>
        <w:t xml:space="preserve">This release builds on v2.3.0. It should not replace the deterministic methods from v2.3.0.</w:t>
      </w:r>
    </w:p>
    <w:p>
      <w:pPr>
        <w:pStyle w:val="BodyText"/>
      </w:pPr>
      <w:r>
        <w:t xml:space="preserve">The feature should still be framed as:</w:t>
      </w:r>
    </w:p>
    <w:p>
      <w:pPr>
        <w:pStyle w:val="SourceCode"/>
      </w:pPr>
      <w:r>
        <w:rPr>
          <w:rStyle w:val="VerbatimChar"/>
        </w:rPr>
        <w:t xml:space="preserve">Submission Similarity Review</w:t>
      </w:r>
    </w:p>
    <w:p>
      <w:pPr>
        <w:pStyle w:val="FirstParagraph"/>
      </w:pPr>
      <w:r>
        <w:t xml:space="preserve">not:</w:t>
      </w:r>
    </w:p>
    <w:p>
      <w:pPr>
        <w:pStyle w:val="SourceCode"/>
      </w:pPr>
      <w:r>
        <w:rPr>
          <w:rStyle w:val="VerbatimChar"/>
        </w:rPr>
        <w:t xml:space="preserve">Plagiarism Detection</w:t>
      </w:r>
      <w:r>
        <w:br/>
      </w:r>
      <w:r>
        <w:rPr>
          <w:rStyle w:val="VerbatimChar"/>
        </w:rPr>
        <w:t xml:space="preserve">Cheating Detection</w:t>
      </w:r>
      <w:r>
        <w:br/>
      </w:r>
      <w:r>
        <w:rPr>
          <w:rStyle w:val="VerbatimChar"/>
        </w:rPr>
        <w:t xml:space="preserve">Misconduct Classifier</w:t>
      </w:r>
    </w:p>
    <w:p>
      <w:pPr>
        <w:pStyle w:val="FirstParagraph"/>
      </w:pPr>
      <w:r>
        <w:t xml:space="preserve">The app should flag unusual similarity patterns for instructor review. It should not make academic misconduct determinations.</w:t>
      </w:r>
    </w:p>
    <w:p>
      <w:r>
        <w:pict>
          <v:rect style="width:0;height:1.5pt" o:hralign="center" o:hrstd="t" o:hr="t"/>
        </w:pict>
      </w:r>
    </w:p>
    <w:bookmarkEnd w:id="20"/>
    <w:bookmarkStart w:id="21" w:name="relationship-to-earlier-releases"/>
    <w:p>
      <w:pPr>
        <w:pStyle w:val="Heading2"/>
      </w:pPr>
      <w:r>
        <w:t xml:space="preserve">2. Relationship to Earlier Releases</w:t>
      </w:r>
    </w:p>
    <w:p>
      <w:pPr>
        <w:pStyle w:val="FirstParagraph"/>
      </w:pPr>
      <w:r>
        <w:t xml:space="preserve">This release assumes these releases are complete.</w:t>
      </w:r>
    </w:p>
    <w:bookmarkEnd w:id="21"/>
    <w:bookmarkStart w:id="22" w:name="v2.1.0-dependency"/>
    <w:p>
      <w:pPr>
        <w:pStyle w:val="Heading2"/>
      </w:pPr>
      <w:r>
        <w:t xml:space="preserve">v2.1.0 dependency</w:t>
      </w:r>
    </w:p>
    <w:p>
      <w:pPr>
        <w:pStyle w:val="FirstParagraph"/>
      </w:pPr>
      <w:r>
        <w:t xml:space="preserve">v2.1.0 provides:</w:t>
      </w:r>
    </w:p>
    <w:p>
      <w:pPr>
        <w:pStyle w:val="SourceCode"/>
      </w:pPr>
      <w:r>
        <w:rPr>
          <w:rStyle w:val="VerbatimChar"/>
        </w:rPr>
        <w:t xml:space="preserve">question_id on rubric criteria</w:t>
      </w:r>
      <w:r>
        <w:br/>
      </w:r>
      <w:r>
        <w:rPr>
          <w:rStyle w:val="VerbatimChar"/>
        </w:rPr>
        <w:t xml:space="preserve">question-centric grading mode</w:t>
      </w:r>
      <w:r>
        <w:br/>
      </w:r>
      <w:r>
        <w:rPr>
          <w:rStyle w:val="VerbatimChar"/>
        </w:rPr>
        <w:t xml:space="preserve">question grouping</w:t>
      </w:r>
      <w:r>
        <w:br/>
      </w:r>
      <w:r>
        <w:rPr>
          <w:rStyle w:val="VerbatimChar"/>
        </w:rPr>
        <w:t xml:space="preserve">student/question navigation</w:t>
      </w:r>
      <w:r>
        <w:br/>
      </w:r>
      <w:r>
        <w:rPr>
          <w:rStyle w:val="VerbatimChar"/>
        </w:rPr>
        <w:t xml:space="preserve">partial-save logic</w:t>
      </w:r>
    </w:p>
    <w:bookmarkEnd w:id="22"/>
    <w:bookmarkStart w:id="23" w:name="v2.2.0-dependency"/>
    <w:p>
      <w:pPr>
        <w:pStyle w:val="Heading2"/>
      </w:pPr>
      <w:r>
        <w:t xml:space="preserve">v2.2.0 dependency</w:t>
      </w:r>
    </w:p>
    <w:p>
      <w:pPr>
        <w:pStyle w:val="FirstParagraph"/>
      </w:pPr>
      <w:r>
        <w:t xml:space="preserve">v2.2.0 provides:</w:t>
      </w:r>
    </w:p>
    <w:p>
      <w:pPr>
        <w:pStyle w:val="SourceCode"/>
      </w:pPr>
      <w:r>
        <w:rPr>
          <w:rStyle w:val="VerbatimChar"/>
        </w:rPr>
        <w:t xml:space="preserve">submission folder loading</w:t>
      </w:r>
      <w:r>
        <w:br/>
      </w:r>
      <w:r>
        <w:rPr>
          <w:rStyle w:val="VerbatimChar"/>
        </w:rPr>
        <w:t xml:space="preserve">LaTeX source extraction</w:t>
      </w:r>
      <w:r>
        <w:br/>
      </w:r>
      <w:r>
        <w:rPr>
          <w:rStyle w:val="VerbatimChar"/>
        </w:rPr>
        <w:t xml:space="preserve">typed PDF fallback extraction</w:t>
      </w:r>
      <w:r>
        <w:br/>
      </w:r>
      <w:r>
        <w:rPr>
          <w:rStyle w:val="VerbatimChar"/>
        </w:rPr>
        <w:t xml:space="preserve">answer splitting by question</w:t>
      </w:r>
      <w:r>
        <w:br/>
      </w:r>
      <w:r>
        <w:rPr>
          <w:rStyle w:val="VerbatimChar"/>
        </w:rPr>
        <w:t xml:space="preserve">submission_meta in saved assessments</w:t>
      </w:r>
      <w:r>
        <w:br/>
      </w:r>
      <w:r>
        <w:rPr>
          <w:rStyle w:val="VerbatimChar"/>
        </w:rPr>
        <w:t xml:space="preserve">extracted_answers in saved assessments</w:t>
      </w:r>
      <w:r>
        <w:br/>
      </w:r>
      <w:r>
        <w:rPr>
          <w:rStyle w:val="VerbatimChar"/>
        </w:rPr>
        <w:t xml:space="preserve">file paths and optional file hashes</w:t>
      </w:r>
    </w:p>
    <w:bookmarkEnd w:id="23"/>
    <w:bookmarkStart w:id="24" w:name="v2.3.0-dependency"/>
    <w:p>
      <w:pPr>
        <w:pStyle w:val="Heading2"/>
      </w:pPr>
      <w:r>
        <w:t xml:space="preserve">v2.3.0 dependency</w:t>
      </w:r>
    </w:p>
    <w:p>
      <w:pPr>
        <w:pStyle w:val="FirstParagraph"/>
      </w:pPr>
      <w:r>
        <w:t xml:space="preserve">v2.3.0 provides:</w:t>
      </w:r>
    </w:p>
    <w:p>
      <w:pPr>
        <w:pStyle w:val="SourceCode"/>
      </w:pPr>
      <w:r>
        <w:rPr>
          <w:rStyle w:val="VerbatimChar"/>
        </w:rPr>
        <w:t xml:space="preserve">exact file hash comparison</w:t>
      </w:r>
      <w:r>
        <w:br/>
      </w:r>
      <w:r>
        <w:rPr>
          <w:rStyle w:val="VerbatimChar"/>
        </w:rPr>
        <w:t xml:space="preserve">normalized text hash comparison</w:t>
      </w:r>
      <w:r>
        <w:br/>
      </w:r>
      <w:r>
        <w:rPr>
          <w:rStyle w:val="VerbatimChar"/>
        </w:rPr>
        <w:t xml:space="preserve">question-level n-gram overlap</w:t>
      </w:r>
      <w:r>
        <w:br/>
      </w:r>
      <w:r>
        <w:rPr>
          <w:rStyle w:val="VerbatimChar"/>
        </w:rPr>
        <w:t xml:space="preserve">pairwise similarity reports</w:t>
      </w:r>
      <w:r>
        <w:br/>
      </w:r>
      <w:r>
        <w:rPr>
          <w:rStyle w:val="VerbatimChar"/>
        </w:rPr>
        <w:t xml:space="preserve">side-by-side comparison</w:t>
      </w:r>
      <w:r>
        <w:br/>
      </w:r>
      <w:r>
        <w:rPr>
          <w:rStyle w:val="VerbatimChar"/>
        </w:rPr>
        <w:t xml:space="preserve">shared text highlighting</w:t>
      </w:r>
      <w:r>
        <w:br/>
      </w:r>
      <w:r>
        <w:rPr>
          <w:rStyle w:val="VerbatimChar"/>
        </w:rPr>
        <w:t xml:space="preserve">CSV/JSON/HTML export</w:t>
      </w:r>
    </w:p>
    <w:p>
      <w:pPr>
        <w:pStyle w:val="FirstParagraph"/>
      </w:pPr>
      <w:r>
        <w:t xml:space="preserve">v2.3.1 must reuse the v2.3.0 report schema and extend it with additional signals.</w:t>
      </w:r>
    </w:p>
    <w:p>
      <w:pPr>
        <w:pStyle w:val="BodyText"/>
      </w:pPr>
      <w:r>
        <w:t xml:space="preserve">Do not reimplement:</w:t>
      </w:r>
    </w:p>
    <w:p>
      <w:pPr>
        <w:pStyle w:val="SourceCode"/>
      </w:pPr>
      <w:r>
        <w:rPr>
          <w:rStyle w:val="VerbatimChar"/>
        </w:rPr>
        <w:t xml:space="preserve">submission ingestion</w:t>
      </w:r>
      <w:r>
        <w:br/>
      </w:r>
      <w:r>
        <w:rPr>
          <w:rStyle w:val="VerbatimChar"/>
        </w:rPr>
        <w:t xml:space="preserve">LaTeX extraction</w:t>
      </w:r>
      <w:r>
        <w:br/>
      </w:r>
      <w:r>
        <w:rPr>
          <w:rStyle w:val="VerbatimChar"/>
        </w:rPr>
        <w:t xml:space="preserve">PDF extraction</w:t>
      </w:r>
      <w:r>
        <w:br/>
      </w:r>
      <w:r>
        <w:rPr>
          <w:rStyle w:val="VerbatimChar"/>
        </w:rPr>
        <w:t xml:space="preserve">answer splitting</w:t>
      </w:r>
      <w:r>
        <w:br/>
      </w:r>
      <w:r>
        <w:rPr>
          <w:rStyle w:val="VerbatimChar"/>
        </w:rPr>
        <w:t xml:space="preserve">exact hashing</w:t>
      </w:r>
      <w:r>
        <w:br/>
      </w:r>
      <w:r>
        <w:rPr>
          <w:rStyle w:val="VerbatimChar"/>
        </w:rPr>
        <w:t xml:space="preserve">n-gram overlap</w:t>
      </w:r>
      <w:r>
        <w:br/>
      </w:r>
      <w:r>
        <w:rPr>
          <w:rStyle w:val="VerbatimChar"/>
        </w:rPr>
        <w:t xml:space="preserve">basic report generation</w:t>
      </w:r>
    </w:p>
    <w:p>
      <w:r>
        <w:pict>
          <v:rect style="width:0;height:1.5pt" o:hralign="center" o:hrstd="t" o:hr="t"/>
        </w:pict>
      </w:r>
    </w:p>
    <w:bookmarkEnd w:id="24"/>
    <w:bookmarkStart w:id="25" w:name="motivation"/>
    <w:p>
      <w:pPr>
        <w:pStyle w:val="Heading2"/>
      </w:pPr>
      <w:r>
        <w:t xml:space="preserve">3. Motivation</w:t>
      </w:r>
    </w:p>
    <w:p>
      <w:pPr>
        <w:pStyle w:val="FirstParagraph"/>
      </w:pPr>
      <w:r>
        <w:t xml:space="preserve">The deterministic v2.3.0 similarity system is useful for exact or near-exact textual overlap. However, students may submit solutions that are semantically or structurally similar without sharing many exact words.</w:t>
      </w:r>
    </w:p>
    <w:p>
      <w:pPr>
        <w:pStyle w:val="BodyText"/>
      </w:pPr>
      <w:r>
        <w:t xml:space="preserve">Advanced similarity helps identify:</w:t>
      </w:r>
    </w:p>
    <w:p>
      <w:pPr>
        <w:pStyle w:val="Compact"/>
        <w:numPr>
          <w:ilvl w:val="0"/>
          <w:numId w:val="1002"/>
        </w:numPr>
      </w:pPr>
      <w:r>
        <w:t xml:space="preserve">Paraphrased but highly similar explanations.</w:t>
      </w:r>
    </w:p>
    <w:p>
      <w:pPr>
        <w:pStyle w:val="Compact"/>
        <w:numPr>
          <w:ilvl w:val="0"/>
          <w:numId w:val="1002"/>
        </w:numPr>
      </w:pPr>
      <w:r>
        <w:t xml:space="preserve">Similar proof structure with different wording.</w:t>
      </w:r>
    </w:p>
    <w:p>
      <w:pPr>
        <w:pStyle w:val="Compact"/>
        <w:numPr>
          <w:ilvl w:val="0"/>
          <w:numId w:val="1002"/>
        </w:numPr>
      </w:pPr>
      <w:r>
        <w:t xml:space="preserve">Similar pseudocode with renamed variables.</w:t>
      </w:r>
    </w:p>
    <w:p>
      <w:pPr>
        <w:pStyle w:val="Compact"/>
        <w:numPr>
          <w:ilvl w:val="0"/>
          <w:numId w:val="1002"/>
        </w:numPr>
      </w:pPr>
      <w:r>
        <w:t xml:space="preserve">Groups or clusters of related submissions.</w:t>
      </w:r>
    </w:p>
    <w:p>
      <w:pPr>
        <w:pStyle w:val="Compact"/>
        <w:numPr>
          <w:ilvl w:val="0"/>
          <w:numId w:val="1002"/>
        </w:numPr>
      </w:pPr>
      <w:r>
        <w:t xml:space="preserve">Repeated similarity patterns across assignments.</w:t>
      </w:r>
    </w:p>
    <w:p>
      <w:pPr>
        <w:pStyle w:val="FirstParagraph"/>
      </w:pPr>
      <w:r>
        <w:t xml:space="preserve">These signals are useful for review, but they are less concrete than exact text overlap. They must be presented carefully and never treated as automatic evidence of misconduct.</w:t>
      </w:r>
    </w:p>
    <w:p>
      <w:r>
        <w:pict>
          <v:rect style="width:0;height:1.5pt" o:hralign="center" o:hrstd="t" o:hr="t"/>
        </w:pict>
      </w:r>
    </w:p>
    <w:bookmarkEnd w:id="25"/>
    <w:bookmarkStart w:id="26" w:name="scope"/>
    <w:p>
      <w:pPr>
        <w:pStyle w:val="Heading2"/>
      </w:pPr>
      <w:r>
        <w:t xml:space="preserve">4. Scope</w:t>
      </w:r>
    </w:p>
    <w:p>
      <w:pPr>
        <w:pStyle w:val="FirstParagraph"/>
      </w:pPr>
      <w:r>
        <w:t xml:space="preserve">v2.3.1 should implement:</w:t>
      </w:r>
    </w:p>
    <w:p>
      <w:pPr>
        <w:pStyle w:val="SourceCode"/>
      </w:pPr>
      <w:r>
        <w:rPr>
          <w:rStyle w:val="VerbatimChar"/>
        </w:rPr>
        <w:t xml:space="preserve">embedding-based question-level similarity</w:t>
      </w:r>
      <w:r>
        <w:br/>
      </w:r>
      <w:r>
        <w:rPr>
          <w:rStyle w:val="VerbatimChar"/>
        </w:rPr>
        <w:t xml:space="preserve">local or configurable embedding provider</w:t>
      </w:r>
      <w:r>
        <w:br/>
      </w:r>
      <w:r>
        <w:rPr>
          <w:rStyle w:val="VerbatimChar"/>
        </w:rPr>
        <w:t xml:space="preserve">embedding cache</w:t>
      </w:r>
      <w:r>
        <w:br/>
      </w:r>
      <w:r>
        <w:rPr>
          <w:rStyle w:val="VerbatimChar"/>
        </w:rPr>
        <w:t xml:space="preserve">pseudocode/algorithm structure normalization</w:t>
      </w:r>
      <w:r>
        <w:br/>
      </w:r>
      <w:r>
        <w:rPr>
          <w:rStyle w:val="VerbatimChar"/>
        </w:rPr>
        <w:t xml:space="preserve">pseudocode similarity scoring</w:t>
      </w:r>
      <w:r>
        <w:br/>
      </w:r>
      <w:r>
        <w:rPr>
          <w:rStyle w:val="VerbatimChar"/>
        </w:rPr>
        <w:t xml:space="preserve">similarity clustering</w:t>
      </w:r>
      <w:r>
        <w:br/>
      </w:r>
      <w:r>
        <w:rPr>
          <w:rStyle w:val="VerbatimChar"/>
        </w:rPr>
        <w:t xml:space="preserve">cross-assignment similarity trends</w:t>
      </w:r>
      <w:r>
        <w:br/>
      </w:r>
      <w:r>
        <w:rPr>
          <w:rStyle w:val="VerbatimChar"/>
        </w:rPr>
        <w:t xml:space="preserve">expanded JSON/CSV/HTML export</w:t>
      </w:r>
      <w:r>
        <w:br/>
      </w:r>
      <w:r>
        <w:rPr>
          <w:rStyle w:val="VerbatimChar"/>
        </w:rPr>
        <w:t xml:space="preserve">tests with mock embeddings</w:t>
      </w:r>
    </w:p>
    <w:p>
      <w:pPr>
        <w:pStyle w:val="FirstParagraph"/>
      </w:pPr>
      <w:r>
        <w:t xml:space="preserve">v2.3.1 should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implement:</w:t>
      </w:r>
    </w:p>
    <w:p>
      <w:pPr>
        <w:pStyle w:val="SourceCode"/>
      </w:pPr>
      <w:r>
        <w:rPr>
          <w:rStyle w:val="VerbatimChar"/>
        </w:rPr>
        <w:t xml:space="preserve">LLM grading</w:t>
      </w:r>
      <w:r>
        <w:br/>
      </w:r>
      <w:r>
        <w:rPr>
          <w:rStyle w:val="VerbatimChar"/>
        </w:rPr>
        <w:t xml:space="preserve">LLM feedback</w:t>
      </w:r>
      <w:r>
        <w:br/>
      </w:r>
      <w:r>
        <w:rPr>
          <w:rStyle w:val="VerbatimChar"/>
        </w:rPr>
        <w:t xml:space="preserve">LLM chat</w:t>
      </w:r>
      <w:r>
        <w:br/>
      </w:r>
      <w:r>
        <w:rPr>
          <w:rStyle w:val="VerbatimChar"/>
        </w:rPr>
        <w:t xml:space="preserve">OpenAI chat/completion prompts</w:t>
      </w:r>
      <w:r>
        <w:br/>
      </w:r>
      <w:r>
        <w:rPr>
          <w:rStyle w:val="VerbatimChar"/>
        </w:rPr>
        <w:t xml:space="preserve">automatic misconduct accusations</w:t>
      </w:r>
      <w:r>
        <w:br/>
      </w:r>
      <w:r>
        <w:rPr>
          <w:rStyle w:val="VerbatimChar"/>
        </w:rPr>
        <w:t xml:space="preserve">automatic penalties</w:t>
      </w:r>
      <w:r>
        <w:br/>
      </w:r>
      <w:r>
        <w:rPr>
          <w:rStyle w:val="VerbatimChar"/>
        </w:rPr>
        <w:t xml:space="preserve">OCR</w:t>
      </w:r>
      <w:r>
        <w:br/>
      </w:r>
      <w:r>
        <w:rPr>
          <w:rStyle w:val="VerbatimChar"/>
        </w:rPr>
        <w:t xml:space="preserve">handwriting recognition</w:t>
      </w:r>
      <w:r>
        <w:br/>
      </w:r>
      <w:r>
        <w:rPr>
          <w:rStyle w:val="VerbatimChar"/>
        </w:rPr>
        <w:t xml:space="preserve">disciplinary decision support</w:t>
      </w:r>
    </w:p>
    <w:p>
      <w:pPr>
        <w:pStyle w:val="FirstParagraph"/>
      </w:pPr>
      <w:r>
        <w:t xml:space="preserve">Embedding similarity is allowed, but all tests must be able to run without external APIs.</w:t>
      </w:r>
    </w:p>
    <w:p>
      <w:r>
        <w:pict>
          <v:rect style="width:0;height:1.5pt" o:hralign="center" o:hrstd="t" o:hr="t"/>
        </w:pict>
      </w:r>
    </w:p>
    <w:bookmarkEnd w:id="26"/>
    <w:bookmarkStart w:id="27" w:name="design-principles"/>
    <w:p>
      <w:pPr>
        <w:pStyle w:val="Heading2"/>
      </w:pPr>
      <w:r>
        <w:t xml:space="preserve">5. Design Principles</w:t>
      </w:r>
    </w:p>
    <w:bookmarkEnd w:id="27"/>
    <w:bookmarkStart w:id="28" w:name="deterministic-signals-remain-primary"/>
    <w:p>
      <w:pPr>
        <w:pStyle w:val="Heading2"/>
      </w:pPr>
      <w:r>
        <w:t xml:space="preserve">5.1 Deterministic signals remain primary</w:t>
      </w:r>
    </w:p>
    <w:p>
      <w:pPr>
        <w:pStyle w:val="FirstParagraph"/>
      </w:pPr>
      <w:r>
        <w:t xml:space="preserve">v2.3.0 signals should remain visible and should not be hidden by embedding scores.</w:t>
      </w:r>
    </w:p>
    <w:p>
      <w:pPr>
        <w:pStyle w:val="BodyText"/>
      </w:pPr>
      <w:r>
        <w:t xml:space="preserve">The UI should show:</w:t>
      </w:r>
    </w:p>
    <w:p>
      <w:pPr>
        <w:pStyle w:val="SourceCode"/>
      </w:pPr>
      <w:r>
        <w:rPr>
          <w:rStyle w:val="VerbatimChar"/>
        </w:rPr>
        <w:t xml:space="preserve">Exact file match</w:t>
      </w:r>
      <w:r>
        <w:br/>
      </w:r>
      <w:r>
        <w:rPr>
          <w:rStyle w:val="VerbatimChar"/>
        </w:rPr>
        <w:t xml:space="preserve">Normalized text match</w:t>
      </w:r>
      <w:r>
        <w:br/>
      </w:r>
      <w:r>
        <w:rPr>
          <w:rStyle w:val="VerbatimChar"/>
        </w:rPr>
        <w:t xml:space="preserve">N-gram overlap</w:t>
      </w:r>
      <w:r>
        <w:br/>
      </w:r>
      <w:r>
        <w:rPr>
          <w:rStyle w:val="VerbatimChar"/>
        </w:rPr>
        <w:t xml:space="preserve">Embedding similarity</w:t>
      </w:r>
      <w:r>
        <w:br/>
      </w:r>
      <w:r>
        <w:rPr>
          <w:rStyle w:val="VerbatimChar"/>
        </w:rPr>
        <w:t xml:space="preserve">Pseudocode similarity</w:t>
      </w:r>
    </w:p>
    <w:p>
      <w:pPr>
        <w:pStyle w:val="FirstParagraph"/>
      </w:pPr>
      <w:r>
        <w:t xml:space="preserve">as separate signals.</w:t>
      </w:r>
    </w:p>
    <w:p>
      <w:pPr>
        <w:pStyle w:val="BodyText"/>
      </w:pPr>
      <w:r>
        <w:t xml:space="preserve">Do not collapse all signals into a single unexplained score without showing the components.</w:t>
      </w:r>
    </w:p>
    <w:bookmarkEnd w:id="28"/>
    <w:bookmarkStart w:id="29" w:name="embeddings-are-a-secondary-signal"/>
    <w:p>
      <w:pPr>
        <w:pStyle w:val="Heading2"/>
      </w:pPr>
      <w:r>
        <w:t xml:space="preserve">5.2 Embeddings are a secondary signal</w:t>
      </w:r>
    </w:p>
    <w:p>
      <w:pPr>
        <w:pStyle w:val="FirstParagraph"/>
      </w:pPr>
      <w:r>
        <w:t xml:space="preserve">Embedding similarity can flag paraphrased answers, but it can over-flag standard solutions.</w:t>
      </w:r>
    </w:p>
    <w:p>
      <w:pPr>
        <w:pStyle w:val="BodyText"/>
      </w:pPr>
      <w:r>
        <w:t xml:space="preserve">The UI and reports should include a warning:</w:t>
      </w:r>
    </w:p>
    <w:p>
      <w:pPr>
        <w:pStyle w:val="SourceCode"/>
      </w:pPr>
      <w:r>
        <w:rPr>
          <w:rStyle w:val="VerbatimChar"/>
        </w:rPr>
        <w:t xml:space="preserve">Embedding similarity is a semantic signal and may be high for independently written correct solutions to the same problem. Review the underlying submissions before drawing conclusions.</w:t>
      </w:r>
    </w:p>
    <w:bookmarkEnd w:id="29"/>
    <w:bookmarkStart w:id="30" w:name="question-level-first"/>
    <w:p>
      <w:pPr>
        <w:pStyle w:val="Heading2"/>
      </w:pPr>
      <w:r>
        <w:t xml:space="preserve">5.3 Question-level first</w:t>
      </w:r>
    </w:p>
    <w:p>
      <w:pPr>
        <w:pStyle w:val="FirstParagraph"/>
      </w:pPr>
      <w:r>
        <w:t xml:space="preserve">Embedding and pseudocode similarity should be computed at the question level:</w:t>
      </w:r>
    </w:p>
    <w:p>
      <w:pPr>
        <w:pStyle w:val="SourceCode"/>
      </w:pPr>
      <w:r>
        <w:rPr>
          <w:rStyle w:val="VerbatimChar"/>
        </w:rPr>
        <w:t xml:space="preserve">Student A Q2 vs Student B Q2</w:t>
      </w:r>
    </w:p>
    <w:p>
      <w:pPr>
        <w:pStyle w:val="FirstParagraph"/>
      </w:pPr>
      <w:r>
        <w:t xml:space="preserve">Do not compare:</w:t>
      </w:r>
    </w:p>
    <w:p>
      <w:pPr>
        <w:pStyle w:val="SourceCode"/>
      </w:pPr>
      <w:r>
        <w:rPr>
          <w:rStyle w:val="VerbatimChar"/>
        </w:rPr>
        <w:t xml:space="preserve">Student A Q1 vs Student B Q2</w:t>
      </w:r>
    </w:p>
    <w:p>
      <w:pPr>
        <w:pStyle w:val="FirstParagraph"/>
      </w:pPr>
      <w:r>
        <w:t xml:space="preserve">unless a future feature explicitly supports cross-question analysis.</w:t>
      </w:r>
    </w:p>
    <w:bookmarkEnd w:id="30"/>
    <w:bookmarkStart w:id="31" w:name="offline-testable"/>
    <w:p>
      <w:pPr>
        <w:pStyle w:val="Heading2"/>
      </w:pPr>
      <w:r>
        <w:t xml:space="preserve">5.4 Offline-testable</w:t>
      </w:r>
    </w:p>
    <w:p>
      <w:pPr>
        <w:pStyle w:val="FirstParagraph"/>
      </w:pPr>
      <w:r>
        <w:t xml:space="preserve">All tests must run without:</w:t>
      </w:r>
    </w:p>
    <w:p>
      <w:pPr>
        <w:pStyle w:val="SourceCode"/>
      </w:pPr>
      <w:r>
        <w:rPr>
          <w:rStyle w:val="VerbatimChar"/>
        </w:rPr>
        <w:t xml:space="preserve">internet access</w:t>
      </w:r>
      <w:r>
        <w:br/>
      </w:r>
      <w:r>
        <w:rPr>
          <w:rStyle w:val="VerbatimChar"/>
        </w:rPr>
        <w:t xml:space="preserve">OpenAI API key</w:t>
      </w:r>
      <w:r>
        <w:br/>
      </w:r>
      <w:r>
        <w:rPr>
          <w:rStyle w:val="VerbatimChar"/>
        </w:rPr>
        <w:t xml:space="preserve">Ollama server</w:t>
      </w:r>
      <w:r>
        <w:br/>
      </w:r>
      <w:r>
        <w:rPr>
          <w:rStyle w:val="VerbatimChar"/>
        </w:rPr>
        <w:t xml:space="preserve">external embedding service</w:t>
      </w:r>
      <w:r>
        <w:br/>
      </w:r>
      <w:r>
        <w:rPr>
          <w:rStyle w:val="VerbatimChar"/>
        </w:rPr>
        <w:t xml:space="preserve">large model downloads</w:t>
      </w:r>
    </w:p>
    <w:p>
      <w:pPr>
        <w:pStyle w:val="FirstParagraph"/>
      </w:pPr>
      <w:r>
        <w:t xml:space="preserve">Use a mock embedding provider in tests.</w:t>
      </w:r>
    </w:p>
    <w:bookmarkEnd w:id="31"/>
    <w:bookmarkStart w:id="32" w:name="review-not-verdict"/>
    <w:p>
      <w:pPr>
        <w:pStyle w:val="Heading2"/>
      </w:pPr>
      <w:r>
        <w:t xml:space="preserve">5.5 Review, not verdict</w:t>
      </w:r>
    </w:p>
    <w:p>
      <w:pPr>
        <w:pStyle w:val="FirstParagraph"/>
      </w:pPr>
      <w:r>
        <w:t xml:space="preserve">The feature must not output:</w:t>
      </w:r>
    </w:p>
    <w:p>
      <w:pPr>
        <w:pStyle w:val="SourceCode"/>
      </w:pPr>
      <w:r>
        <w:rPr>
          <w:rStyle w:val="VerbatimChar"/>
        </w:rPr>
        <w:t xml:space="preserve">cheated</w:t>
      </w:r>
      <w:r>
        <w:br/>
      </w:r>
      <w:r>
        <w:rPr>
          <w:rStyle w:val="VerbatimChar"/>
        </w:rPr>
        <w:t xml:space="preserve">plagiarized</w:t>
      </w:r>
      <w:r>
        <w:br/>
      </w:r>
      <w:r>
        <w:rPr>
          <w:rStyle w:val="VerbatimChar"/>
        </w:rPr>
        <w:t xml:space="preserve">guilty</w:t>
      </w:r>
      <w:r>
        <w:br/>
      </w:r>
      <w:r>
        <w:rPr>
          <w:rStyle w:val="VerbatimChar"/>
        </w:rPr>
        <w:t xml:space="preserve">misconduct detected</w:t>
      </w:r>
    </w:p>
    <w:p>
      <w:pPr>
        <w:pStyle w:val="FirstParagraph"/>
      </w:pPr>
      <w:r>
        <w:t xml:space="preserve">It should output:</w:t>
      </w:r>
    </w:p>
    <w:p>
      <w:pPr>
        <w:pStyle w:val="SourceCode"/>
      </w:pPr>
      <w:r>
        <w:rPr>
          <w:rStyle w:val="VerbatimChar"/>
        </w:rPr>
        <w:t xml:space="preserve">high similarity</w:t>
      </w:r>
      <w:r>
        <w:br/>
      </w:r>
      <w:r>
        <w:rPr>
          <w:rStyle w:val="VerbatimChar"/>
        </w:rPr>
        <w:t xml:space="preserve">requires review</w:t>
      </w:r>
      <w:r>
        <w:br/>
      </w:r>
      <w:r>
        <w:rPr>
          <w:rStyle w:val="VerbatimChar"/>
        </w:rPr>
        <w:t xml:space="preserve">semantic similarity flag</w:t>
      </w:r>
      <w:r>
        <w:br/>
      </w:r>
      <w:r>
        <w:rPr>
          <w:rStyle w:val="VerbatimChar"/>
        </w:rPr>
        <w:t xml:space="preserve">structural similarity flag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part-i-package-structure"/>
    <w:p>
      <w:pPr>
        <w:pStyle w:val="Heading1"/>
      </w:pPr>
      <w:r>
        <w:t xml:space="preserve">Part I: Package Structure</w:t>
      </w:r>
    </w:p>
    <w:bookmarkStart w:id="34" w:name="extend-existing-similarity-package"/>
    <w:p>
      <w:pPr>
        <w:pStyle w:val="Heading2"/>
      </w:pPr>
      <w:r>
        <w:t xml:space="preserve">6. Extend Existing Similarity Package</w:t>
      </w:r>
    </w:p>
    <w:p>
      <w:pPr>
        <w:pStyle w:val="FirstParagraph"/>
      </w:pPr>
      <w:r>
        <w:t xml:space="preserve">Extend:</w:t>
      </w:r>
    </w:p>
    <w:p>
      <w:pPr>
        <w:pStyle w:val="SourceCode"/>
      </w:pPr>
      <w:r>
        <w:rPr>
          <w:rStyle w:val="VerbatimChar"/>
        </w:rPr>
        <w:t xml:space="preserve">src/similarity/</w:t>
      </w:r>
    </w:p>
    <w:p>
      <w:pPr>
        <w:pStyle w:val="FirstParagraph"/>
      </w:pPr>
      <w:r>
        <w:t xml:space="preserve">Add:</w:t>
      </w:r>
    </w:p>
    <w:p>
      <w:pPr>
        <w:pStyle w:val="SourceCode"/>
      </w:pPr>
      <w:r>
        <w:rPr>
          <w:rStyle w:val="VerbatimChar"/>
        </w:rPr>
        <w:t xml:space="preserve">embeddings.py</w:t>
      </w:r>
      <w:r>
        <w:br/>
      </w:r>
      <w:r>
        <w:rPr>
          <w:rStyle w:val="VerbatimChar"/>
        </w:rPr>
        <w:t xml:space="preserve">embedding_provider.py</w:t>
      </w:r>
      <w:r>
        <w:br/>
      </w:r>
      <w:r>
        <w:rPr>
          <w:rStyle w:val="VerbatimChar"/>
        </w:rPr>
        <w:t xml:space="preserve">mock_embedding_provider.py</w:t>
      </w:r>
      <w:r>
        <w:br/>
      </w:r>
      <w:r>
        <w:rPr>
          <w:rStyle w:val="VerbatimChar"/>
        </w:rPr>
        <w:t xml:space="preserve">pseudocode.py</w:t>
      </w:r>
      <w:r>
        <w:br/>
      </w:r>
      <w:r>
        <w:rPr>
          <w:rStyle w:val="VerbatimChar"/>
        </w:rPr>
        <w:t xml:space="preserve">clustering.py</w:t>
      </w:r>
      <w:r>
        <w:br/>
      </w:r>
      <w:r>
        <w:rPr>
          <w:rStyle w:val="VerbatimChar"/>
        </w:rPr>
        <w:t xml:space="preserve">trends.py</w:t>
      </w:r>
      <w:r>
        <w:br/>
      </w:r>
      <w:r>
        <w:rPr>
          <w:rStyle w:val="VerbatimChar"/>
        </w:rPr>
        <w:t xml:space="preserve">advanced_report.py</w:t>
      </w:r>
    </w:p>
    <w:p>
      <w:pPr>
        <w:pStyle w:val="FirstParagraph"/>
      </w:pPr>
      <w:r>
        <w:t xml:space="preserve">Expected structure after v2.3.1:</w:t>
      </w:r>
    </w:p>
    <w:p>
      <w:pPr>
        <w:pStyle w:val="SourceCode"/>
      </w:pPr>
      <w:r>
        <w:rPr>
          <w:rStyle w:val="VerbatimChar"/>
        </w:rPr>
        <w:t xml:space="preserve">src/similarity/</w:t>
      </w:r>
      <w:r>
        <w:br/>
      </w:r>
      <w:r>
        <w:rPr>
          <w:rStyle w:val="VerbatimChar"/>
        </w:rPr>
        <w:t xml:space="preserve">  __init__.py</w:t>
      </w:r>
      <w:r>
        <w:br/>
      </w:r>
      <w:r>
        <w:rPr>
          <w:rStyle w:val="VerbatimChar"/>
        </w:rPr>
        <w:t xml:space="preserve">  models.py</w:t>
      </w:r>
      <w:r>
        <w:br/>
      </w:r>
      <w:r>
        <w:rPr>
          <w:rStyle w:val="VerbatimChar"/>
        </w:rPr>
        <w:t xml:space="preserve">  hashing.py</w:t>
      </w:r>
      <w:r>
        <w:br/>
      </w:r>
      <w:r>
        <w:rPr>
          <w:rStyle w:val="VerbatimChar"/>
        </w:rPr>
        <w:t xml:space="preserve">  normalize.py</w:t>
      </w:r>
      <w:r>
        <w:br/>
      </w:r>
      <w:r>
        <w:rPr>
          <w:rStyle w:val="VerbatimChar"/>
        </w:rPr>
        <w:t xml:space="preserve">  shingles.py</w:t>
      </w:r>
      <w:r>
        <w:br/>
      </w:r>
      <w:r>
        <w:rPr>
          <w:rStyle w:val="VerbatimChar"/>
        </w:rPr>
        <w:t xml:space="preserve">  compare.py</w:t>
      </w:r>
      <w:r>
        <w:br/>
      </w:r>
      <w:r>
        <w:rPr>
          <w:rStyle w:val="VerbatimChar"/>
        </w:rPr>
        <w:t xml:space="preserve">  highlight.py</w:t>
      </w:r>
      <w:r>
        <w:br/>
      </w:r>
      <w:r>
        <w:rPr>
          <w:rStyle w:val="VerbatimChar"/>
        </w:rPr>
        <w:t xml:space="preserve">  report.py</w:t>
      </w:r>
      <w:r>
        <w:br/>
      </w:r>
      <w:r>
        <w:rPr>
          <w:rStyle w:val="VerbatimChar"/>
        </w:rPr>
        <w:t xml:space="preserve">  export.py</w:t>
      </w:r>
      <w:r>
        <w:br/>
      </w:r>
      <w:r>
        <w:br/>
      </w:r>
      <w:r>
        <w:rPr>
          <w:rStyle w:val="VerbatimChar"/>
        </w:rPr>
        <w:t xml:space="preserve">  embeddings.py</w:t>
      </w:r>
      <w:r>
        <w:br/>
      </w:r>
      <w:r>
        <w:rPr>
          <w:rStyle w:val="VerbatimChar"/>
        </w:rPr>
        <w:t xml:space="preserve">  embedding_provider.py</w:t>
      </w:r>
      <w:r>
        <w:br/>
      </w:r>
      <w:r>
        <w:rPr>
          <w:rStyle w:val="VerbatimChar"/>
        </w:rPr>
        <w:t xml:space="preserve">  mock_embedding_provider.py</w:t>
      </w:r>
      <w:r>
        <w:br/>
      </w:r>
      <w:r>
        <w:rPr>
          <w:rStyle w:val="VerbatimChar"/>
        </w:rPr>
        <w:t xml:space="preserve">  pseudocode.py</w:t>
      </w:r>
      <w:r>
        <w:br/>
      </w:r>
      <w:r>
        <w:rPr>
          <w:rStyle w:val="VerbatimChar"/>
        </w:rPr>
        <w:t xml:space="preserve">  clustering.py</w:t>
      </w:r>
      <w:r>
        <w:br/>
      </w:r>
      <w:r>
        <w:rPr>
          <w:rStyle w:val="VerbatimChar"/>
        </w:rPr>
        <w:t xml:space="preserve">  trends.py</w:t>
      </w:r>
      <w:r>
        <w:br/>
      </w:r>
      <w:r>
        <w:rPr>
          <w:rStyle w:val="VerbatimChar"/>
        </w:rPr>
        <w:t xml:space="preserve">  advanced_report.py</w:t>
      </w:r>
    </w:p>
    <w:p>
      <w:pPr>
        <w:pStyle w:val="FirstParagraph"/>
      </w:pPr>
      <w:r>
        <w:t xml:space="preserve">Do not put this under</w:t>
      </w:r>
      <w:r>
        <w:t xml:space="preserve"> </w:t>
      </w:r>
      <w:r>
        <w:rPr>
          <w:rStyle w:val="VerbatimChar"/>
        </w:rPr>
        <w:t xml:space="preserve">src/llm/</w:t>
      </w:r>
      <w:r>
        <w:t xml:space="preserve">.</w:t>
      </w:r>
    </w:p>
    <w:p>
      <w:pPr>
        <w:pStyle w:val="BodyText"/>
      </w:pPr>
      <w:r>
        <w:t xml:space="preserve">This is similarity analysis, not LLM grading.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part-ii-data-model-extensions"/>
    <w:p>
      <w:pPr>
        <w:pStyle w:val="Heading1"/>
      </w:pPr>
      <w:r>
        <w:t xml:space="preserve">Part II: Data Model Extensions</w:t>
      </w:r>
    </w:p>
    <w:bookmarkStart w:id="36" w:name="extend-similaritysignal"/>
    <w:p>
      <w:pPr>
        <w:pStyle w:val="Heading2"/>
      </w:pPr>
      <w:r>
        <w:t xml:space="preserve">7. Extend SimilaritySignal</w:t>
      </w:r>
    </w:p>
    <w:p>
      <w:pPr>
        <w:pStyle w:val="FirstParagraph"/>
      </w:pPr>
      <w:r>
        <w:t xml:space="preserve">The existing v2.3.0</w:t>
      </w:r>
      <w:r>
        <w:t xml:space="preserve"> </w:t>
      </w:r>
      <w:r>
        <w:rPr>
          <w:rStyle w:val="VerbatimChar"/>
        </w:rPr>
        <w:t xml:space="preserve">SimilaritySignal</w:t>
      </w:r>
      <w:r>
        <w:t xml:space="preserve"> </w:t>
      </w:r>
      <w:r>
        <w:t xml:space="preserve">should support additional methods:</w:t>
      </w:r>
    </w:p>
    <w:p>
      <w:pPr>
        <w:pStyle w:val="SourceCode"/>
      </w:pPr>
      <w:r>
        <w:rPr>
          <w:rStyle w:val="VerbatimChar"/>
        </w:rPr>
        <w:t xml:space="preserve">embedding_cosine</w:t>
      </w:r>
      <w:r>
        <w:br/>
      </w:r>
      <w:r>
        <w:rPr>
          <w:rStyle w:val="VerbatimChar"/>
        </w:rPr>
        <w:t xml:space="preserve">pseudocode_structure</w:t>
      </w:r>
      <w:r>
        <w:br/>
      </w:r>
      <w:r>
        <w:rPr>
          <w:rStyle w:val="VerbatimChar"/>
        </w:rPr>
        <w:t xml:space="preserve">cluster_membership</w:t>
      </w:r>
      <w:r>
        <w:br/>
      </w:r>
      <w:r>
        <w:rPr>
          <w:rStyle w:val="VerbatimChar"/>
        </w:rPr>
        <w:t xml:space="preserve">cross_assignment_trend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SimilaritySignal(</w:t>
      </w:r>
      <w:r>
        <w:br/>
      </w:r>
      <w:r>
        <w:rPr>
          <w:rStyle w:val="NormalTok"/>
        </w:rPr>
        <w:t xml:space="preserve">   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"embedding_cosine"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score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details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"question_id"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"Q2"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"provider"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"mock"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"mock-embedding"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"embedding_dim"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16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6"/>
    <w:bookmarkStart w:id="37" w:name="extend-questionsimilarity"/>
    <w:p>
      <w:pPr>
        <w:pStyle w:val="Heading2"/>
      </w:pPr>
      <w:r>
        <w:t xml:space="preserve">8. Extend QuestionSimilarity</w:t>
      </w:r>
    </w:p>
    <w:p>
      <w:pPr>
        <w:pStyle w:val="FirstParagraph"/>
      </w:pPr>
      <w:r>
        <w:t xml:space="preserve">Add optional fields: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QuestionSimilarity:</w:t>
      </w:r>
      <w:r>
        <w:br/>
      </w:r>
      <w:r>
        <w:rPr>
          <w:rStyle w:val="NormalTok"/>
        </w:rPr>
        <w:t xml:space="preserve">    question_id: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ngram_jaccard: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shared_shingle_count: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total_shingle_count: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shared_spans: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flag_level: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NormalTok"/>
        </w:rPr>
        <w:t xml:space="preserve">    embedding_cosine: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pseudocode_similarity: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advanced_flags: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7"/>
    <w:bookmarkStart w:id="38" w:name="extend-pairsimilarity"/>
    <w:p>
      <w:pPr>
        <w:pStyle w:val="Heading2"/>
      </w:pPr>
      <w:r>
        <w:t xml:space="preserve">9. Extend PairSimilarity</w:t>
      </w:r>
    </w:p>
    <w:p>
      <w:pPr>
        <w:pStyle w:val="FirstParagraph"/>
      </w:pPr>
      <w:r>
        <w:t xml:space="preserve">Add optional fields: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PairSimilarity:</w:t>
      </w:r>
      <w:r>
        <w:br/>
      </w:r>
      <w:r>
        <w:rPr>
          <w:rStyle w:val="NormalTok"/>
        </w:rPr>
        <w:t xml:space="preserve">    student_a: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student_b: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overall_score: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flag_level: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most_similar_question: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exact_file_match: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normalized_text_match: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question_similarities: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QuestionSimilarity]</w:t>
      </w:r>
      <w:r>
        <w:br/>
      </w:r>
      <w:r>
        <w:rPr>
          <w:rStyle w:val="NormalTok"/>
        </w:rPr>
        <w:t xml:space="preserve">    signals: </w:t>
      </w:r>
      <w:r>
        <w:rPr>
          <w:rStyle w:val="BuiltInTok"/>
        </w:rPr>
        <w:t xml:space="preserve">dict</w:t>
      </w:r>
      <w:r>
        <w:br/>
      </w:r>
      <w:r>
        <w:rPr>
          <w:rStyle w:val="NormalTok"/>
        </w:rPr>
        <w:t xml:space="preserve">    notes: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embedding_max_similarity: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pseudocode_max_similarity: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cluster_ids: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trend_flags: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8"/>
    <w:bookmarkStart w:id="39" w:name="advanced-similarity-report"/>
    <w:p>
      <w:pPr>
        <w:pStyle w:val="Heading2"/>
      </w:pPr>
      <w:r>
        <w:t xml:space="preserve">10. Advanced Similarity Report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AdvancedSimilarityReport:</w:t>
      </w:r>
      <w:r>
        <w:br/>
      </w:r>
      <w:r>
        <w:rPr>
          <w:rStyle w:val="NormalTok"/>
        </w:rPr>
        <w:t xml:space="preserve">    base_report: SimilarityReport</w:t>
      </w:r>
      <w:r>
        <w:br/>
      </w:r>
      <w:r>
        <w:rPr>
          <w:rStyle w:val="NormalTok"/>
        </w:rPr>
        <w:t xml:space="preserve">    embedding_config: </w:t>
      </w:r>
      <w:r>
        <w:rPr>
          <w:rStyle w:val="BuiltInTok"/>
        </w:rPr>
        <w:t xml:space="preserve">dict</w:t>
      </w:r>
      <w:r>
        <w:br/>
      </w:r>
      <w:r>
        <w:rPr>
          <w:rStyle w:val="NormalTok"/>
        </w:rPr>
        <w:t xml:space="preserve">    pseudocode_config: </w:t>
      </w:r>
      <w:r>
        <w:rPr>
          <w:rStyle w:val="BuiltInTok"/>
        </w:rPr>
        <w:t xml:space="preserve">dict</w:t>
      </w:r>
      <w:r>
        <w:br/>
      </w:r>
      <w:r>
        <w:rPr>
          <w:rStyle w:val="NormalTok"/>
        </w:rPr>
        <w:t xml:space="preserve">    clusters: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trends: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warnings: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Or extend the existing</w:t>
      </w:r>
      <w:r>
        <w:t xml:space="preserve"> </w:t>
      </w:r>
      <w:r>
        <w:rPr>
          <w:rStyle w:val="VerbatimChar"/>
        </w:rPr>
        <w:t xml:space="preserve">SimilarityReport</w:t>
      </w:r>
      <w:r>
        <w:t xml:space="preserve"> </w:t>
      </w:r>
      <w:r>
        <w:t xml:space="preserve">with optional fields: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"advanced_methods"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"embedding_cosine"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"pseudocode_structure"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"clustering"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"cross_assignment_trends"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"clusters"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"trends"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"embedding_config"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"pseudocode_config"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Prefer extending the existing report schema if it is clean.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50" w:name="part-iii-embedding-similarity"/>
    <w:p>
      <w:pPr>
        <w:pStyle w:val="Heading1"/>
      </w:pPr>
      <w:r>
        <w:t xml:space="preserve">Part III: Embedding Similarity</w:t>
      </w:r>
    </w:p>
    <w:bookmarkStart w:id="41" w:name="embedding-provider-interface"/>
    <w:p>
      <w:pPr>
        <w:pStyle w:val="Heading2"/>
      </w:pPr>
      <w:r>
        <w:t xml:space="preserve">11. Embedding Provider Interface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src/similarity/embedding_provider.py</w:t>
      </w:r>
    </w:p>
    <w:p>
      <w:pPr>
        <w:pStyle w:val="FirstParagraph"/>
      </w:pPr>
      <w:r>
        <w:t xml:space="preserve">Interface: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EmbeddingProvider: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embed_texts(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texts: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NotImplementedError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provider_name(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NotImplementedError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model_name(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NotImplementedError</w:t>
      </w:r>
    </w:p>
    <w:p>
      <w:r>
        <w:pict>
          <v:rect style="width:0;height:1.5pt" o:hralign="center" o:hrstd="t" o:hr="t"/>
        </w:pict>
      </w:r>
    </w:p>
    <w:bookmarkEnd w:id="41"/>
    <w:bookmarkStart w:id="42" w:name="mock-embedding-provider"/>
    <w:p>
      <w:pPr>
        <w:pStyle w:val="Heading2"/>
      </w:pPr>
      <w:r>
        <w:t xml:space="preserve">12. Mock Embedding Provider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src/similarity/mock_embedding_provider.py</w:t>
      </w:r>
    </w:p>
    <w:p>
      <w:pPr>
        <w:pStyle w:val="FirstParagraph"/>
      </w:pPr>
      <w:r>
        <w:t xml:space="preserve">The mock provider is required for tests.</w:t>
      </w:r>
    </w:p>
    <w:p>
      <w:pPr>
        <w:pStyle w:val="BodyText"/>
      </w:pPr>
      <w:r>
        <w:t xml:space="preserve">It must:</w:t>
      </w:r>
    </w:p>
    <w:p>
      <w:pPr>
        <w:pStyle w:val="SourceCode"/>
      </w:pPr>
      <w:r>
        <w:rPr>
          <w:rStyle w:val="VerbatimChar"/>
        </w:rPr>
        <w:t xml:space="preserve">make no network calls</w:t>
      </w:r>
      <w:r>
        <w:br/>
      </w:r>
      <w:r>
        <w:rPr>
          <w:rStyle w:val="VerbatimChar"/>
        </w:rPr>
        <w:t xml:space="preserve">require no API key</w:t>
      </w:r>
      <w:r>
        <w:br/>
      </w:r>
      <w:r>
        <w:rPr>
          <w:rStyle w:val="VerbatimChar"/>
        </w:rPr>
        <w:t xml:space="preserve">return deterministic vectors</w:t>
      </w:r>
      <w:r>
        <w:br/>
      </w:r>
      <w:r>
        <w:rPr>
          <w:rStyle w:val="VerbatimChar"/>
        </w:rPr>
        <w:t xml:space="preserve">allow custom vectors in tests</w:t>
      </w:r>
      <w:r>
        <w:br/>
      </w:r>
      <w:r>
        <w:rPr>
          <w:rStyle w:val="VerbatimChar"/>
        </w:rPr>
        <w:t xml:space="preserve">be fast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MockEmbeddingProvider(EmbeddingProvider):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vectors: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embed_texts(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texts: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]]: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.vectors:</w:t>
      </w:r>
      <w:r>
        <w:br/>
      </w:r>
      <w:r>
        <w:rPr>
          <w:rStyle w:val="NormalTok"/>
        </w:rPr>
        <w:t xml:space="preserve">                result.append(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.vectors[text])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result.append(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._hash_embedding(text))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_hash_embedding(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Deterministic small vector based on text hash.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provider_name(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"mock"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model_name(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"mock-embedding"</w:t>
      </w:r>
    </w:p>
    <w:p>
      <w:pPr>
        <w:pStyle w:val="FirstParagraph"/>
      </w:pPr>
      <w:r>
        <w:t xml:space="preserve">All automated tests must use this provider.</w:t>
      </w:r>
    </w:p>
    <w:p>
      <w:r>
        <w:pict>
          <v:rect style="width:0;height:1.5pt" o:hralign="center" o:hrstd="t" o:hr="t"/>
        </w:pict>
      </w:r>
    </w:p>
    <w:bookmarkEnd w:id="42"/>
    <w:bookmarkStart w:id="43" w:name="real-embedding-provider-options"/>
    <w:p>
      <w:pPr>
        <w:pStyle w:val="Heading2"/>
      </w:pPr>
      <w:r>
        <w:t xml:space="preserve">13. Real Embedding Provider Options</w:t>
      </w:r>
    </w:p>
    <w:p>
      <w:pPr>
        <w:pStyle w:val="FirstParagraph"/>
      </w:pPr>
      <w:r>
        <w:t xml:space="preserve">The initial v2.3.1 implementation may support one real provider or leave a clean extension point.</w:t>
      </w:r>
    </w:p>
    <w:p>
      <w:pPr>
        <w:pStyle w:val="BodyText"/>
      </w:pPr>
      <w:r>
        <w:t xml:space="preserve">Possible providers:</w:t>
      </w:r>
    </w:p>
    <w:p>
      <w:pPr>
        <w:pStyle w:val="SourceCode"/>
      </w:pPr>
      <w:r>
        <w:rPr>
          <w:rStyle w:val="VerbatimChar"/>
        </w:rPr>
        <w:t xml:space="preserve">sentence-transformers local model</w:t>
      </w:r>
      <w:r>
        <w:br/>
      </w:r>
      <w:r>
        <w:rPr>
          <w:rStyle w:val="VerbatimChar"/>
        </w:rPr>
        <w:t xml:space="preserve">OpenAI embeddings</w:t>
      </w:r>
      <w:r>
        <w:br/>
      </w:r>
      <w:r>
        <w:rPr>
          <w:rStyle w:val="VerbatimChar"/>
        </w:rPr>
        <w:t xml:space="preserve">Ollama embeddings</w:t>
      </w:r>
    </w:p>
    <w:p>
      <w:pPr>
        <w:pStyle w:val="FirstParagraph"/>
      </w:pPr>
      <w:r>
        <w:t xml:space="preserve">Recommended first real provider:</w:t>
      </w:r>
    </w:p>
    <w:p>
      <w:pPr>
        <w:pStyle w:val="SourceCode"/>
      </w:pPr>
      <w:r>
        <w:rPr>
          <w:rStyle w:val="VerbatimChar"/>
        </w:rPr>
        <w:t xml:space="preserve">sentence-transformers</w:t>
      </w:r>
    </w:p>
    <w:p>
      <w:pPr>
        <w:pStyle w:val="FirstParagraph"/>
      </w:pPr>
      <w:r>
        <w:t xml:space="preserve">only if adding the dependency is acceptable.</w:t>
      </w:r>
    </w:p>
    <w:p>
      <w:pPr>
        <w:pStyle w:val="BodyText"/>
      </w:pPr>
      <w:r>
        <w:t xml:space="preserve">If not, keep real providers optional and disabled by default.</w:t>
      </w:r>
    </w:p>
    <w:p>
      <w:pPr>
        <w:pStyle w:val="BodyText"/>
      </w:pPr>
      <w:r>
        <w:t xml:space="preserve">Do not require a real embedding provider for tests.</w:t>
      </w:r>
    </w:p>
    <w:p>
      <w:r>
        <w:pict>
          <v:rect style="width:0;height:1.5pt" o:hralign="center" o:hrstd="t" o:hr="t"/>
        </w:pict>
      </w:r>
    </w:p>
    <w:bookmarkEnd w:id="43"/>
    <w:bookmarkStart w:id="44" w:name="embedding-config"/>
    <w:p>
      <w:pPr>
        <w:pStyle w:val="Heading2"/>
      </w:pPr>
      <w:r>
        <w:t xml:space="preserve">14. Embedding Config</w:t>
      </w:r>
    </w:p>
    <w:p>
      <w:pPr>
        <w:pStyle w:val="FirstParagraph"/>
      </w:pPr>
      <w:r>
        <w:t xml:space="preserve">Add optional config: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"similarity"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"embedding_enabled"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"embedding_provider"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"embedding_model"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"mock-embedding"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"embedding_cache_enabled"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"embedding_threshold_medium"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"embedding_threshold_high"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"embedding_threshold_exact"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0.98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Embedding similarity should be disabled by default if no provider is configured.</w:t>
      </w:r>
    </w:p>
    <w:p>
      <w:r>
        <w:pict>
          <v:rect style="width:0;height:1.5pt" o:hralign="center" o:hrstd="t" o:hr="t"/>
        </w:pict>
      </w:r>
    </w:p>
    <w:bookmarkEnd w:id="44"/>
    <w:bookmarkStart w:id="45" w:name="embedding-cache"/>
    <w:p>
      <w:pPr>
        <w:pStyle w:val="Heading2"/>
      </w:pPr>
      <w:r>
        <w:t xml:space="preserve">15. Embedding Cache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.cache/similarity_embeddings/</w:t>
      </w:r>
    </w:p>
    <w:p>
      <w:pPr>
        <w:pStyle w:val="FirstParagraph"/>
      </w:pPr>
      <w:r>
        <w:t xml:space="preserve">or use an app cache directory.</w:t>
      </w:r>
    </w:p>
    <w:p>
      <w:pPr>
        <w:pStyle w:val="BodyText"/>
      </w:pPr>
      <w:r>
        <w:t xml:space="preserve">Cache key should include:</w:t>
      </w:r>
    </w:p>
    <w:p>
      <w:pPr>
        <w:pStyle w:val="SourceCode"/>
      </w:pPr>
      <w:r>
        <w:rPr>
          <w:rStyle w:val="VerbatimChar"/>
        </w:rPr>
        <w:t xml:space="preserve">text hash</w:t>
      </w:r>
      <w:r>
        <w:br/>
      </w:r>
      <w:r>
        <w:rPr>
          <w:rStyle w:val="VerbatimChar"/>
        </w:rPr>
        <w:t xml:space="preserve">provider name</w:t>
      </w:r>
      <w:r>
        <w:br/>
      </w:r>
      <w:r>
        <w:rPr>
          <w:rStyle w:val="VerbatimChar"/>
        </w:rPr>
        <w:t xml:space="preserve">model name</w:t>
      </w:r>
    </w:p>
    <w:p>
      <w:pPr>
        <w:pStyle w:val="FirstParagraph"/>
      </w:pPr>
      <w:r>
        <w:t xml:space="preserve">Implement: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embedding_cache_key(text: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provider: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model: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...</w:t>
      </w:r>
    </w:p>
    <w:p>
      <w:pPr>
        <w:pStyle w:val="FirstParagraph"/>
      </w:pPr>
      <w:r>
        <w:t xml:space="preserve">Cache value: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"sentence-transformers"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"all-MiniLM-L6-v2"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"text_hash"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"embedding"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0.1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Caching prevents repeated embedding computation.</w:t>
      </w:r>
    </w:p>
    <w:p>
      <w:r>
        <w:pict>
          <v:rect style="width:0;height:1.5pt" o:hralign="center" o:hrstd="t" o:hr="t"/>
        </w:pict>
      </w:r>
    </w:p>
    <w:bookmarkEnd w:id="45"/>
    <w:bookmarkStart w:id="46" w:name="cosine-similarity"/>
    <w:p>
      <w:pPr>
        <w:pStyle w:val="Heading2"/>
      </w:pPr>
      <w:r>
        <w:t xml:space="preserve">16. Cosine Similarity</w:t>
      </w:r>
    </w:p>
    <w:p>
      <w:pPr>
        <w:pStyle w:val="FirstParagraph"/>
      </w:pPr>
      <w:r>
        <w:t xml:space="preserve">Implement: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cosine_similarity(vec_a: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], vec_b: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...</w:t>
      </w:r>
    </w:p>
    <w:p>
      <w:pPr>
        <w:pStyle w:val="FirstParagraph"/>
      </w:pPr>
      <w:r>
        <w:t xml:space="preserve">Rules:</w:t>
      </w:r>
    </w:p>
    <w:p>
      <w:pPr>
        <w:pStyle w:val="Compact"/>
        <w:numPr>
          <w:ilvl w:val="0"/>
          <w:numId w:val="1003"/>
        </w:numPr>
      </w:pPr>
      <w:r>
        <w:t xml:space="preserve">If either vector is empty, return</w:t>
      </w:r>
      <w:r>
        <w:t xml:space="preserve"> </w:t>
      </w:r>
      <w:r>
        <w:rPr>
          <w:rStyle w:val="VerbatimChar"/>
        </w:rPr>
        <w:t xml:space="preserve">0.0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 either vector has zero norm, return</w:t>
      </w:r>
      <w:r>
        <w:t xml:space="preserve"> </w:t>
      </w:r>
      <w:r>
        <w:rPr>
          <w:rStyle w:val="VerbatimChar"/>
        </w:rPr>
        <w:t xml:space="preserve">0.0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Clamp result to</w:t>
      </w:r>
      <w:r>
        <w:t xml:space="preserve"> </w:t>
      </w:r>
      <w:r>
        <w:rPr>
          <w:rStyle w:val="VerbatimChar"/>
        </w:rPr>
        <w:t xml:space="preserve">[0.0, 1.0]</w:t>
      </w:r>
      <w:r>
        <w:t xml:space="preserve"> </w:t>
      </w:r>
      <w:r>
        <w:t xml:space="preserve">if using non-negative interpretation.</w:t>
      </w:r>
    </w:p>
    <w:p>
      <w:pPr>
        <w:pStyle w:val="Compact"/>
        <w:numPr>
          <w:ilvl w:val="0"/>
          <w:numId w:val="1003"/>
        </w:numPr>
      </w:pPr>
      <w:r>
        <w:t xml:space="preserve">If raw cosine can be negative, preserve or map to</w:t>
      </w:r>
      <w:r>
        <w:t xml:space="preserve"> </w:t>
      </w:r>
      <w:r>
        <w:rPr>
          <w:rStyle w:val="VerbatimChar"/>
        </w:rPr>
        <w:t xml:space="preserve">[0,1]</w:t>
      </w:r>
      <w:r>
        <w:t xml:space="preserve"> </w:t>
      </w:r>
      <w:r>
        <w:t xml:space="preserve">consistently.</w:t>
      </w:r>
    </w:p>
    <w:p>
      <w:pPr>
        <w:pStyle w:val="FirstParagraph"/>
      </w:pPr>
      <w:r>
        <w:t xml:space="preserve">Recommended for reporting:</w:t>
      </w:r>
    </w:p>
    <w:p>
      <w:pPr>
        <w:pStyle w:val="SourceCode"/>
      </w:pPr>
      <w:r>
        <w:rPr>
          <w:rStyle w:val="VerbatimChar"/>
        </w:rPr>
        <w:t xml:space="preserve">normalized cosine in [0, 1]</w:t>
      </w:r>
    </w:p>
    <w:p>
      <w:r>
        <w:pict>
          <v:rect style="width:0;height:1.5pt" o:hralign="center" o:hrstd="t" o:hr="t"/>
        </w:pict>
      </w:r>
    </w:p>
    <w:bookmarkEnd w:id="46"/>
    <w:bookmarkStart w:id="47" w:name="question-level-embedding-similarity"/>
    <w:p>
      <w:pPr>
        <w:pStyle w:val="Heading2"/>
      </w:pPr>
      <w:r>
        <w:t xml:space="preserve">17. Question-Level Embedding Similarity</w:t>
      </w:r>
    </w:p>
    <w:p>
      <w:pPr>
        <w:pStyle w:val="FirstParagraph"/>
      </w:pPr>
      <w:r>
        <w:t xml:space="preserve">Implement: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compute_question_embedding_similarity(</w:t>
      </w:r>
      <w:r>
        <w:br/>
      </w:r>
      <w:r>
        <w:rPr>
          <w:rStyle w:val="NormalTok"/>
        </w:rPr>
        <w:t xml:space="preserve">    answers_by_student: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question_ids: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provider: EmbeddingProvider,</w:t>
      </w:r>
      <w:r>
        <w:br/>
      </w:r>
      <w:r>
        <w:rPr>
          <w:rStyle w:val="NormalTok"/>
        </w:rPr>
        <w:t xml:space="preserve">    cache_enabled: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]]:</w:t>
      </w:r>
      <w:r>
        <w:br/>
      </w:r>
      <w:r>
        <w:rPr>
          <w:rStyle w:val="NormalTok"/>
        </w:rPr>
        <w:t xml:space="preserve">    ...</w:t>
      </w:r>
    </w:p>
    <w:p>
      <w:pPr>
        <w:pStyle w:val="FirstParagraph"/>
      </w:pPr>
      <w:r>
        <w:t xml:space="preserve">Return: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"alice"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"bob"</w:t>
      </w:r>
      <w:r>
        <w:rPr>
          <w:rStyle w:val="NormalTok"/>
        </w:rPr>
        <w:t xml:space="preserve">):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"Q1"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"Q2"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0.94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Compare only the same question IDs.</w:t>
      </w:r>
    </w:p>
    <w:p>
      <w:r>
        <w:pict>
          <v:rect style="width:0;height:1.5pt" o:hralign="center" o:hrstd="t" o:hr="t"/>
        </w:pict>
      </w:r>
    </w:p>
    <w:bookmarkEnd w:id="47"/>
    <w:bookmarkStart w:id="48" w:name="embedding-thresholds"/>
    <w:p>
      <w:pPr>
        <w:pStyle w:val="Heading2"/>
      </w:pPr>
      <w:r>
        <w:t xml:space="preserve">18. Embedding Thresholds</w:t>
      </w:r>
    </w:p>
    <w:p>
      <w:pPr>
        <w:pStyle w:val="FirstParagraph"/>
      </w:pPr>
      <w:r>
        <w:t xml:space="preserve">Default thresholds: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"embedding_medium"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"embedding_high"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"embedding_exact"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0.98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These should be configurable.</w:t>
      </w:r>
    </w:p>
    <w:p>
      <w:pPr>
        <w:pStyle w:val="BodyText"/>
      </w:pPr>
      <w:r>
        <w:t xml:space="preserve">Because many correct algorithm answers may be semantically similar, thresholds should be conservative.</w:t>
      </w:r>
    </w:p>
    <w:p>
      <w:r>
        <w:pict>
          <v:rect style="width:0;height:1.5pt" o:hralign="center" o:hrstd="t" o:hr="t"/>
        </w:pict>
      </w:r>
    </w:p>
    <w:bookmarkEnd w:id="48"/>
    <w:bookmarkStart w:id="49" w:name="embedding-warnings"/>
    <w:p>
      <w:pPr>
        <w:pStyle w:val="Heading2"/>
      </w:pPr>
      <w:r>
        <w:t xml:space="preserve">19. Embedding Warnings</w:t>
      </w:r>
    </w:p>
    <w:p>
      <w:pPr>
        <w:pStyle w:val="FirstParagraph"/>
      </w:pPr>
      <w:r>
        <w:t xml:space="preserve">If embedding similarity is high but n-gram overlap is low, add note:</w:t>
      </w:r>
    </w:p>
    <w:p>
      <w:pPr>
        <w:pStyle w:val="SourceCode"/>
      </w:pPr>
      <w:r>
        <w:rPr>
          <w:rStyle w:val="VerbatimChar"/>
        </w:rPr>
        <w:t xml:space="preserve">High semantic similarity with low textual overlap. Review manually; this may indicate paraphrasing or simply similar correct reasoning.</w:t>
      </w:r>
    </w:p>
    <w:p>
      <w:pPr>
        <w:pStyle w:val="FirstParagraph"/>
      </w:pPr>
      <w:r>
        <w:t xml:space="preserve">If embedding similarity is high for a short answer, add:</w:t>
      </w:r>
    </w:p>
    <w:p>
      <w:pPr>
        <w:pStyle w:val="SourceCode"/>
      </w:pPr>
      <w:r>
        <w:rPr>
          <w:rStyle w:val="VerbatimChar"/>
        </w:rPr>
        <w:t xml:space="preserve">Short answer; embedding similarity may be unreliable.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7" w:name="X38d28bb11779552d6ce1f3e49996afbced58663"/>
    <w:p>
      <w:pPr>
        <w:pStyle w:val="Heading1"/>
      </w:pPr>
      <w:r>
        <w:t xml:space="preserve">Part IV: Pseudocode / Algorithm Structure Similarity</w:t>
      </w:r>
    </w:p>
    <w:bookmarkStart w:id="51" w:name="motivation-1"/>
    <w:p>
      <w:pPr>
        <w:pStyle w:val="Heading2"/>
      </w:pPr>
      <w:r>
        <w:t xml:space="preserve">20. Motivation</w:t>
      </w:r>
    </w:p>
    <w:p>
      <w:pPr>
        <w:pStyle w:val="FirstParagraph"/>
      </w:pPr>
      <w:r>
        <w:t xml:space="preserve">Students may write similar pseudocode with:</w:t>
      </w:r>
    </w:p>
    <w:p>
      <w:pPr>
        <w:pStyle w:val="SourceCode"/>
      </w:pPr>
      <w:r>
        <w:rPr>
          <w:rStyle w:val="VerbatimChar"/>
        </w:rPr>
        <w:t xml:space="preserve">renamed variables</w:t>
      </w:r>
      <w:r>
        <w:br/>
      </w:r>
      <w:r>
        <w:rPr>
          <w:rStyle w:val="VerbatimChar"/>
        </w:rPr>
        <w:t xml:space="preserve">different indentation</w:t>
      </w:r>
      <w:r>
        <w:br/>
      </w:r>
      <w:r>
        <w:rPr>
          <w:rStyle w:val="VerbatimChar"/>
        </w:rPr>
        <w:t xml:space="preserve">minor wording changes</w:t>
      </w:r>
      <w:r>
        <w:br/>
      </w:r>
      <w:r>
        <w:rPr>
          <w:rStyle w:val="VerbatimChar"/>
        </w:rPr>
        <w:t xml:space="preserve">changed comments</w:t>
      </w:r>
    </w:p>
    <w:p>
      <w:pPr>
        <w:pStyle w:val="FirstParagraph"/>
      </w:pPr>
      <w:r>
        <w:t xml:space="preserve">Text overlap may miss this.</w:t>
      </w:r>
    </w:p>
    <w:p>
      <w:pPr>
        <w:pStyle w:val="BodyText"/>
      </w:pPr>
      <w:r>
        <w:t xml:space="preserve">Pseudocode similarity should focus on algorithmic structure.</w:t>
      </w:r>
    </w:p>
    <w:p>
      <w:r>
        <w:pict>
          <v:rect style="width:0;height:1.5pt" o:hralign="center" o:hrstd="t" o:hr="t"/>
        </w:pict>
      </w:r>
    </w:p>
    <w:bookmarkEnd w:id="51"/>
    <w:bookmarkStart w:id="52" w:name="extract-pseudocode-blocks"/>
    <w:p>
      <w:pPr>
        <w:pStyle w:val="Heading2"/>
      </w:pPr>
      <w:r>
        <w:t xml:space="preserve">21. Extract Pseudocode Blocks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src/similarity/pseudocode.py</w:t>
      </w:r>
    </w:p>
    <w:p>
      <w:pPr>
        <w:pStyle w:val="FirstParagraph"/>
      </w:pPr>
      <w:r>
        <w:t xml:space="preserve">Implement: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extract_pseudocode_blocks(text: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...</w:t>
      </w:r>
    </w:p>
    <w:p>
      <w:pPr>
        <w:pStyle w:val="FirstParagraph"/>
      </w:pPr>
      <w:r>
        <w:t xml:space="preserve">Recognize LaTeX environments:</w:t>
      </w:r>
    </w:p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algorithm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...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algorithm</w:t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algorithmic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...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algorithmic</w:t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verbatim</w:t>
      </w:r>
      <w:r>
        <w:rPr>
          <w:rStyle w:val="NormalTok"/>
        </w:rPr>
        <w:t xml:space="preserve">}</w:t>
      </w:r>
      <w:r>
        <w:br/>
      </w:r>
      <w:r>
        <w:rPr>
          <w:rStyle w:val="VerbatimStringTok"/>
        </w:rPr>
        <w:t xml:space="preserve">...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verbatim</w:t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Also recognize simple headings:</w:t>
      </w:r>
    </w:p>
    <w:p>
      <w:pPr>
        <w:pStyle w:val="SourceCode"/>
      </w:pPr>
      <w:r>
        <w:rPr>
          <w:rStyle w:val="VerbatimChar"/>
        </w:rPr>
        <w:t xml:space="preserve">Algorithm:</w:t>
      </w:r>
      <w:r>
        <w:br/>
      </w:r>
      <w:r>
        <w:rPr>
          <w:rStyle w:val="VerbatimChar"/>
        </w:rPr>
        <w:t xml:space="preserve">Pseudocode:</w:t>
      </w:r>
    </w:p>
    <w:p>
      <w:r>
        <w:pict>
          <v:rect style="width:0;height:1.5pt" o:hralign="center" o:hrstd="t" o:hr="t"/>
        </w:pict>
      </w:r>
    </w:p>
    <w:bookmarkEnd w:id="52"/>
    <w:bookmarkStart w:id="53" w:name="normalize-pseudocode"/>
    <w:p>
      <w:pPr>
        <w:pStyle w:val="Heading2"/>
      </w:pPr>
      <w:r>
        <w:t xml:space="preserve">22. Normalize Pseudocode</w:t>
      </w:r>
    </w:p>
    <w:p>
      <w:pPr>
        <w:pStyle w:val="FirstParagraph"/>
      </w:pPr>
      <w:r>
        <w:t xml:space="preserve">Implement: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normalize_pseudocode(code: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...</w:t>
      </w:r>
    </w:p>
    <w:p>
      <w:pPr>
        <w:pStyle w:val="FirstParagraph"/>
      </w:pPr>
      <w:r>
        <w:t xml:space="preserve">Normalization should:</w:t>
      </w:r>
    </w:p>
    <w:p>
      <w:pPr>
        <w:pStyle w:val="Compact"/>
        <w:numPr>
          <w:ilvl w:val="0"/>
          <w:numId w:val="1004"/>
        </w:numPr>
      </w:pPr>
      <w:r>
        <w:t xml:space="preserve">Lowercase keywords.</w:t>
      </w:r>
    </w:p>
    <w:p>
      <w:pPr>
        <w:pStyle w:val="Compact"/>
        <w:numPr>
          <w:ilvl w:val="0"/>
          <w:numId w:val="1004"/>
        </w:numPr>
      </w:pPr>
      <w:r>
        <w:t xml:space="preserve">Remove comments.</w:t>
      </w:r>
    </w:p>
    <w:p>
      <w:pPr>
        <w:pStyle w:val="Compact"/>
        <w:numPr>
          <w:ilvl w:val="0"/>
          <w:numId w:val="1004"/>
        </w:numPr>
      </w:pPr>
      <w:r>
        <w:t xml:space="preserve">Normalize whitespace.</w:t>
      </w:r>
    </w:p>
    <w:p>
      <w:pPr>
        <w:pStyle w:val="Compact"/>
        <w:numPr>
          <w:ilvl w:val="0"/>
          <w:numId w:val="1004"/>
        </w:numPr>
      </w:pPr>
      <w:r>
        <w:t xml:space="preserve">Normalize variable names to placeholders.</w:t>
      </w:r>
    </w:p>
    <w:p>
      <w:pPr>
        <w:pStyle w:val="Compact"/>
        <w:numPr>
          <w:ilvl w:val="0"/>
          <w:numId w:val="1004"/>
        </w:numPr>
      </w:pPr>
      <w:r>
        <w:t xml:space="preserve">Normalize numeric constants lightly.</w:t>
      </w:r>
    </w:p>
    <w:p>
      <w:pPr>
        <w:pStyle w:val="Compact"/>
        <w:numPr>
          <w:ilvl w:val="0"/>
          <w:numId w:val="1004"/>
        </w:numPr>
      </w:pPr>
      <w:r>
        <w:t xml:space="preserve">Preserve control-flow keywords.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for i = 1 to n</w:t>
      </w:r>
      <w:r>
        <w:br/>
      </w:r>
      <w:r>
        <w:rPr>
          <w:rStyle w:val="VerbatimChar"/>
        </w:rPr>
        <w:t xml:space="preserve">  if A[i] &gt; max</w:t>
      </w:r>
      <w:r>
        <w:br/>
      </w:r>
      <w:r>
        <w:rPr>
          <w:rStyle w:val="VerbatimChar"/>
        </w:rPr>
        <w:t xml:space="preserve">    max = A[i]</w:t>
      </w:r>
    </w:p>
    <w:p>
      <w:pPr>
        <w:pStyle w:val="FirstParagraph"/>
      </w:pPr>
      <w:r>
        <w:t xml:space="preserve">and</w:t>
      </w:r>
    </w:p>
    <w:p>
      <w:pPr>
        <w:pStyle w:val="SourceCode"/>
      </w:pPr>
      <w:r>
        <w:rPr>
          <w:rStyle w:val="VerbatimChar"/>
        </w:rPr>
        <w:t xml:space="preserve">for j = 1 to n</w:t>
      </w:r>
      <w:r>
        <w:br/>
      </w:r>
      <w:r>
        <w:rPr>
          <w:rStyle w:val="VerbatimChar"/>
        </w:rPr>
        <w:t xml:space="preserve">  if B[j] &gt; best</w:t>
      </w:r>
      <w:r>
        <w:br/>
      </w:r>
      <w:r>
        <w:rPr>
          <w:rStyle w:val="VerbatimChar"/>
        </w:rPr>
        <w:t xml:space="preserve">    best = B[j]</w:t>
      </w:r>
    </w:p>
    <w:p>
      <w:pPr>
        <w:pStyle w:val="FirstParagraph"/>
      </w:pPr>
      <w:r>
        <w:t xml:space="preserve">should become structurally similar:</w:t>
      </w:r>
    </w:p>
    <w:p>
      <w:pPr>
        <w:pStyle w:val="SourceCode"/>
      </w:pPr>
      <w:r>
        <w:rPr>
          <w:rStyle w:val="VerbatimChar"/>
        </w:rPr>
        <w:t xml:space="preserve">for VAR = NUM to VAR</w:t>
      </w:r>
      <w:r>
        <w:br/>
      </w:r>
      <w:r>
        <w:rPr>
          <w:rStyle w:val="VerbatimChar"/>
        </w:rPr>
        <w:t xml:space="preserve">if VAR [ VAR ] &gt; VAR</w:t>
      </w:r>
      <w:r>
        <w:br/>
      </w:r>
      <w:r>
        <w:rPr>
          <w:rStyle w:val="VerbatimChar"/>
        </w:rPr>
        <w:t xml:space="preserve">VAR = VAR [ VAR ]</w:t>
      </w:r>
    </w:p>
    <w:p>
      <w:r>
        <w:pict>
          <v:rect style="width:0;height:1.5pt" o:hralign="center" o:hrstd="t" o:hr="t"/>
        </w:pict>
      </w:r>
    </w:p>
    <w:bookmarkEnd w:id="53"/>
    <w:bookmarkStart w:id="54" w:name="pseudocode-token-similarity"/>
    <w:p>
      <w:pPr>
        <w:pStyle w:val="Heading2"/>
      </w:pPr>
      <w:r>
        <w:t xml:space="preserve">23. Pseudocode Token Similarity</w:t>
      </w:r>
    </w:p>
    <w:p>
      <w:pPr>
        <w:pStyle w:val="FirstParagraph"/>
      </w:pPr>
      <w:r>
        <w:t xml:space="preserve">Implement: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pseudocode_similarity(code_a: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code_b: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...</w:t>
      </w:r>
    </w:p>
    <w:p>
      <w:pPr>
        <w:pStyle w:val="FirstParagraph"/>
      </w:pPr>
      <w:r>
        <w:t xml:space="preserve">Possible methods:</w:t>
      </w:r>
    </w:p>
    <w:p>
      <w:pPr>
        <w:pStyle w:val="SourceCode"/>
      </w:pPr>
      <w:r>
        <w:rPr>
          <w:rStyle w:val="VerbatimChar"/>
        </w:rPr>
        <w:t xml:space="preserve">token sequence overlap</w:t>
      </w:r>
      <w:r>
        <w:br/>
      </w:r>
      <w:r>
        <w:rPr>
          <w:rStyle w:val="VerbatimChar"/>
        </w:rPr>
        <w:t xml:space="preserve">edit distance ratio</w:t>
      </w:r>
      <w:r>
        <w:br/>
      </w:r>
      <w:r>
        <w:rPr>
          <w:rStyle w:val="VerbatimChar"/>
        </w:rPr>
        <w:t xml:space="preserve">control-flow n-gram overlap</w:t>
      </w:r>
    </w:p>
    <w:p>
      <w:pPr>
        <w:pStyle w:val="FirstParagraph"/>
      </w:pPr>
      <w:r>
        <w:t xml:space="preserve">Recommended first method:</w:t>
      </w:r>
    </w:p>
    <w:p>
      <w:pPr>
        <w:pStyle w:val="SourceCode"/>
      </w:pPr>
      <w:r>
        <w:rPr>
          <w:rStyle w:val="VerbatimChar"/>
        </w:rPr>
        <w:t xml:space="preserve">token 3-gram Jaccard over normalized pseudocode tokens</w:t>
      </w:r>
    </w:p>
    <w:p>
      <w:r>
        <w:pict>
          <v:rect style="width:0;height:1.5pt" o:hralign="center" o:hrstd="t" o:hr="t"/>
        </w:pict>
      </w:r>
    </w:p>
    <w:bookmarkEnd w:id="54"/>
    <w:bookmarkStart w:id="55" w:name="question-level-pseudocode-similarity"/>
    <w:p>
      <w:pPr>
        <w:pStyle w:val="Heading2"/>
      </w:pPr>
      <w:r>
        <w:t xml:space="preserve">24. Question-Level Pseudocode Similarity</w:t>
      </w:r>
    </w:p>
    <w:p>
      <w:pPr>
        <w:pStyle w:val="FirstParagraph"/>
      </w:pPr>
      <w:r>
        <w:t xml:space="preserve">Implement: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compute_question_pseudocode_similarity(</w:t>
      </w:r>
      <w:r>
        <w:br/>
      </w:r>
      <w:r>
        <w:rPr>
          <w:rStyle w:val="NormalTok"/>
        </w:rPr>
        <w:t xml:space="preserve">    answers_a: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answers_b: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question_ids: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...</w:t>
      </w:r>
    </w:p>
    <w:p>
      <w:pPr>
        <w:pStyle w:val="FirstParagraph"/>
      </w:pPr>
      <w:r>
        <w:t xml:space="preserve">If no pseudocode block is found for a question, return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or omit the signal.</w:t>
      </w:r>
    </w:p>
    <w:p>
      <w:r>
        <w:pict>
          <v:rect style="width:0;height:1.5pt" o:hralign="center" o:hrstd="t" o:hr="t"/>
        </w:pict>
      </w:r>
    </w:p>
    <w:bookmarkEnd w:id="55"/>
    <w:bookmarkStart w:id="56" w:name="pseudocode-thresholds"/>
    <w:p>
      <w:pPr>
        <w:pStyle w:val="Heading2"/>
      </w:pPr>
      <w:r>
        <w:t xml:space="preserve">25. Pseudocode Thresholds</w:t>
      </w:r>
    </w:p>
    <w:p>
      <w:pPr>
        <w:pStyle w:val="FirstParagraph"/>
      </w:pPr>
      <w:r>
        <w:t xml:space="preserve">Default thresholds: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"pseudocode_medium"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"pseudocode_high"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"pseudocode_exact"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Pseudocode similarity should be reported separately from textual similarity.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2" w:name="part-v-clustering"/>
    <w:p>
      <w:pPr>
        <w:pStyle w:val="Heading1"/>
      </w:pPr>
      <w:r>
        <w:t xml:space="preserve">Part V: Clustering</w:t>
      </w:r>
    </w:p>
    <w:bookmarkStart w:id="58" w:name="motivation-2"/>
    <w:p>
      <w:pPr>
        <w:pStyle w:val="Heading2"/>
      </w:pPr>
      <w:r>
        <w:t xml:space="preserve">26. Motivation</w:t>
      </w:r>
    </w:p>
    <w:p>
      <w:pPr>
        <w:pStyle w:val="FirstParagraph"/>
      </w:pPr>
      <w:r>
        <w:t xml:space="preserve">Pairwise reports are useful, but when many students share similar submissions, clustering helps identify groups.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Cluster 1: alice, bob, chen</w:t>
      </w:r>
      <w:r>
        <w:br/>
      </w:r>
      <w:r>
        <w:rPr>
          <w:rStyle w:val="VerbatimChar"/>
        </w:rPr>
        <w:t xml:space="preserve">Cluster 2: dana, elias</w:t>
      </w:r>
    </w:p>
    <w:p>
      <w:pPr>
        <w:pStyle w:val="FirstParagraph"/>
      </w:pPr>
      <w:r>
        <w:t xml:space="preserve">Clusters should be based on selected signals and thresholds.</w:t>
      </w:r>
    </w:p>
    <w:p>
      <w:r>
        <w:pict>
          <v:rect style="width:0;height:1.5pt" o:hralign="center" o:hrstd="t" o:hr="t"/>
        </w:pict>
      </w:r>
    </w:p>
    <w:bookmarkEnd w:id="58"/>
    <w:bookmarkStart w:id="59" w:name="similarity-graph"/>
    <w:p>
      <w:pPr>
        <w:pStyle w:val="Heading2"/>
      </w:pPr>
      <w:r>
        <w:t xml:space="preserve">27. Similarity Graph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src/similarity/clustering.py</w:t>
      </w:r>
    </w:p>
    <w:p>
      <w:pPr>
        <w:pStyle w:val="FirstParagraph"/>
      </w:pPr>
      <w:r>
        <w:t xml:space="preserve">Build graph:</w:t>
      </w:r>
    </w:p>
    <w:p>
      <w:pPr>
        <w:pStyle w:val="SourceCode"/>
      </w:pPr>
      <w:r>
        <w:rPr>
          <w:rStyle w:val="VerbatimChar"/>
        </w:rPr>
        <w:t xml:space="preserve">nodes = students</w:t>
      </w:r>
      <w:r>
        <w:br/>
      </w:r>
      <w:r>
        <w:rPr>
          <w:rStyle w:val="VerbatimChar"/>
        </w:rPr>
        <w:t xml:space="preserve">edges = pair similarities above threshold</w:t>
      </w:r>
    </w:p>
    <w:p>
      <w:pPr>
        <w:pStyle w:val="FirstParagraph"/>
      </w:pPr>
      <w:r>
        <w:t xml:space="preserve">Implement: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build_similarity_graph(</w:t>
      </w:r>
      <w:r>
        <w:br/>
      </w:r>
      <w:r>
        <w:rPr>
          <w:rStyle w:val="NormalTok"/>
        </w:rPr>
        <w:t xml:space="preserve">    pairs: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[PairSimilarity],</w:t>
      </w:r>
      <w:r>
        <w:br/>
      </w:r>
      <w:r>
        <w:rPr>
          <w:rStyle w:val="NormalTok"/>
        </w:rPr>
        <w:t xml:space="preserve">    min_flag_level: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]]:</w:t>
      </w:r>
      <w:r>
        <w:br/>
      </w:r>
      <w:r>
        <w:rPr>
          <w:rStyle w:val="NormalTok"/>
        </w:rPr>
        <w:t xml:space="preserve">    ...</w:t>
      </w:r>
    </w:p>
    <w:p>
      <w:r>
        <w:pict>
          <v:rect style="width:0;height:1.5pt" o:hralign="center" o:hrstd="t" o:hr="t"/>
        </w:pict>
      </w:r>
    </w:p>
    <w:bookmarkEnd w:id="59"/>
    <w:bookmarkStart w:id="60" w:name="connected-components"/>
    <w:p>
      <w:pPr>
        <w:pStyle w:val="Heading2"/>
      </w:pPr>
      <w:r>
        <w:t xml:space="preserve">28. Connected Components</w:t>
      </w:r>
    </w:p>
    <w:p>
      <w:pPr>
        <w:pStyle w:val="FirstParagraph"/>
      </w:pPr>
      <w:r>
        <w:t xml:space="preserve">Implement: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find_similarity_clusters(</w:t>
      </w:r>
      <w:r>
        <w:br/>
      </w:r>
      <w:r>
        <w:rPr>
          <w:rStyle w:val="NormalTok"/>
        </w:rPr>
        <w:t xml:space="preserve">    pairs: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[PairSimilarity],</w:t>
      </w:r>
      <w:r>
        <w:br/>
      </w:r>
      <w:r>
        <w:rPr>
          <w:rStyle w:val="NormalTok"/>
        </w:rPr>
        <w:t xml:space="preserve">    min_flag_level: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...</w:t>
      </w:r>
    </w:p>
    <w:p>
      <w:pPr>
        <w:pStyle w:val="FirstParagraph"/>
      </w:pPr>
      <w:r>
        <w:t xml:space="preserve">Return: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"cluster_id"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"students"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"alice"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"bob"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"max_similarity"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"questions"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"Q2"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"signals"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"ngram_jaccard"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"embedding_cosine"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FirstParagraph"/>
      </w:pPr>
      <w:r>
        <w:t xml:space="preserve">Use connected components initially.</w:t>
      </w:r>
    </w:p>
    <w:p>
      <w:pPr>
        <w:pStyle w:val="BodyText"/>
      </w:pPr>
      <w:r>
        <w:t xml:space="preserve">Do not implement complex clustering algorithms unless needed.</w:t>
      </w:r>
    </w:p>
    <w:p>
      <w:r>
        <w:pict>
          <v:rect style="width:0;height:1.5pt" o:hralign="center" o:hrstd="t" o:hr="t"/>
        </w:pict>
      </w:r>
    </w:p>
    <w:bookmarkEnd w:id="60"/>
    <w:bookmarkStart w:id="61" w:name="cluster-ui"/>
    <w:p>
      <w:pPr>
        <w:pStyle w:val="Heading2"/>
      </w:pPr>
      <w:r>
        <w:t xml:space="preserve">29. Cluster UI</w:t>
      </w:r>
    </w:p>
    <w:p>
      <w:pPr>
        <w:pStyle w:val="FirstParagraph"/>
      </w:pPr>
      <w:r>
        <w:t xml:space="preserve">In the similarity review dialog, add a tab:</w:t>
      </w:r>
    </w:p>
    <w:p>
      <w:pPr>
        <w:pStyle w:val="SourceCode"/>
      </w:pPr>
      <w:r>
        <w:rPr>
          <w:rStyle w:val="VerbatimChar"/>
        </w:rPr>
        <w:t xml:space="preserve">Clusters</w:t>
      </w:r>
    </w:p>
    <w:p>
      <w:pPr>
        <w:pStyle w:val="FirstParagraph"/>
      </w:pPr>
      <w:r>
        <w:t xml:space="preserve">Columns:</w:t>
      </w:r>
    </w:p>
    <w:p>
      <w:pPr>
        <w:pStyle w:val="SourceCode"/>
      </w:pPr>
      <w:r>
        <w:rPr>
          <w:rStyle w:val="VerbatimChar"/>
        </w:rPr>
        <w:t xml:space="preserve">Cluster ID | Size | Students | Max Similarity | Questions | Signals</w:t>
      </w:r>
    </w:p>
    <w:p>
      <w:pPr>
        <w:pStyle w:val="FirstParagraph"/>
      </w:pPr>
      <w:r>
        <w:t xml:space="preserve">Clicking a cluster should show the pairwise edges inside the cluster.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7" w:name="part-vi-trends-across-assignments"/>
    <w:p>
      <w:pPr>
        <w:pStyle w:val="Heading1"/>
      </w:pPr>
      <w:r>
        <w:t xml:space="preserve">Part VI: Trends Across Assignments</w:t>
      </w:r>
    </w:p>
    <w:bookmarkStart w:id="63" w:name="motivation-3"/>
    <w:p>
      <w:pPr>
        <w:pStyle w:val="Heading2"/>
      </w:pPr>
      <w:r>
        <w:t xml:space="preserve">30. Motivation</w:t>
      </w:r>
    </w:p>
    <w:p>
      <w:pPr>
        <w:pStyle w:val="FirstParagraph"/>
      </w:pPr>
      <w:r>
        <w:t xml:space="preserve">Repeated high similarity across assignments may be more relevant than a single pair on one problem set.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alice and bob are high-similarity on PS2 and PS3</w:t>
      </w:r>
    </w:p>
    <w:p>
      <w:pPr>
        <w:pStyle w:val="FirstParagraph"/>
      </w:pPr>
      <w:r>
        <w:t xml:space="preserve">This still must be treated as a review signal, not a verdict.</w:t>
      </w:r>
    </w:p>
    <w:p>
      <w:r>
        <w:pict>
          <v:rect style="width:0;height:1.5pt" o:hralign="center" o:hrstd="t" o:hr="t"/>
        </w:pict>
      </w:r>
    </w:p>
    <w:bookmarkEnd w:id="63"/>
    <w:bookmarkStart w:id="64" w:name="trend-input"/>
    <w:p>
      <w:pPr>
        <w:pStyle w:val="Heading2"/>
      </w:pPr>
      <w:r>
        <w:t xml:space="preserve">31. Trend Input</w:t>
      </w:r>
    </w:p>
    <w:p>
      <w:pPr>
        <w:pStyle w:val="FirstParagraph"/>
      </w:pPr>
      <w:r>
        <w:t xml:space="preserve">The app should load multiple similarity reports:</w:t>
      </w:r>
    </w:p>
    <w:p>
      <w:pPr>
        <w:pStyle w:val="SourceCode"/>
      </w:pPr>
      <w:r>
        <w:rPr>
          <w:rStyle w:val="VerbatimChar"/>
        </w:rPr>
        <w:t xml:space="preserve">similarity_reports/</w:t>
      </w:r>
      <w:r>
        <w:br/>
      </w:r>
      <w:r>
        <w:rPr>
          <w:rStyle w:val="VerbatimChar"/>
        </w:rPr>
        <w:t xml:space="preserve">  PS1/similarity_report.json</w:t>
      </w:r>
      <w:r>
        <w:br/>
      </w:r>
      <w:r>
        <w:rPr>
          <w:rStyle w:val="VerbatimChar"/>
        </w:rPr>
        <w:t xml:space="preserve">  PS2/similarity_report.json</w:t>
      </w:r>
      <w:r>
        <w:br/>
      </w:r>
      <w:r>
        <w:rPr>
          <w:rStyle w:val="VerbatimChar"/>
        </w:rPr>
        <w:t xml:space="preserve">  PS3/similarity_report.json</w:t>
      </w:r>
    </w:p>
    <w:p>
      <w:r>
        <w:pict>
          <v:rect style="width:0;height:1.5pt" o:hralign="center" o:hrstd="t" o:hr="t"/>
        </w:pict>
      </w:r>
    </w:p>
    <w:bookmarkEnd w:id="64"/>
    <w:bookmarkStart w:id="65" w:name="trend-analysis"/>
    <w:p>
      <w:pPr>
        <w:pStyle w:val="Heading2"/>
      </w:pPr>
      <w:r>
        <w:t xml:space="preserve">32. Trend Analysis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src/similarity/trends.py</w:t>
      </w:r>
    </w:p>
    <w:p>
      <w:pPr>
        <w:pStyle w:val="FirstParagraph"/>
      </w:pPr>
      <w:r>
        <w:t xml:space="preserve">Implement: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analyze_similarity_trends(</w:t>
      </w:r>
      <w:r>
        <w:br/>
      </w:r>
      <w:r>
        <w:rPr>
          <w:rStyle w:val="NormalTok"/>
        </w:rPr>
        <w:t xml:space="preserve">    reports: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[SimilarityReport],</w:t>
      </w:r>
      <w:r>
        <w:br/>
      </w:r>
      <w:r>
        <w:rPr>
          <w:rStyle w:val="NormalTok"/>
        </w:rPr>
        <w:t xml:space="preserve">    min_flag_level: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...</w:t>
      </w:r>
    </w:p>
    <w:p>
      <w:pPr>
        <w:pStyle w:val="FirstParagraph"/>
      </w:pPr>
      <w:r>
        <w:t xml:space="preserve">Return: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"student_a"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"student_b"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"assignments"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"PS2"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"PS3"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"max_similarity"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"questions"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"PS2"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"Q1"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"PS3"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"Q2"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"signals"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"ngram_jaccard"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"embedding_cosine"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65"/>
    <w:bookmarkStart w:id="66" w:name="trend-ui"/>
    <w:p>
      <w:pPr>
        <w:pStyle w:val="Heading2"/>
      </w:pPr>
      <w:r>
        <w:t xml:space="preserve">33. Trend UI</w:t>
      </w:r>
    </w:p>
    <w:p>
      <w:pPr>
        <w:pStyle w:val="FirstParagraph"/>
      </w:pPr>
      <w:r>
        <w:t xml:space="preserve">Add tab:</w:t>
      </w:r>
    </w:p>
    <w:p>
      <w:pPr>
        <w:pStyle w:val="SourceCode"/>
      </w:pPr>
      <w:r>
        <w:rPr>
          <w:rStyle w:val="VerbatimChar"/>
        </w:rPr>
        <w:t xml:space="preserve">Trends</w:t>
      </w:r>
    </w:p>
    <w:p>
      <w:pPr>
        <w:pStyle w:val="FirstParagraph"/>
      </w:pPr>
      <w:r>
        <w:t xml:space="preserve">Allow user to select a folder containing previous similarity reports.</w:t>
      </w:r>
    </w:p>
    <w:p>
      <w:pPr>
        <w:pStyle w:val="BodyText"/>
      </w:pPr>
      <w:r>
        <w:t xml:space="preserve">Display:</w:t>
      </w:r>
    </w:p>
    <w:p>
      <w:pPr>
        <w:pStyle w:val="SourceCode"/>
      </w:pPr>
      <w:r>
        <w:rPr>
          <w:rStyle w:val="VerbatimChar"/>
        </w:rPr>
        <w:t xml:space="preserve">Student A | Student B | Assignments Flagged | Max Similarity | Questions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1" w:name="part-vii-advanced-report-generation"/>
    <w:p>
      <w:pPr>
        <w:pStyle w:val="Heading1"/>
      </w:pPr>
      <w:r>
        <w:t xml:space="preserve">Part VII: Advanced Report Generation</w:t>
      </w:r>
    </w:p>
    <w:bookmarkStart w:id="68" w:name="advanced-report-function"/>
    <w:p>
      <w:pPr>
        <w:pStyle w:val="Heading2"/>
      </w:pPr>
      <w:r>
        <w:t xml:space="preserve">34. Advanced Report Function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generate_advanced_similarity_report(</w:t>
      </w:r>
      <w:r>
        <w:br/>
      </w:r>
      <w:r>
        <w:rPr>
          <w:rStyle w:val="NormalTok"/>
        </w:rPr>
        <w:t xml:space="preserve">    base_report: SimilarityReport,</w:t>
      </w:r>
      <w:r>
        <w:br/>
      </w:r>
      <w:r>
        <w:rPr>
          <w:rStyle w:val="NormalTok"/>
        </w:rPr>
        <w:t xml:space="preserve">    parsed_submissions: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ParsedSubmission],</w:t>
      </w:r>
      <w:r>
        <w:br/>
      </w:r>
      <w:r>
        <w:rPr>
          <w:rStyle w:val="NormalTok"/>
        </w:rPr>
        <w:t xml:space="preserve">    question_ids: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embedding_provider: EmbeddingProvider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include_pseudocode: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include_clustering: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thresholds: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SimilarityReport:</w:t>
      </w:r>
      <w:r>
        <w:br/>
      </w:r>
      <w:r>
        <w:rPr>
          <w:rStyle w:val="NormalTok"/>
        </w:rPr>
        <w:t xml:space="preserve">    ...</w:t>
      </w:r>
    </w:p>
    <w:p>
      <w:pPr>
        <w:pStyle w:val="FirstParagraph"/>
      </w:pPr>
      <w:r>
        <w:t xml:space="preserve">This should:</w:t>
      </w:r>
    </w:p>
    <w:p>
      <w:pPr>
        <w:pStyle w:val="Compact"/>
        <w:numPr>
          <w:ilvl w:val="0"/>
          <w:numId w:val="1005"/>
        </w:numPr>
      </w:pPr>
      <w:r>
        <w:t xml:space="preserve">Start from the v2.3.0 base report.</w:t>
      </w:r>
    </w:p>
    <w:p>
      <w:pPr>
        <w:pStyle w:val="Compact"/>
        <w:numPr>
          <w:ilvl w:val="0"/>
          <w:numId w:val="1005"/>
        </w:numPr>
      </w:pPr>
      <w:r>
        <w:t xml:space="preserve">Add embedding similarities if provider is configured.</w:t>
      </w:r>
    </w:p>
    <w:p>
      <w:pPr>
        <w:pStyle w:val="Compact"/>
        <w:numPr>
          <w:ilvl w:val="0"/>
          <w:numId w:val="1005"/>
        </w:numPr>
      </w:pPr>
      <w:r>
        <w:t xml:space="preserve">Add pseudocode similarities.</w:t>
      </w:r>
    </w:p>
    <w:p>
      <w:pPr>
        <w:pStyle w:val="Compact"/>
        <w:numPr>
          <w:ilvl w:val="0"/>
          <w:numId w:val="1005"/>
        </w:numPr>
      </w:pPr>
      <w:r>
        <w:t xml:space="preserve">Recompute overall flag levels using advanced signals.</w:t>
      </w:r>
    </w:p>
    <w:p>
      <w:pPr>
        <w:pStyle w:val="Compact"/>
        <w:numPr>
          <w:ilvl w:val="0"/>
          <w:numId w:val="1005"/>
        </w:numPr>
      </w:pPr>
      <w:r>
        <w:t xml:space="preserve">Add clusters.</w:t>
      </w:r>
    </w:p>
    <w:p>
      <w:pPr>
        <w:pStyle w:val="Compact"/>
        <w:numPr>
          <w:ilvl w:val="0"/>
          <w:numId w:val="1005"/>
        </w:numPr>
      </w:pPr>
      <w:r>
        <w:t xml:space="preserve">Preserve all deterministic v2.3.0 signals.</w:t>
      </w:r>
    </w:p>
    <w:p>
      <w:r>
        <w:pict>
          <v:rect style="width:0;height:1.5pt" o:hralign="center" o:hrstd="t" o:hr="t"/>
        </w:pict>
      </w:r>
    </w:p>
    <w:bookmarkEnd w:id="68"/>
    <w:bookmarkStart w:id="69" w:name="signal-combination"/>
    <w:p>
      <w:pPr>
        <w:pStyle w:val="Heading2"/>
      </w:pPr>
      <w:r>
        <w:t xml:space="preserve">35. Signal Combination</w:t>
      </w:r>
    </w:p>
    <w:p>
      <w:pPr>
        <w:pStyle w:val="FirstParagraph"/>
      </w:pPr>
      <w:r>
        <w:t xml:space="preserve">Do not hide individual signals.</w:t>
      </w:r>
    </w:p>
    <w:p>
      <w:pPr>
        <w:pStyle w:val="BodyText"/>
      </w:pPr>
      <w:r>
        <w:t xml:space="preserve">Overall flag should be the maximum of:</w:t>
      </w:r>
    </w:p>
    <w:p>
      <w:pPr>
        <w:pStyle w:val="SourceCode"/>
      </w:pPr>
      <w:r>
        <w:rPr>
          <w:rStyle w:val="VerbatimChar"/>
        </w:rPr>
        <w:t xml:space="preserve">exact file flag</w:t>
      </w:r>
      <w:r>
        <w:br/>
      </w:r>
      <w:r>
        <w:rPr>
          <w:rStyle w:val="VerbatimChar"/>
        </w:rPr>
        <w:t xml:space="preserve">normalized text flag</w:t>
      </w:r>
      <w:r>
        <w:br/>
      </w:r>
      <w:r>
        <w:rPr>
          <w:rStyle w:val="VerbatimChar"/>
        </w:rPr>
        <w:t xml:space="preserve">n-gram flag</w:t>
      </w:r>
      <w:r>
        <w:br/>
      </w:r>
      <w:r>
        <w:rPr>
          <w:rStyle w:val="VerbatimChar"/>
        </w:rPr>
        <w:t xml:space="preserve">embedding flag</w:t>
      </w:r>
      <w:r>
        <w:br/>
      </w:r>
      <w:r>
        <w:rPr>
          <w:rStyle w:val="VerbatimChar"/>
        </w:rPr>
        <w:t xml:space="preserve">pseudocode flag</w:t>
      </w:r>
      <w:r>
        <w:br/>
      </w:r>
      <w:r>
        <w:rPr>
          <w:rStyle w:val="VerbatimChar"/>
        </w:rPr>
        <w:t xml:space="preserve">trend flag</w:t>
      </w:r>
    </w:p>
    <w:p>
      <w:pPr>
        <w:pStyle w:val="FirstParagraph"/>
      </w:pPr>
      <w:r>
        <w:t xml:space="preserve">The report should show all contributing signals.</w:t>
      </w:r>
    </w:p>
    <w:p>
      <w:r>
        <w:pict>
          <v:rect style="width:0;height:1.5pt" o:hralign="center" o:hrstd="t" o:hr="t"/>
        </w:pict>
      </w:r>
    </w:p>
    <w:bookmarkEnd w:id="69"/>
    <w:bookmarkStart w:id="70" w:name="advanced-warnings"/>
    <w:p>
      <w:pPr>
        <w:pStyle w:val="Heading2"/>
      </w:pPr>
      <w:r>
        <w:t xml:space="preserve">36. Advanced Warnings</w:t>
      </w:r>
    </w:p>
    <w:p>
      <w:pPr>
        <w:pStyle w:val="FirstParagraph"/>
      </w:pPr>
      <w:r>
        <w:t xml:space="preserve">Add warnings:</w:t>
      </w:r>
    </w:p>
    <w:p>
      <w:pPr>
        <w:pStyle w:val="SourceCode"/>
      </w:pPr>
      <w:r>
        <w:rPr>
          <w:rStyle w:val="VerbatimChar"/>
        </w:rPr>
        <w:t xml:space="preserve">embedding_similarity_may_overflag_standard_solutions</w:t>
      </w:r>
      <w:r>
        <w:br/>
      </w:r>
      <w:r>
        <w:rPr>
          <w:rStyle w:val="VerbatimChar"/>
        </w:rPr>
        <w:t xml:space="preserve">short_answer_embedding_unreliable</w:t>
      </w:r>
      <w:r>
        <w:br/>
      </w:r>
      <w:r>
        <w:rPr>
          <w:rStyle w:val="VerbatimChar"/>
        </w:rPr>
        <w:t xml:space="preserve">pseudocode_similarity_requires_manual_review</w:t>
      </w:r>
      <w:r>
        <w:br/>
      </w:r>
      <w:r>
        <w:rPr>
          <w:rStyle w:val="VerbatimChar"/>
        </w:rPr>
        <w:t xml:space="preserve">trends_are_not_misconduct_evidence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6" w:name="part-viii-ui-updates"/>
    <w:p>
      <w:pPr>
        <w:pStyle w:val="Heading1"/>
      </w:pPr>
      <w:r>
        <w:t xml:space="preserve">Part VIII: UI Updates</w:t>
      </w:r>
    </w:p>
    <w:bookmarkStart w:id="72" w:name="advanced-methods-options"/>
    <w:p>
      <w:pPr>
        <w:pStyle w:val="Heading2"/>
      </w:pPr>
      <w:r>
        <w:t xml:space="preserve">37. Advanced Methods Options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Similarity Review</w:t>
      </w:r>
      <w:r>
        <w:t xml:space="preserve"> </w:t>
      </w:r>
      <w:r>
        <w:t xml:space="preserve">dialog, add optional methods:</w:t>
      </w:r>
    </w:p>
    <w:p>
      <w:pPr>
        <w:pStyle w:val="SourceCode"/>
      </w:pPr>
      <w:r>
        <w:rPr>
          <w:rStyle w:val="VerbatimChar"/>
        </w:rPr>
        <w:t xml:space="preserve">Advanced methods:</w:t>
      </w:r>
      <w:r>
        <w:br/>
      </w:r>
      <w:r>
        <w:rPr>
          <w:rStyle w:val="VerbatimChar"/>
        </w:rPr>
        <w:t xml:space="preserve">[ ] Embedding similarity</w:t>
      </w:r>
      <w:r>
        <w:br/>
      </w:r>
      <w:r>
        <w:rPr>
          <w:rStyle w:val="VerbatimChar"/>
        </w:rPr>
        <w:t xml:space="preserve">[ ] Pseudocode structure similarity</w:t>
      </w:r>
      <w:r>
        <w:br/>
      </w:r>
      <w:r>
        <w:rPr>
          <w:rStyle w:val="VerbatimChar"/>
        </w:rPr>
        <w:t xml:space="preserve">[ ] Clustering</w:t>
      </w:r>
      <w:r>
        <w:br/>
      </w:r>
      <w:r>
        <w:rPr>
          <w:rStyle w:val="VerbatimChar"/>
        </w:rPr>
        <w:t xml:space="preserve">[ ] Trends across assignments</w:t>
      </w:r>
    </w:p>
    <w:p>
      <w:pPr>
        <w:pStyle w:val="FirstParagraph"/>
      </w:pPr>
      <w:r>
        <w:t xml:space="preserve">If embedding provider is not configured, disable embedding option and show:</w:t>
      </w:r>
    </w:p>
    <w:p>
      <w:pPr>
        <w:pStyle w:val="SourceCode"/>
      </w:pPr>
      <w:r>
        <w:rPr>
          <w:rStyle w:val="VerbatimChar"/>
        </w:rPr>
        <w:t xml:space="preserve">Embedding provider not configured.</w:t>
      </w:r>
    </w:p>
    <w:p>
      <w:r>
        <w:pict>
          <v:rect style="width:0;height:1.5pt" o:hralign="center" o:hrstd="t" o:hr="t"/>
        </w:pict>
      </w:r>
    </w:p>
    <w:bookmarkEnd w:id="72"/>
    <w:bookmarkStart w:id="73" w:name="results-table-updates"/>
    <w:p>
      <w:pPr>
        <w:pStyle w:val="Heading2"/>
      </w:pPr>
      <w:r>
        <w:t xml:space="preserve">38. Results Table Updates</w:t>
      </w:r>
    </w:p>
    <w:p>
      <w:pPr>
        <w:pStyle w:val="FirstParagraph"/>
      </w:pPr>
      <w:r>
        <w:t xml:space="preserve">Add columns:</w:t>
      </w:r>
    </w:p>
    <w:p>
      <w:pPr>
        <w:pStyle w:val="SourceCode"/>
      </w:pPr>
      <w:r>
        <w:rPr>
          <w:rStyle w:val="VerbatimChar"/>
        </w:rPr>
        <w:t xml:space="preserve">Embedding Max</w:t>
      </w:r>
      <w:r>
        <w:br/>
      </w:r>
      <w:r>
        <w:rPr>
          <w:rStyle w:val="VerbatimChar"/>
        </w:rPr>
        <w:t xml:space="preserve">Pseudocode Max</w:t>
      </w:r>
      <w:r>
        <w:br/>
      </w:r>
      <w:r>
        <w:rPr>
          <w:rStyle w:val="VerbatimChar"/>
        </w:rPr>
        <w:t xml:space="preserve">Cluster</w:t>
      </w:r>
      <w:r>
        <w:br/>
      </w:r>
      <w:r>
        <w:rPr>
          <w:rStyle w:val="VerbatimChar"/>
        </w:rPr>
        <w:t xml:space="preserve">Trend Count</w:t>
      </w:r>
    </w:p>
    <w:p>
      <w:pPr>
        <w:pStyle w:val="FirstParagraph"/>
      </w:pPr>
      <w:r>
        <w:t xml:space="preserve">Keep deterministic columns visible.</w:t>
      </w:r>
    </w:p>
    <w:p>
      <w:r>
        <w:pict>
          <v:rect style="width:0;height:1.5pt" o:hralign="center" o:hrstd="t" o:hr="t"/>
        </w:pict>
      </w:r>
    </w:p>
    <w:bookmarkEnd w:id="73"/>
    <w:bookmarkStart w:id="74" w:name="pair-detail-updates"/>
    <w:p>
      <w:pPr>
        <w:pStyle w:val="Heading2"/>
      </w:pPr>
      <w:r>
        <w:t xml:space="preserve">39. Pair Detail Updates</w:t>
      </w:r>
    </w:p>
    <w:p>
      <w:pPr>
        <w:pStyle w:val="FirstParagraph"/>
      </w:pPr>
      <w:r>
        <w:t xml:space="preserve">For each pair, show:</w:t>
      </w:r>
    </w:p>
    <w:p>
      <w:pPr>
        <w:pStyle w:val="SourceCode"/>
      </w:pPr>
      <w:r>
        <w:rPr>
          <w:rStyle w:val="VerbatimChar"/>
        </w:rPr>
        <w:t xml:space="preserve">Text overlap</w:t>
      </w:r>
      <w:r>
        <w:br/>
      </w:r>
      <w:r>
        <w:rPr>
          <w:rStyle w:val="VerbatimChar"/>
        </w:rPr>
        <w:t xml:space="preserve">Embedding similarity</w:t>
      </w:r>
      <w:r>
        <w:br/>
      </w:r>
      <w:r>
        <w:rPr>
          <w:rStyle w:val="VerbatimChar"/>
        </w:rPr>
        <w:t xml:space="preserve">Pseudocode similarity</w:t>
      </w:r>
      <w:r>
        <w:br/>
      </w:r>
      <w:r>
        <w:rPr>
          <w:rStyle w:val="VerbatimChar"/>
        </w:rPr>
        <w:t xml:space="preserve">Shared phrases</w:t>
      </w:r>
      <w:r>
        <w:br/>
      </w:r>
      <w:r>
        <w:rPr>
          <w:rStyle w:val="VerbatimChar"/>
        </w:rPr>
        <w:t xml:space="preserve">Warnings</w:t>
      </w:r>
    </w:p>
    <w:p>
      <w:pPr>
        <w:pStyle w:val="FirstParagraph"/>
      </w:pPr>
      <w:r>
        <w:t xml:space="preserve">If embedding similarity is high but text overlap is low, show note:</w:t>
      </w:r>
    </w:p>
    <w:p>
      <w:pPr>
        <w:pStyle w:val="SourceCode"/>
      </w:pPr>
      <w:r>
        <w:rPr>
          <w:rStyle w:val="VerbatimChar"/>
        </w:rPr>
        <w:t xml:space="preserve">High semantic similarity with low textual overlap. Review manually.</w:t>
      </w:r>
    </w:p>
    <w:p>
      <w:r>
        <w:pict>
          <v:rect style="width:0;height:1.5pt" o:hralign="center" o:hrstd="t" o:hr="t"/>
        </w:pict>
      </w:r>
    </w:p>
    <w:bookmarkEnd w:id="74"/>
    <w:bookmarkStart w:id="75" w:name="export-updates"/>
    <w:p>
      <w:pPr>
        <w:pStyle w:val="Heading2"/>
      </w:pPr>
      <w:r>
        <w:t xml:space="preserve">40. Export Updates</w:t>
      </w:r>
    </w:p>
    <w:p>
      <w:pPr>
        <w:pStyle w:val="FirstParagraph"/>
      </w:pPr>
      <w:r>
        <w:t xml:space="preserve">Update exports:</w:t>
      </w:r>
    </w:p>
    <w:p>
      <w:pPr>
        <w:pStyle w:val="SourceCode"/>
      </w:pPr>
      <w:r>
        <w:rPr>
          <w:rStyle w:val="VerbatimChar"/>
        </w:rPr>
        <w:t xml:space="preserve">similarity_report.json</w:t>
      </w:r>
      <w:r>
        <w:br/>
      </w:r>
      <w:r>
        <w:rPr>
          <w:rStyle w:val="VerbatimChar"/>
        </w:rPr>
        <w:t xml:space="preserve">similarity_pairs.csv</w:t>
      </w:r>
      <w:r>
        <w:br/>
      </w:r>
      <w:r>
        <w:rPr>
          <w:rStyle w:val="VerbatimChar"/>
        </w:rPr>
        <w:t xml:space="preserve">similarity_matrix.csv</w:t>
      </w:r>
      <w:r>
        <w:br/>
      </w:r>
      <w:r>
        <w:rPr>
          <w:rStyle w:val="VerbatimChar"/>
        </w:rPr>
        <w:t xml:space="preserve">similarity_report.html</w:t>
      </w:r>
      <w:r>
        <w:br/>
      </w:r>
      <w:r>
        <w:rPr>
          <w:rStyle w:val="VerbatimChar"/>
        </w:rPr>
        <w:t xml:space="preserve">similarity_clusters.csv</w:t>
      </w:r>
      <w:r>
        <w:br/>
      </w:r>
      <w:r>
        <w:rPr>
          <w:rStyle w:val="VerbatimChar"/>
        </w:rPr>
        <w:t xml:space="preserve">similarity_trends.csv</w:t>
      </w:r>
    </w:p>
    <w:p>
      <w:pPr>
        <w:pStyle w:val="FirstParagraph"/>
      </w:pPr>
      <w:r>
        <w:t xml:space="preserve">HTML report should include:</w:t>
      </w:r>
    </w:p>
    <w:p>
      <w:pPr>
        <w:pStyle w:val="Compact"/>
        <w:numPr>
          <w:ilvl w:val="0"/>
          <w:numId w:val="1006"/>
        </w:numPr>
      </w:pPr>
      <w:r>
        <w:t xml:space="preserve">Summary.</w:t>
      </w:r>
    </w:p>
    <w:p>
      <w:pPr>
        <w:pStyle w:val="Compact"/>
        <w:numPr>
          <w:ilvl w:val="0"/>
          <w:numId w:val="1006"/>
        </w:numPr>
      </w:pPr>
      <w:r>
        <w:t xml:space="preserve">Disclaimer.</w:t>
      </w:r>
    </w:p>
    <w:p>
      <w:pPr>
        <w:pStyle w:val="Compact"/>
        <w:numPr>
          <w:ilvl w:val="0"/>
          <w:numId w:val="1006"/>
        </w:numPr>
      </w:pPr>
      <w:r>
        <w:t xml:space="preserve">Pair table.</w:t>
      </w:r>
    </w:p>
    <w:p>
      <w:pPr>
        <w:pStyle w:val="Compact"/>
        <w:numPr>
          <w:ilvl w:val="0"/>
          <w:numId w:val="1006"/>
        </w:numPr>
      </w:pPr>
      <w:r>
        <w:t xml:space="preserve">Cluster table.</w:t>
      </w:r>
    </w:p>
    <w:p>
      <w:pPr>
        <w:pStyle w:val="Compact"/>
        <w:numPr>
          <w:ilvl w:val="0"/>
          <w:numId w:val="1006"/>
        </w:numPr>
      </w:pPr>
      <w:r>
        <w:t xml:space="preserve">Trend table.</w:t>
      </w:r>
    </w:p>
    <w:p>
      <w:pPr>
        <w:pStyle w:val="Compact"/>
        <w:numPr>
          <w:ilvl w:val="0"/>
          <w:numId w:val="1006"/>
        </w:numPr>
      </w:pPr>
      <w:r>
        <w:t xml:space="preserve">Pair detail sections.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3" w:name="part-ix-tests"/>
    <w:p>
      <w:pPr>
        <w:pStyle w:val="Heading1"/>
      </w:pPr>
      <w:r>
        <w:t xml:space="preserve">Part IX: Tests</w:t>
      </w:r>
    </w:p>
    <w:bookmarkStart w:id="77" w:name="add-test-files"/>
    <w:p>
      <w:pPr>
        <w:pStyle w:val="Heading2"/>
      </w:pPr>
      <w:r>
        <w:t xml:space="preserve">41. Add Test Files</w:t>
      </w:r>
    </w:p>
    <w:p>
      <w:pPr>
        <w:pStyle w:val="FirstParagraph"/>
      </w:pPr>
      <w:r>
        <w:t xml:space="preserve">Add:</w:t>
      </w:r>
    </w:p>
    <w:p>
      <w:pPr>
        <w:pStyle w:val="SourceCode"/>
      </w:pPr>
      <w:r>
        <w:rPr>
          <w:rStyle w:val="VerbatimChar"/>
        </w:rPr>
        <w:t xml:space="preserve">src/tests/test_similarity_embeddings.py</w:t>
      </w:r>
      <w:r>
        <w:br/>
      </w:r>
      <w:r>
        <w:rPr>
          <w:rStyle w:val="VerbatimChar"/>
        </w:rPr>
        <w:t xml:space="preserve">src/tests/test_similarity_pseudocode.py</w:t>
      </w:r>
      <w:r>
        <w:br/>
      </w:r>
      <w:r>
        <w:rPr>
          <w:rStyle w:val="VerbatimChar"/>
        </w:rPr>
        <w:t xml:space="preserve">src/tests/test_similarity_clustering.py</w:t>
      </w:r>
      <w:r>
        <w:br/>
      </w:r>
      <w:r>
        <w:rPr>
          <w:rStyle w:val="VerbatimChar"/>
        </w:rPr>
        <w:t xml:space="preserve">src/tests/test_similarity_trends.py</w:t>
      </w:r>
      <w:r>
        <w:br/>
      </w:r>
      <w:r>
        <w:rPr>
          <w:rStyle w:val="VerbatimChar"/>
        </w:rPr>
        <w:t xml:space="preserve">src/tests/test_similarity_advanced_report.py</w:t>
      </w:r>
    </w:p>
    <w:p>
      <w:r>
        <w:pict>
          <v:rect style="width:0;height:1.5pt" o:hralign="center" o:hrstd="t" o:hr="t"/>
        </w:pict>
      </w:r>
    </w:p>
    <w:bookmarkEnd w:id="77"/>
    <w:bookmarkStart w:id="78" w:name="embedding-tests"/>
    <w:p>
      <w:pPr>
        <w:pStyle w:val="Heading2"/>
      </w:pPr>
      <w:r>
        <w:t xml:space="preserve">42. Embedding Tests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MockEmbeddingProvider</w:t>
      </w:r>
      <w:r>
        <w:t xml:space="preserve">.</w:t>
      </w:r>
    </w:p>
    <w:p>
      <w:pPr>
        <w:pStyle w:val="BodyText"/>
      </w:pPr>
      <w:r>
        <w:t xml:space="preserve">Test:</w:t>
      </w:r>
    </w:p>
    <w:p>
      <w:pPr>
        <w:pStyle w:val="Compact"/>
        <w:numPr>
          <w:ilvl w:val="0"/>
          <w:numId w:val="1007"/>
        </w:numPr>
      </w:pPr>
      <w:r>
        <w:t xml:space="preserve">deterministic embeddings;</w:t>
      </w:r>
    </w:p>
    <w:p>
      <w:pPr>
        <w:pStyle w:val="Compact"/>
        <w:numPr>
          <w:ilvl w:val="0"/>
          <w:numId w:val="1007"/>
        </w:numPr>
      </w:pPr>
      <w:r>
        <w:t xml:space="preserve">custom vectors;</w:t>
      </w:r>
    </w:p>
    <w:p>
      <w:pPr>
        <w:pStyle w:val="Compact"/>
        <w:numPr>
          <w:ilvl w:val="0"/>
          <w:numId w:val="1007"/>
        </w:numPr>
      </w:pPr>
      <w:r>
        <w:t xml:space="preserve">cosine similarity;</w:t>
      </w:r>
    </w:p>
    <w:p>
      <w:pPr>
        <w:pStyle w:val="Compact"/>
        <w:numPr>
          <w:ilvl w:val="0"/>
          <w:numId w:val="1007"/>
        </w:numPr>
      </w:pPr>
      <w:r>
        <w:t xml:space="preserve">high embedding similarity flag;</w:t>
      </w:r>
    </w:p>
    <w:p>
      <w:pPr>
        <w:pStyle w:val="Compact"/>
        <w:numPr>
          <w:ilvl w:val="0"/>
          <w:numId w:val="1007"/>
        </w:numPr>
      </w:pPr>
      <w:r>
        <w:t xml:space="preserve">low embedding similarity not flagged;</w:t>
      </w:r>
    </w:p>
    <w:p>
      <w:pPr>
        <w:pStyle w:val="Compact"/>
        <w:numPr>
          <w:ilvl w:val="0"/>
          <w:numId w:val="1007"/>
        </w:numPr>
      </w:pPr>
      <w:r>
        <w:t xml:space="preserve">short answer warning;</w:t>
      </w:r>
    </w:p>
    <w:p>
      <w:pPr>
        <w:pStyle w:val="Compact"/>
        <w:numPr>
          <w:ilvl w:val="0"/>
          <w:numId w:val="1007"/>
        </w:numPr>
      </w:pPr>
      <w:r>
        <w:t xml:space="preserve">no external API calls.</w:t>
      </w:r>
    </w:p>
    <w:p>
      <w:r>
        <w:pict>
          <v:rect style="width:0;height:1.5pt" o:hralign="center" o:hrstd="t" o:hr="t"/>
        </w:pict>
      </w:r>
    </w:p>
    <w:bookmarkEnd w:id="78"/>
    <w:bookmarkStart w:id="79" w:name="pseudocode-tests"/>
    <w:p>
      <w:pPr>
        <w:pStyle w:val="Heading2"/>
      </w:pPr>
      <w:r>
        <w:t xml:space="preserve">43. Pseudocode Tests</w:t>
      </w:r>
    </w:p>
    <w:p>
      <w:pPr>
        <w:pStyle w:val="FirstParagraph"/>
      </w:pPr>
      <w:r>
        <w:t xml:space="preserve">Test:</w:t>
      </w:r>
    </w:p>
    <w:p>
      <w:pPr>
        <w:pStyle w:val="Compact"/>
        <w:numPr>
          <w:ilvl w:val="0"/>
          <w:numId w:val="1008"/>
        </w:numPr>
      </w:pPr>
      <w:r>
        <w:t xml:space="preserve">extracts algorithmic environment;</w:t>
      </w:r>
    </w:p>
    <w:p>
      <w:pPr>
        <w:pStyle w:val="Compact"/>
        <w:numPr>
          <w:ilvl w:val="0"/>
          <w:numId w:val="1008"/>
        </w:numPr>
      </w:pPr>
      <w:r>
        <w:t xml:space="preserve">extracts pseudocode after</w:t>
      </w:r>
      <w:r>
        <w:t xml:space="preserve"> </w:t>
      </w:r>
      <w:r>
        <w:rPr>
          <w:rStyle w:val="VerbatimChar"/>
        </w:rPr>
        <w:t xml:space="preserve">Algorithm:</w:t>
      </w:r>
      <w:r>
        <w:t xml:space="preserve"> </w:t>
      </w:r>
      <w:r>
        <w:t xml:space="preserve">heading;</w:t>
      </w:r>
    </w:p>
    <w:p>
      <w:pPr>
        <w:pStyle w:val="Compact"/>
        <w:numPr>
          <w:ilvl w:val="0"/>
          <w:numId w:val="1008"/>
        </w:numPr>
      </w:pPr>
      <w:r>
        <w:t xml:space="preserve">normalizes variable names;</w:t>
      </w:r>
    </w:p>
    <w:p>
      <w:pPr>
        <w:pStyle w:val="Compact"/>
        <w:numPr>
          <w:ilvl w:val="0"/>
          <w:numId w:val="1008"/>
        </w:numPr>
      </w:pPr>
      <w:r>
        <w:t xml:space="preserve">removes comments;</w:t>
      </w:r>
    </w:p>
    <w:p>
      <w:pPr>
        <w:pStyle w:val="Compact"/>
        <w:numPr>
          <w:ilvl w:val="0"/>
          <w:numId w:val="1008"/>
        </w:numPr>
      </w:pPr>
      <w:r>
        <w:t xml:space="preserve">preserves control flow;</w:t>
      </w:r>
    </w:p>
    <w:p>
      <w:pPr>
        <w:pStyle w:val="Compact"/>
        <w:numPr>
          <w:ilvl w:val="0"/>
          <w:numId w:val="1008"/>
        </w:numPr>
      </w:pPr>
      <w:r>
        <w:t xml:space="preserve">similar pseudocode with renamed variables scores high;</w:t>
      </w:r>
    </w:p>
    <w:p>
      <w:pPr>
        <w:pStyle w:val="Compact"/>
        <w:numPr>
          <w:ilvl w:val="0"/>
          <w:numId w:val="1008"/>
        </w:numPr>
      </w:pPr>
      <w:r>
        <w:t xml:space="preserve">unrelated pseudocode scores low.</w:t>
      </w:r>
    </w:p>
    <w:p>
      <w:r>
        <w:pict>
          <v:rect style="width:0;height:1.5pt" o:hralign="center" o:hrstd="t" o:hr="t"/>
        </w:pict>
      </w:r>
    </w:p>
    <w:bookmarkEnd w:id="79"/>
    <w:bookmarkStart w:id="80" w:name="clustering-tests"/>
    <w:p>
      <w:pPr>
        <w:pStyle w:val="Heading2"/>
      </w:pPr>
      <w:r>
        <w:t xml:space="preserve">44. Clustering Tests</w:t>
      </w:r>
    </w:p>
    <w:p>
      <w:pPr>
        <w:pStyle w:val="FirstParagraph"/>
      </w:pPr>
      <w:r>
        <w:t xml:space="preserve">Test:</w:t>
      </w:r>
    </w:p>
    <w:p>
      <w:pPr>
        <w:pStyle w:val="Compact"/>
        <w:numPr>
          <w:ilvl w:val="0"/>
          <w:numId w:val="1009"/>
        </w:numPr>
      </w:pPr>
      <w:r>
        <w:t xml:space="preserve">builds similarity graph;</w:t>
      </w:r>
    </w:p>
    <w:p>
      <w:pPr>
        <w:pStyle w:val="Compact"/>
        <w:numPr>
          <w:ilvl w:val="0"/>
          <w:numId w:val="1009"/>
        </w:numPr>
      </w:pPr>
      <w:r>
        <w:t xml:space="preserve">finds connected components;</w:t>
      </w:r>
    </w:p>
    <w:p>
      <w:pPr>
        <w:pStyle w:val="Compact"/>
        <w:numPr>
          <w:ilvl w:val="0"/>
          <w:numId w:val="1009"/>
        </w:numPr>
      </w:pPr>
      <w:r>
        <w:t xml:space="preserve">ignores low-similarity edges;</w:t>
      </w:r>
    </w:p>
    <w:p>
      <w:pPr>
        <w:pStyle w:val="Compact"/>
        <w:numPr>
          <w:ilvl w:val="0"/>
          <w:numId w:val="1009"/>
        </w:numPr>
      </w:pPr>
      <w:r>
        <w:t xml:space="preserve">returns cluster IDs;</w:t>
      </w:r>
    </w:p>
    <w:p>
      <w:pPr>
        <w:pStyle w:val="Compact"/>
        <w:numPr>
          <w:ilvl w:val="0"/>
          <w:numId w:val="1009"/>
        </w:numPr>
      </w:pPr>
      <w:r>
        <w:t xml:space="preserve">reports cluster size and questions.</w:t>
      </w:r>
    </w:p>
    <w:p>
      <w:r>
        <w:pict>
          <v:rect style="width:0;height:1.5pt" o:hralign="center" o:hrstd="t" o:hr="t"/>
        </w:pict>
      </w:r>
    </w:p>
    <w:bookmarkEnd w:id="80"/>
    <w:bookmarkStart w:id="81" w:name="trend-tests"/>
    <w:p>
      <w:pPr>
        <w:pStyle w:val="Heading2"/>
      </w:pPr>
      <w:r>
        <w:t xml:space="preserve">45. Trend Tests</w:t>
      </w:r>
    </w:p>
    <w:p>
      <w:pPr>
        <w:pStyle w:val="FirstParagraph"/>
      </w:pPr>
      <w:r>
        <w:t xml:space="preserve">Test:</w:t>
      </w:r>
    </w:p>
    <w:p>
      <w:pPr>
        <w:pStyle w:val="Compact"/>
        <w:numPr>
          <w:ilvl w:val="0"/>
          <w:numId w:val="1010"/>
        </w:numPr>
      </w:pPr>
      <w:r>
        <w:t xml:space="preserve">loads multiple reports;</w:t>
      </w:r>
    </w:p>
    <w:p>
      <w:pPr>
        <w:pStyle w:val="Compact"/>
        <w:numPr>
          <w:ilvl w:val="0"/>
          <w:numId w:val="1010"/>
        </w:numPr>
      </w:pPr>
      <w:r>
        <w:t xml:space="preserve">detects repeated high-similarity pairs;</w:t>
      </w:r>
    </w:p>
    <w:p>
      <w:pPr>
        <w:pStyle w:val="Compact"/>
        <w:numPr>
          <w:ilvl w:val="0"/>
          <w:numId w:val="1010"/>
        </w:numPr>
      </w:pPr>
      <w:r>
        <w:t xml:space="preserve">counts assignments correctly;</w:t>
      </w:r>
    </w:p>
    <w:p>
      <w:pPr>
        <w:pStyle w:val="Compact"/>
        <w:numPr>
          <w:ilvl w:val="0"/>
          <w:numId w:val="1010"/>
        </w:numPr>
      </w:pPr>
      <w:r>
        <w:t xml:space="preserve">preserves question IDs by assignment;</w:t>
      </w:r>
    </w:p>
    <w:p>
      <w:pPr>
        <w:pStyle w:val="Compact"/>
        <w:numPr>
          <w:ilvl w:val="0"/>
          <w:numId w:val="1010"/>
        </w:numPr>
      </w:pPr>
      <w:r>
        <w:t xml:space="preserve">does not flag one-off similarity as trend unless configured.</w:t>
      </w:r>
    </w:p>
    <w:p>
      <w:r>
        <w:pict>
          <v:rect style="width:0;height:1.5pt" o:hralign="center" o:hrstd="t" o:hr="t"/>
        </w:pict>
      </w:r>
    </w:p>
    <w:bookmarkEnd w:id="81"/>
    <w:bookmarkStart w:id="82" w:name="advanced-report-tests"/>
    <w:p>
      <w:pPr>
        <w:pStyle w:val="Heading2"/>
      </w:pPr>
      <w:r>
        <w:t xml:space="preserve">46. Advanced Report Tests</w:t>
      </w:r>
    </w:p>
    <w:p>
      <w:pPr>
        <w:pStyle w:val="FirstParagraph"/>
      </w:pPr>
      <w:r>
        <w:t xml:space="preserve">Test:</w:t>
      </w:r>
    </w:p>
    <w:p>
      <w:pPr>
        <w:pStyle w:val="Compact"/>
        <w:numPr>
          <w:ilvl w:val="0"/>
          <w:numId w:val="1011"/>
        </w:numPr>
      </w:pPr>
      <w:r>
        <w:t xml:space="preserve">base v2.3.0 signals preserved;</w:t>
      </w:r>
    </w:p>
    <w:p>
      <w:pPr>
        <w:pStyle w:val="Compact"/>
        <w:numPr>
          <w:ilvl w:val="0"/>
          <w:numId w:val="1011"/>
        </w:numPr>
      </w:pPr>
      <w:r>
        <w:t xml:space="preserve">embedding signals added;</w:t>
      </w:r>
    </w:p>
    <w:p>
      <w:pPr>
        <w:pStyle w:val="Compact"/>
        <w:numPr>
          <w:ilvl w:val="0"/>
          <w:numId w:val="1011"/>
        </w:numPr>
      </w:pPr>
      <w:r>
        <w:t xml:space="preserve">pseudocode signals added;</w:t>
      </w:r>
    </w:p>
    <w:p>
      <w:pPr>
        <w:pStyle w:val="Compact"/>
        <w:numPr>
          <w:ilvl w:val="0"/>
          <w:numId w:val="1011"/>
        </w:numPr>
      </w:pPr>
      <w:r>
        <w:t xml:space="preserve">clusters added;</w:t>
      </w:r>
    </w:p>
    <w:p>
      <w:pPr>
        <w:pStyle w:val="Compact"/>
        <w:numPr>
          <w:ilvl w:val="0"/>
          <w:numId w:val="1011"/>
        </w:numPr>
      </w:pPr>
      <w:r>
        <w:t xml:space="preserve">trend warnings added;</w:t>
      </w:r>
    </w:p>
    <w:p>
      <w:pPr>
        <w:pStyle w:val="Compact"/>
        <w:numPr>
          <w:ilvl w:val="0"/>
          <w:numId w:val="1011"/>
        </w:numPr>
      </w:pPr>
      <w:r>
        <w:t xml:space="preserve">overall flag is max of all signals;</w:t>
      </w:r>
    </w:p>
    <w:p>
      <w:pPr>
        <w:pStyle w:val="Compact"/>
        <w:numPr>
          <w:ilvl w:val="0"/>
          <w:numId w:val="1011"/>
        </w:numPr>
      </w:pPr>
      <w:r>
        <w:t xml:space="preserve">exports include advanced fields.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part-x-acceptance-criteria"/>
    <w:p>
      <w:pPr>
        <w:pStyle w:val="Heading1"/>
      </w:pPr>
      <w:r>
        <w:t xml:space="preserve">Part X: Acceptance Criteria</w:t>
      </w:r>
    </w:p>
    <w:p>
      <w:pPr>
        <w:pStyle w:val="FirstParagraph"/>
      </w:pPr>
      <w:r>
        <w:t xml:space="preserve">v2.3.1 is complete when:</w:t>
      </w:r>
    </w:p>
    <w:p>
      <w:pPr>
        <w:pStyle w:val="Compact"/>
        <w:numPr>
          <w:ilvl w:val="0"/>
          <w:numId w:val="1012"/>
        </w:numPr>
      </w:pPr>
      <w:r>
        <w:t xml:space="preserve">Embedding similarity can be computed or cleanly disabled.</w:t>
      </w:r>
    </w:p>
    <w:p>
      <w:pPr>
        <w:pStyle w:val="Compact"/>
        <w:numPr>
          <w:ilvl w:val="0"/>
          <w:numId w:val="1012"/>
        </w:numPr>
      </w:pPr>
      <w:r>
        <w:t xml:space="preserve">Mock embedding provider supports all automated tests.</w:t>
      </w:r>
    </w:p>
    <w:p>
      <w:pPr>
        <w:pStyle w:val="Compact"/>
        <w:numPr>
          <w:ilvl w:val="0"/>
          <w:numId w:val="1012"/>
        </w:numPr>
      </w:pPr>
      <w:r>
        <w:t xml:space="preserve">No automated test requires an external embedding service.</w:t>
      </w:r>
    </w:p>
    <w:p>
      <w:pPr>
        <w:pStyle w:val="Compact"/>
        <w:numPr>
          <w:ilvl w:val="0"/>
          <w:numId w:val="1012"/>
        </w:numPr>
      </w:pPr>
      <w:r>
        <w:t xml:space="preserve">Embedding similarities are computed at question level.</w:t>
      </w:r>
    </w:p>
    <w:p>
      <w:pPr>
        <w:pStyle w:val="Compact"/>
        <w:numPr>
          <w:ilvl w:val="0"/>
          <w:numId w:val="1012"/>
        </w:numPr>
      </w:pPr>
      <w:r>
        <w:t xml:space="preserve">Pseudocode blocks can be extracted and normalized.</w:t>
      </w:r>
    </w:p>
    <w:p>
      <w:pPr>
        <w:pStyle w:val="Compact"/>
        <w:numPr>
          <w:ilvl w:val="0"/>
          <w:numId w:val="1012"/>
        </w:numPr>
      </w:pPr>
      <w:r>
        <w:t xml:space="preserve">Pseudocode similarity is computed separately from text overlap.</w:t>
      </w:r>
    </w:p>
    <w:p>
      <w:pPr>
        <w:pStyle w:val="Compact"/>
        <w:numPr>
          <w:ilvl w:val="0"/>
          <w:numId w:val="1012"/>
        </w:numPr>
      </w:pPr>
      <w:r>
        <w:t xml:space="preserve">Similarity clusters are generated from high-similarity pair edges.</w:t>
      </w:r>
    </w:p>
    <w:p>
      <w:pPr>
        <w:pStyle w:val="Compact"/>
        <w:numPr>
          <w:ilvl w:val="0"/>
          <w:numId w:val="1012"/>
        </w:numPr>
      </w:pPr>
      <w:r>
        <w:t xml:space="preserve">Cross-assignment trends can be computed from previous reports.</w:t>
      </w:r>
    </w:p>
    <w:p>
      <w:pPr>
        <w:pStyle w:val="Compact"/>
        <w:numPr>
          <w:ilvl w:val="0"/>
          <w:numId w:val="1012"/>
        </w:numPr>
      </w:pPr>
      <w:r>
        <w:t xml:space="preserve">UI shows advanced similarity signals separately.</w:t>
      </w:r>
    </w:p>
    <w:p>
      <w:pPr>
        <w:pStyle w:val="Compact"/>
        <w:numPr>
          <w:ilvl w:val="0"/>
          <w:numId w:val="1012"/>
        </w:numPr>
      </w:pPr>
      <w:r>
        <w:t xml:space="preserve">Exports include embedding, pseudocode, cluster, and trend fields.</w:t>
      </w:r>
    </w:p>
    <w:p>
      <w:pPr>
        <w:pStyle w:val="Compact"/>
        <w:numPr>
          <w:ilvl w:val="0"/>
          <w:numId w:val="1012"/>
        </w:numPr>
      </w:pPr>
      <w:r>
        <w:t xml:space="preserve">Deterministic v2.3.0 signals remain available.</w:t>
      </w:r>
    </w:p>
    <w:p>
      <w:pPr>
        <w:pStyle w:val="Compact"/>
        <w:numPr>
          <w:ilvl w:val="0"/>
          <w:numId w:val="1012"/>
        </w:numPr>
      </w:pPr>
      <w:r>
        <w:t xml:space="preserve">The app includes clear instructor-review disclaimers.</w:t>
      </w:r>
    </w:p>
    <w:p>
      <w:pPr>
        <w:pStyle w:val="Compact"/>
        <w:numPr>
          <w:ilvl w:val="0"/>
          <w:numId w:val="1012"/>
        </w:numPr>
      </w:pPr>
      <w:r>
        <w:t xml:space="preserve">The app does not generate misconduct verdicts.</w:t>
      </w:r>
    </w:p>
    <w:p>
      <w:pPr>
        <w:pStyle w:val="Compact"/>
        <w:numPr>
          <w:ilvl w:val="0"/>
          <w:numId w:val="1012"/>
        </w:numPr>
      </w:pPr>
      <w:r>
        <w:t xml:space="preserve">Tests pass.</w:t>
      </w:r>
    </w:p>
    <w:p>
      <w:r>
        <w:pict>
          <v:rect style="width:0;height:1.5pt" o:hralign="center" o:hrstd="t" o:hr="t"/>
        </w:pict>
      </w:r>
    </w:p>
    <w:bookmarkEnd w:id="84"/>
    <w:bookmarkStart w:id="85" w:name="part-xi-implementation-order"/>
    <w:p>
      <w:pPr>
        <w:pStyle w:val="Heading1"/>
      </w:pPr>
      <w:r>
        <w:t xml:space="preserve">Part XI: Implementation Order</w:t>
      </w:r>
    </w:p>
    <w:p>
      <w:pPr>
        <w:pStyle w:val="FirstParagraph"/>
      </w:pPr>
      <w:r>
        <w:t xml:space="preserve">Implement in this order:</w:t>
      </w:r>
    </w:p>
    <w:p>
      <w:pPr>
        <w:pStyle w:val="Compact"/>
        <w:numPr>
          <w:ilvl w:val="0"/>
          <w:numId w:val="1013"/>
        </w:numPr>
      </w:pPr>
      <w:r>
        <w:t xml:space="preserve">Add embedding provider interface.</w:t>
      </w:r>
    </w:p>
    <w:p>
      <w:pPr>
        <w:pStyle w:val="Compact"/>
        <w:numPr>
          <w:ilvl w:val="0"/>
          <w:numId w:val="1013"/>
        </w:numPr>
      </w:pPr>
      <w:r>
        <w:t xml:space="preserve">Add mock embedding provider.</w:t>
      </w:r>
    </w:p>
    <w:p>
      <w:pPr>
        <w:pStyle w:val="Compact"/>
        <w:numPr>
          <w:ilvl w:val="0"/>
          <w:numId w:val="1013"/>
        </w:numPr>
      </w:pPr>
      <w:r>
        <w:t xml:space="preserve">Add cosine similarity and embedding scoring.</w:t>
      </w:r>
    </w:p>
    <w:p>
      <w:pPr>
        <w:pStyle w:val="Compact"/>
        <w:numPr>
          <w:ilvl w:val="0"/>
          <w:numId w:val="1013"/>
        </w:numPr>
      </w:pPr>
      <w:r>
        <w:t xml:space="preserve">Add embedding cache.</w:t>
      </w:r>
    </w:p>
    <w:p>
      <w:pPr>
        <w:pStyle w:val="Compact"/>
        <w:numPr>
          <w:ilvl w:val="0"/>
          <w:numId w:val="1013"/>
        </w:numPr>
      </w:pPr>
      <w:r>
        <w:t xml:space="preserve">Add embedding tests.</w:t>
      </w:r>
    </w:p>
    <w:p>
      <w:pPr>
        <w:pStyle w:val="Compact"/>
        <w:numPr>
          <w:ilvl w:val="0"/>
          <w:numId w:val="1013"/>
        </w:numPr>
      </w:pPr>
      <w:r>
        <w:t xml:space="preserve">Add pseudocode extraction.</w:t>
      </w:r>
    </w:p>
    <w:p>
      <w:pPr>
        <w:pStyle w:val="Compact"/>
        <w:numPr>
          <w:ilvl w:val="0"/>
          <w:numId w:val="1013"/>
        </w:numPr>
      </w:pPr>
      <w:r>
        <w:t xml:space="preserve">Add pseudocode normalization.</w:t>
      </w:r>
    </w:p>
    <w:p>
      <w:pPr>
        <w:pStyle w:val="Compact"/>
        <w:numPr>
          <w:ilvl w:val="0"/>
          <w:numId w:val="1013"/>
        </w:numPr>
      </w:pPr>
      <w:r>
        <w:t xml:space="preserve">Add pseudocode similarity.</w:t>
      </w:r>
    </w:p>
    <w:p>
      <w:pPr>
        <w:pStyle w:val="Compact"/>
        <w:numPr>
          <w:ilvl w:val="0"/>
          <w:numId w:val="1013"/>
        </w:numPr>
      </w:pPr>
      <w:r>
        <w:t xml:space="preserve">Add pseudocode tests.</w:t>
      </w:r>
    </w:p>
    <w:p>
      <w:pPr>
        <w:pStyle w:val="Compact"/>
        <w:numPr>
          <w:ilvl w:val="0"/>
          <w:numId w:val="1013"/>
        </w:numPr>
      </w:pPr>
      <w:r>
        <w:t xml:space="preserve">Add clustering graph and connected components.</w:t>
      </w:r>
    </w:p>
    <w:p>
      <w:pPr>
        <w:pStyle w:val="Compact"/>
        <w:numPr>
          <w:ilvl w:val="0"/>
          <w:numId w:val="1013"/>
        </w:numPr>
      </w:pPr>
      <w:r>
        <w:t xml:space="preserve">Add clustering tests.</w:t>
      </w:r>
    </w:p>
    <w:p>
      <w:pPr>
        <w:pStyle w:val="Compact"/>
        <w:numPr>
          <w:ilvl w:val="0"/>
          <w:numId w:val="1013"/>
        </w:numPr>
      </w:pPr>
      <w:r>
        <w:t xml:space="preserve">Add trend analysis from previous reports.</w:t>
      </w:r>
    </w:p>
    <w:p>
      <w:pPr>
        <w:pStyle w:val="Compact"/>
        <w:numPr>
          <w:ilvl w:val="0"/>
          <w:numId w:val="1013"/>
        </w:numPr>
      </w:pPr>
      <w:r>
        <w:t xml:space="preserve">Add trend tests.</w:t>
      </w:r>
    </w:p>
    <w:p>
      <w:pPr>
        <w:pStyle w:val="Compact"/>
        <w:numPr>
          <w:ilvl w:val="0"/>
          <w:numId w:val="1013"/>
        </w:numPr>
      </w:pPr>
      <w:r>
        <w:t xml:space="preserve">Add advanced report generation.</w:t>
      </w:r>
    </w:p>
    <w:p>
      <w:pPr>
        <w:pStyle w:val="Compact"/>
        <w:numPr>
          <w:ilvl w:val="0"/>
          <w:numId w:val="1013"/>
        </w:numPr>
      </w:pPr>
      <w:r>
        <w:t xml:space="preserve">Add export updates.</w:t>
      </w:r>
    </w:p>
    <w:p>
      <w:pPr>
        <w:pStyle w:val="Compact"/>
        <w:numPr>
          <w:ilvl w:val="0"/>
          <w:numId w:val="1013"/>
        </w:numPr>
      </w:pPr>
      <w:r>
        <w:t xml:space="preserve">Add UI advanced-method checkboxes.</w:t>
      </w:r>
    </w:p>
    <w:p>
      <w:pPr>
        <w:pStyle w:val="Compact"/>
        <w:numPr>
          <w:ilvl w:val="0"/>
          <w:numId w:val="1013"/>
        </w:numPr>
      </w:pPr>
      <w:r>
        <w:t xml:space="preserve">Add cluster and trend tabs.</w:t>
      </w:r>
    </w:p>
    <w:p>
      <w:pPr>
        <w:pStyle w:val="Compact"/>
        <w:numPr>
          <w:ilvl w:val="0"/>
          <w:numId w:val="1013"/>
        </w:numPr>
      </w:pPr>
      <w:r>
        <w:t xml:space="preserve">Run full test suite.</w:t>
      </w:r>
    </w:p>
    <w:p>
      <w:r>
        <w:pict>
          <v:rect style="width:0;height:1.5pt" o:hralign="center" o:hrstd="t" o:hr="t"/>
        </w:pict>
      </w:r>
    </w:p>
    <w:bookmarkEnd w:id="85"/>
    <w:bookmarkStart w:id="86" w:name="part-xii-relationship-to-future-v2.4.0"/>
    <w:p>
      <w:pPr>
        <w:pStyle w:val="Heading1"/>
      </w:pPr>
      <w:r>
        <w:t xml:space="preserve">Part XII: Relationship to Future v2.4.0</w:t>
      </w:r>
    </w:p>
    <w:p>
      <w:pPr>
        <w:pStyle w:val="FirstParagraph"/>
      </w:pPr>
      <w:r>
        <w:t xml:space="preserve">v2.4.0 LLM-assisted grading may optionally use similarity review outputs as instructor context, but it should not depend on v2.3.1.</w:t>
      </w:r>
    </w:p>
    <w:p>
      <w:pPr>
        <w:pStyle w:val="BodyText"/>
      </w:pPr>
      <w:r>
        <w:t xml:space="preserve">LLM grading should not treat similarity signals as evidence of misconduct.</w:t>
      </w:r>
    </w:p>
    <w:p>
      <w:pPr>
        <w:pStyle w:val="BodyText"/>
      </w:pPr>
      <w:r>
        <w:t xml:space="preserve">Similarity review and LLM grading should remain separate systems.</w:t>
      </w:r>
    </w:p>
    <w:p>
      <w:r>
        <w:pict>
          <v:rect style="width:0;height:1.5pt" o:hralign="center" o:hrstd="t" o:hr="t"/>
        </w:pict>
      </w:r>
    </w:p>
    <w:bookmarkEnd w:id="86"/>
    <w:bookmarkStart w:id="87" w:name="part-xiii-versioning"/>
    <w:p>
      <w:pPr>
        <w:pStyle w:val="Heading1"/>
      </w:pPr>
      <w:r>
        <w:t xml:space="preserve">Part XIII: Versioning</w:t>
      </w:r>
    </w:p>
    <w:p>
      <w:pPr>
        <w:pStyle w:val="FirstParagraph"/>
      </w:pPr>
      <w:r>
        <w:t xml:space="preserve">Release tag:</w:t>
      </w:r>
    </w:p>
    <w:p>
      <w:pPr>
        <w:pStyle w:val="SourceCode"/>
      </w:pPr>
      <w:r>
        <w:rPr>
          <w:rStyle w:val="VerbatimChar"/>
        </w:rPr>
        <w:t xml:space="preserve">v2.3.1</w:t>
      </w:r>
    </w:p>
    <w:p>
      <w:pPr>
        <w:pStyle w:val="FirstParagraph"/>
      </w:pPr>
      <w:r>
        <w:t xml:space="preserve">Release title:</w:t>
      </w:r>
    </w:p>
    <w:p>
      <w:pPr>
        <w:pStyle w:val="SourceCode"/>
      </w:pPr>
      <w:r>
        <w:rPr>
          <w:rStyle w:val="VerbatimChar"/>
        </w:rPr>
        <w:t xml:space="preserve">v2.3.1 — Advanced Similarity Review</w:t>
      </w:r>
    </w:p>
    <w:p>
      <w:pPr>
        <w:pStyle w:val="FirstParagraph"/>
      </w:pPr>
      <w:r>
        <w:t xml:space="preserve">Suggested release notes:</w:t>
      </w:r>
    </w:p>
    <w:p>
      <w:pPr>
        <w:pStyle w:val="SourceCode"/>
      </w:pPr>
      <w:r>
        <w:rPr>
          <w:rStyle w:val="VerbatimChar"/>
        </w:rPr>
        <w:t xml:space="preserve">Extends submission similarity review with advanced signals, including question-level embedding similarity, pseudocode/algorithm structure similarity, clustering of similar submissions, and cross-assignment similarity trends. Deterministic v2.3.0 signals remain available, and all similarity outputs are intended for instructor review only.</w:t>
      </w:r>
    </w:p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2026-05-31T23:43:03Z</dcterms:created>
  <dcterms:modified xsi:type="dcterms:W3CDTF">2026-05-31T23:43:03Z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